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FE2A1">
      <w:pPr>
        <w:spacing w:after="40"/>
        <w:jc w:val="center"/>
      </w:pPr>
      <w:r>
        <w:rPr>
          <w:rFonts w:ascii="Times New Roman" w:hAnsi="Times New Roman" w:eastAsia="微软雅黑"/>
          <w:b/>
          <w:color w:val="1F3F76"/>
          <w:sz w:val="40"/>
        </w:rPr>
        <w:t>联合仿真一键测试项目说明</w:t>
      </w:r>
    </w:p>
    <w:p w14:paraId="6D647602">
      <w:pPr>
        <w:spacing w:after="40"/>
        <w:jc w:val="center"/>
      </w:pPr>
      <w:r>
        <w:rPr>
          <w:rFonts w:ascii="Times New Roman" w:hAnsi="Times New Roman" w:eastAsia="宋体"/>
          <w:b w:val="0"/>
          <w:color w:val="5B6573"/>
          <w:sz w:val="24"/>
        </w:rPr>
        <w:t>Python / Simulink / TruckSim 三轴车辆动力学联合仿真验证</w:t>
      </w:r>
    </w:p>
    <w:p w14:paraId="760F19B1">
      <w:pPr>
        <w:spacing w:after="200"/>
        <w:jc w:val="center"/>
      </w:pPr>
      <w:r>
        <w:rPr>
          <w:rFonts w:ascii="Times New Roman" w:hAnsi="Times New Roman" w:eastAsia="宋体"/>
          <w:b w:val="0"/>
          <w:color w:val="5B6573"/>
          <w:sz w:val="20"/>
        </w:rPr>
        <w:t>版本：2026-08-29（基于 new_three_axle_vehicle_2dof_3dof_Trucksim.slx）</w:t>
      </w:r>
    </w:p>
    <w:p w14:paraId="4D3FB78E">
      <w:pPr>
        <w:pStyle w:val="32"/>
        <w:numPr>
          <w:ilvl w:val="0"/>
          <w:numId w:val="0"/>
        </w:numPr>
        <w:spacing w:after="80"/>
        <w:ind w:left="360" w:leftChars="0" w:hanging="360" w:firstLineChars="0"/>
      </w:pPr>
      <w:r>
        <w:rPr>
          <w:rFonts w:ascii="Times New Roman" w:hAnsi="Times New Roman" w:eastAsia="微软雅黑"/>
          <w:b/>
          <w:sz w:val="24"/>
        </w:rPr>
        <w:t>1. 我们在做什么</w:t>
      </w:r>
    </w:p>
    <w:p w14:paraId="323DEE91">
      <w:pPr>
        <w:spacing w:after="80"/>
      </w:pPr>
      <w:r>
        <w:rPr>
          <w:rFonts w:ascii="Times New Roman" w:hAnsi="Times New Roman" w:eastAsia="宋体"/>
          <w:b w:val="0"/>
          <w:sz w:val="22"/>
        </w:rPr>
        <w:t>本项目搭建了一套“测试用例 → Simulink / TruckSim 联合仿真 → 数据导出 → 自动生成测试报告”的一键测试流程，用于三轴车辆的动力学仿真与验证。当前使用的模型只保留 TruckSim 的输入/输出接口：转向输入由脚本</w:t>
      </w:r>
      <w:r>
        <w:rPr>
          <w:rFonts w:hint="eastAsia"/>
          <w:b w:val="0"/>
          <w:sz w:val="22"/>
          <w:lang w:val="en-US" w:eastAsia="zh-CN"/>
        </w:rPr>
        <w:t>由02_</w:t>
      </w:r>
      <w:r>
        <w:rPr>
          <w:rFonts w:ascii="Times New Roman" w:hAnsi="Times New Roman" w:eastAsia="宋体"/>
          <w:b w:val="0"/>
          <w:sz w:val="22"/>
        </w:rPr>
        <w:t>测试用例</w:t>
      </w:r>
      <w:r>
        <w:rPr>
          <w:rFonts w:hint="eastAsia"/>
          <w:b w:val="0"/>
          <w:sz w:val="22"/>
          <w:lang w:val="en-US" w:eastAsia="zh-CN"/>
        </w:rPr>
        <w:t>文件夹中的工况</w:t>
      </w:r>
      <w:r>
        <w:rPr>
          <w:rFonts w:ascii="Times New Roman" w:hAnsi="Times New Roman" w:eastAsia="宋体"/>
          <w:b w:val="0"/>
          <w:sz w:val="22"/>
        </w:rPr>
        <w:t>生成，仅作用于第一轴（第二、三轴转角固定为 0°），所有输出信号经 To Workspace 交给一键启动脚本处理，最终自动产出 CSV 数据与 Word 测试报告。</w:t>
      </w:r>
    </w:p>
    <w:p w14:paraId="7F84E440">
      <w:pPr>
        <w:pStyle w:val="32"/>
        <w:numPr>
          <w:ilvl w:val="0"/>
          <w:numId w:val="0"/>
        </w:numPr>
        <w:spacing w:after="80"/>
        <w:ind w:left="360" w:leftChars="0" w:hanging="360" w:firstLineChars="0"/>
      </w:pPr>
      <w:r>
        <w:rPr>
          <w:rFonts w:ascii="Times New Roman" w:hAnsi="Times New Roman" w:eastAsia="微软雅黑"/>
          <w:b/>
          <w:sz w:val="24"/>
        </w:rPr>
        <w:t>2. 项目包含哪些部分</w:t>
      </w:r>
    </w:p>
    <w:tbl>
      <w:tblPr>
        <w:tblStyle w:val="1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1"/>
        <w:gridCol w:w="1728"/>
        <w:gridCol w:w="2203"/>
      </w:tblGrid>
      <w:tr w14:paraId="3D6EF29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390BFB1B">
            <w:r>
              <w:rPr>
                <w:rFonts w:hint="eastAsia" w:eastAsia="微软雅黑"/>
                <w:b/>
                <w:sz w:val="20"/>
                <w:lang w:val="en-US" w:eastAsia="zh-CN"/>
              </w:rPr>
              <w:t xml:space="preserve">文件夹 </w:t>
            </w:r>
            <w:r>
              <w:rPr>
                <w:rFonts w:ascii="Times New Roman" w:hAnsi="Times New Roman" w:eastAsia="微软雅黑"/>
                <w:b/>
                <w:sz w:val="20"/>
              </w:rPr>
              <w:t>/ 文件</w:t>
            </w:r>
          </w:p>
        </w:tc>
        <w:tc>
          <w:tcPr>
            <w:tcW w:w="1728" w:type="dxa"/>
          </w:tcPr>
          <w:p w14:paraId="63029527">
            <w:r>
              <w:rPr>
                <w:rFonts w:ascii="Times New Roman" w:hAnsi="Times New Roman" w:eastAsia="微软雅黑"/>
                <w:b/>
                <w:sz w:val="20"/>
              </w:rPr>
              <w:t>内容</w:t>
            </w:r>
          </w:p>
        </w:tc>
        <w:tc>
          <w:tcPr>
            <w:tcW w:w="2203" w:type="dxa"/>
          </w:tcPr>
          <w:p w14:paraId="509EEF0C">
            <w:r>
              <w:rPr>
                <w:rFonts w:ascii="Times New Roman" w:hAnsi="Times New Roman" w:eastAsia="微软雅黑"/>
                <w:b/>
                <w:sz w:val="20"/>
              </w:rPr>
              <w:t>作用</w:t>
            </w:r>
          </w:p>
        </w:tc>
      </w:tr>
      <w:tr w14:paraId="2C4769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62303859">
            <w:r>
              <w:rPr>
                <w:rFonts w:ascii="Times New Roman" w:hAnsi="Times New Roman" w:eastAsia="宋体"/>
                <w:sz w:val="20"/>
              </w:rPr>
              <w:t>00_simulink\new_three_axle_vehicle_2dof_3dof_Trucksim.slx</w:t>
            </w:r>
          </w:p>
        </w:tc>
        <w:tc>
          <w:tcPr>
            <w:tcW w:w="1728" w:type="dxa"/>
          </w:tcPr>
          <w:p w14:paraId="27D7AE44">
            <w:r>
              <w:rPr>
                <w:rFonts w:ascii="Times New Roman" w:hAnsi="Times New Roman" w:eastAsia="宋体"/>
                <w:sz w:val="20"/>
              </w:rPr>
              <w:t>Simulink 模型（TruckSim S-Function 接口）</w:t>
            </w:r>
          </w:p>
        </w:tc>
        <w:tc>
          <w:tcPr>
            <w:tcW w:w="2203" w:type="dxa"/>
          </w:tcPr>
          <w:p w14:paraId="709D67FA">
            <w:r>
              <w:rPr>
                <w:rFonts w:ascii="Times New Roman" w:hAnsi="Times New Roman" w:eastAsia="宋体"/>
                <w:sz w:val="20"/>
              </w:rPr>
              <w:t>联合仿真模型本体</w:t>
            </w:r>
          </w:p>
        </w:tc>
      </w:tr>
      <w:tr w14:paraId="3FE8E0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0ED0BE91">
            <w:r>
              <w:rPr>
                <w:rFonts w:ascii="Times New Roman" w:hAnsi="Times New Roman" w:eastAsia="宋体"/>
                <w:sz w:val="20"/>
              </w:rPr>
              <w:t>01_一键启动脚本\run_case_new.m</w:t>
            </w:r>
          </w:p>
        </w:tc>
        <w:tc>
          <w:tcPr>
            <w:tcW w:w="1728" w:type="dxa"/>
          </w:tcPr>
          <w:p w14:paraId="7C9FB33C">
            <w:r>
              <w:rPr>
                <w:rFonts w:ascii="Times New Roman" w:hAnsi="Times New Roman" w:eastAsia="宋体"/>
                <w:sz w:val="20"/>
              </w:rPr>
              <w:t>一键主流程</w:t>
            </w:r>
          </w:p>
        </w:tc>
        <w:tc>
          <w:tcPr>
            <w:tcW w:w="2203" w:type="dxa"/>
          </w:tcPr>
          <w:p w14:paraId="5119AADE">
            <w:r>
              <w:rPr>
                <w:rFonts w:ascii="Times New Roman" w:hAnsi="Times New Roman" w:eastAsia="宋体"/>
                <w:sz w:val="20"/>
              </w:rPr>
              <w:t>解析用例、生成转向输入、仿真、导出、调报告</w:t>
            </w:r>
          </w:p>
        </w:tc>
      </w:tr>
      <w:tr w14:paraId="62D648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739F8640">
            <w:r>
              <w:rPr>
                <w:rFonts w:ascii="Times New Roman" w:hAnsi="Times New Roman" w:eastAsia="宋体"/>
                <w:sz w:val="20"/>
              </w:rPr>
              <w:t>01_一键启动脚本\parse_case.m</w:t>
            </w:r>
          </w:p>
        </w:tc>
        <w:tc>
          <w:tcPr>
            <w:tcW w:w="1728" w:type="dxa"/>
          </w:tcPr>
          <w:p w14:paraId="5890744D">
            <w:r>
              <w:rPr>
                <w:rFonts w:ascii="Times New Roman" w:hAnsi="Times New Roman" w:eastAsia="宋体"/>
                <w:sz w:val="20"/>
              </w:rPr>
              <w:t>用例解析</w:t>
            </w:r>
          </w:p>
        </w:tc>
        <w:tc>
          <w:tcPr>
            <w:tcW w:w="2203" w:type="dxa"/>
          </w:tcPr>
          <w:p w14:paraId="223D2542">
            <w:r>
              <w:rPr>
                <w:rFonts w:ascii="Times New Roman" w:hAnsi="Times New Roman" w:eastAsia="宋体"/>
                <w:sz w:val="20"/>
              </w:rPr>
              <w:t>读取并校验 TXT 工况</w:t>
            </w:r>
          </w:p>
        </w:tc>
      </w:tr>
      <w:tr w14:paraId="49DF12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674DCE6D">
            <w:r>
              <w:rPr>
                <w:rFonts w:ascii="Times New Roman" w:hAnsi="Times New Roman" w:eastAsia="宋体"/>
                <w:sz w:val="20"/>
              </w:rPr>
              <w:t>01_一键启动脚本\export_case_csv.m</w:t>
            </w:r>
          </w:p>
        </w:tc>
        <w:tc>
          <w:tcPr>
            <w:tcW w:w="1728" w:type="dxa"/>
          </w:tcPr>
          <w:p w14:paraId="50DF55AC">
            <w:r>
              <w:rPr>
                <w:rFonts w:ascii="Times New Roman" w:hAnsi="Times New Roman" w:eastAsia="宋体"/>
                <w:sz w:val="20"/>
              </w:rPr>
              <w:t>CSV 导出</w:t>
            </w:r>
          </w:p>
        </w:tc>
        <w:tc>
          <w:tcPr>
            <w:tcW w:w="2203" w:type="dxa"/>
          </w:tcPr>
          <w:p w14:paraId="1406B7EC">
            <w:r>
              <w:rPr>
                <w:rFonts w:ascii="Times New Roman" w:hAnsi="Times New Roman" w:eastAsia="宋体"/>
                <w:sz w:val="20"/>
              </w:rPr>
              <w:t>按运行编号归档数据</w:t>
            </w:r>
          </w:p>
        </w:tc>
      </w:tr>
      <w:tr w14:paraId="0CB6C1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2BBC078B">
            <w:r>
              <w:rPr>
                <w:rFonts w:ascii="Times New Roman" w:hAnsi="Times New Roman" w:eastAsia="宋体"/>
                <w:sz w:val="20"/>
              </w:rPr>
              <w:t>01_一键启动脚本\trucksim_config.m</w:t>
            </w:r>
          </w:p>
        </w:tc>
        <w:tc>
          <w:tcPr>
            <w:tcW w:w="1728" w:type="dxa"/>
          </w:tcPr>
          <w:p w14:paraId="3A8D1037">
            <w:r>
              <w:rPr>
                <w:rFonts w:ascii="Times New Roman" w:hAnsi="Times New Roman" w:eastAsia="宋体"/>
                <w:sz w:val="20"/>
              </w:rPr>
              <w:t>TruckSim COM 占位</w:t>
            </w:r>
          </w:p>
        </w:tc>
        <w:tc>
          <w:tcPr>
            <w:tcW w:w="2203" w:type="dxa"/>
          </w:tcPr>
          <w:p w14:paraId="006108A5">
            <w:r>
              <w:rPr>
                <w:rFonts w:ascii="Times New Roman" w:hAnsi="Times New Roman" w:eastAsia="宋体"/>
                <w:sz w:val="20"/>
              </w:rPr>
              <w:t>预留，未启用（useTrucksimCom=false）</w:t>
            </w:r>
          </w:p>
        </w:tc>
      </w:tr>
      <w:tr w14:paraId="5B772C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651970BD">
            <w:r>
              <w:rPr>
                <w:rFonts w:ascii="Times New Roman" w:hAnsi="Times New Roman" w:eastAsia="宋体"/>
                <w:sz w:val="20"/>
              </w:rPr>
              <w:t>01_一键启动脚本\repair_model_new.m</w:t>
            </w:r>
          </w:p>
        </w:tc>
        <w:tc>
          <w:tcPr>
            <w:tcW w:w="1728" w:type="dxa"/>
          </w:tcPr>
          <w:p w14:paraId="674880F5">
            <w:r>
              <w:rPr>
                <w:rFonts w:ascii="Times New Roman" w:hAnsi="Times New Roman" w:eastAsia="宋体"/>
                <w:sz w:val="20"/>
              </w:rPr>
              <w:t>模型接线修复</w:t>
            </w:r>
          </w:p>
        </w:tc>
        <w:tc>
          <w:tcPr>
            <w:tcW w:w="2203" w:type="dxa"/>
          </w:tcPr>
          <w:p w14:paraId="2925DC18">
            <w:r>
              <w:rPr>
                <w:rFonts w:ascii="Times New Roman" w:hAnsi="Times New Roman" w:eastAsia="宋体"/>
                <w:sz w:val="20"/>
              </w:rPr>
              <w:t>把模型恢复为标准输入/输出接线</w:t>
            </w:r>
          </w:p>
        </w:tc>
      </w:tr>
      <w:tr w14:paraId="213C4C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37DB57DB">
            <w:r>
              <w:rPr>
                <w:rFonts w:ascii="Times New Roman" w:hAnsi="Times New Roman" w:eastAsia="宋体"/>
                <w:sz w:val="20"/>
              </w:rPr>
              <w:t>01_一键启动脚本\make_test_report_new.py</w:t>
            </w:r>
          </w:p>
        </w:tc>
        <w:tc>
          <w:tcPr>
            <w:tcW w:w="1728" w:type="dxa"/>
          </w:tcPr>
          <w:p w14:paraId="5563C680">
            <w:r>
              <w:rPr>
                <w:rFonts w:ascii="Times New Roman" w:hAnsi="Times New Roman" w:eastAsia="宋体"/>
                <w:sz w:val="20"/>
              </w:rPr>
              <w:t>报告生成</w:t>
            </w:r>
          </w:p>
        </w:tc>
        <w:tc>
          <w:tcPr>
            <w:tcW w:w="2203" w:type="dxa"/>
          </w:tcPr>
          <w:p w14:paraId="76D95656">
            <w:r>
              <w:rPr>
                <w:rFonts w:ascii="Times New Roman" w:hAnsi="Times New Roman" w:eastAsia="宋体"/>
                <w:sz w:val="20"/>
              </w:rPr>
              <w:t>绘图 + Word 报告 + manifest</w:t>
            </w:r>
          </w:p>
        </w:tc>
      </w:tr>
      <w:tr w14:paraId="7DEAA9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5786F4EA">
            <w:r>
              <w:rPr>
                <w:rFonts w:ascii="Times New Roman" w:hAnsi="Times New Roman" w:eastAsia="宋体"/>
                <w:sz w:val="20"/>
              </w:rPr>
              <w:t>02_测试用例\*.txt</w:t>
            </w:r>
          </w:p>
        </w:tc>
        <w:tc>
          <w:tcPr>
            <w:tcW w:w="1728" w:type="dxa"/>
          </w:tcPr>
          <w:p w14:paraId="79AC1731">
            <w:r>
              <w:rPr>
                <w:rFonts w:ascii="Times New Roman" w:hAnsi="Times New Roman" w:eastAsia="宋体"/>
                <w:sz w:val="20"/>
              </w:rPr>
              <w:t>工况定义</w:t>
            </w:r>
          </w:p>
        </w:tc>
        <w:tc>
          <w:tcPr>
            <w:tcW w:w="2203" w:type="dxa"/>
          </w:tcPr>
          <w:p w14:paraId="473B5085">
            <w:r>
              <w:rPr>
                <w:rFonts w:ascii="Times New Roman" w:hAnsi="Times New Roman" w:eastAsia="宋体"/>
                <w:sz w:val="20"/>
              </w:rPr>
              <w:t>step_steer_30/40kmh、sine_steer_40kmh</w:t>
            </w:r>
          </w:p>
        </w:tc>
      </w:tr>
      <w:tr w14:paraId="28D531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1DD17E02">
            <w:r>
              <w:rPr>
                <w:rFonts w:ascii="Times New Roman" w:hAnsi="Times New Roman" w:eastAsia="宋体"/>
                <w:sz w:val="20"/>
              </w:rPr>
              <w:t>03_数据存储\</w:t>
            </w:r>
          </w:p>
        </w:tc>
        <w:tc>
          <w:tcPr>
            <w:tcW w:w="1728" w:type="dxa"/>
          </w:tcPr>
          <w:p w14:paraId="221AA8AF">
            <w:r>
              <w:rPr>
                <w:rFonts w:ascii="Times New Roman" w:hAnsi="Times New Roman" w:eastAsia="宋体"/>
                <w:sz w:val="20"/>
              </w:rPr>
              <w:t>运行数据</w:t>
            </w:r>
          </w:p>
        </w:tc>
        <w:tc>
          <w:tcPr>
            <w:tcW w:w="2203" w:type="dxa"/>
          </w:tcPr>
          <w:p w14:paraId="091038DE">
            <w:r>
              <w:rPr>
                <w:rFonts w:ascii="Times New Roman" w:hAnsi="Times New Roman" w:eastAsia="宋体"/>
                <w:sz w:val="20"/>
              </w:rPr>
              <w:t>每次运行一个“运行编号”目录（CSV）</w:t>
            </w:r>
          </w:p>
        </w:tc>
      </w:tr>
      <w:tr w14:paraId="48AD44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1" w:type="dxa"/>
          </w:tcPr>
          <w:p w14:paraId="02D983C6">
            <w:r>
              <w:rPr>
                <w:rFonts w:ascii="Times New Roman" w:hAnsi="Times New Roman" w:eastAsia="宋体"/>
                <w:sz w:val="20"/>
              </w:rPr>
              <w:t>04_测试报告\</w:t>
            </w:r>
          </w:p>
        </w:tc>
        <w:tc>
          <w:tcPr>
            <w:tcW w:w="1728" w:type="dxa"/>
          </w:tcPr>
          <w:p w14:paraId="31C47979">
            <w:r>
              <w:rPr>
                <w:rFonts w:ascii="Times New Roman" w:hAnsi="Times New Roman" w:eastAsia="宋体"/>
                <w:sz w:val="20"/>
              </w:rPr>
              <w:t>测试报告</w:t>
            </w:r>
          </w:p>
        </w:tc>
        <w:tc>
          <w:tcPr>
            <w:tcW w:w="2203" w:type="dxa"/>
          </w:tcPr>
          <w:p w14:paraId="18BCA846">
            <w:r>
              <w:rPr>
                <w:rFonts w:ascii="Times New Roman" w:hAnsi="Times New Roman" w:eastAsia="宋体"/>
                <w:sz w:val="20"/>
              </w:rPr>
              <w:t>曲线 PNG + Word 报告 + manifest + 用例副本</w:t>
            </w:r>
          </w:p>
        </w:tc>
      </w:tr>
    </w:tbl>
    <w:p w14:paraId="39327669">
      <w:pPr>
        <w:spacing w:after="120"/>
      </w:pPr>
      <w:r>
        <w:rPr>
          <w:rFonts w:ascii="Times New Roman" w:hAnsi="Times New Roman" w:eastAsia="宋体"/>
          <w:b w:val="0"/>
          <w:sz w:val="22"/>
        </w:rPr>
        <w:t>运行环境：MATLAB R2021a（D:\03_matlab2021）、TruckSim 2019（D:\04_trucksim）、Python（D:\05_python，含 numpy/matplotlib/python-docx）。</w:t>
      </w:r>
    </w:p>
    <w:p w14:paraId="10387CD3">
      <w:pPr>
        <w:pStyle w:val="32"/>
        <w:numPr>
          <w:ilvl w:val="0"/>
          <w:numId w:val="0"/>
        </w:numPr>
        <w:spacing w:after="80"/>
        <w:ind w:left="360" w:leftChars="0" w:hanging="360" w:firstLineChars="0"/>
      </w:pPr>
      <w:r>
        <w:rPr>
          <w:rFonts w:ascii="Times New Roman" w:hAnsi="Times New Roman" w:eastAsia="微软雅黑"/>
          <w:b/>
          <w:sz w:val="24"/>
        </w:rPr>
        <w:t>3. 各部分如何联动</w:t>
      </w:r>
    </w:p>
    <w:p w14:paraId="37E80250">
      <w:pPr>
        <w:spacing w:after="80"/>
      </w:pPr>
      <w:r>
        <w:rPr>
          <w:rFonts w:ascii="Times New Roman" w:hAnsi="Times New Roman" w:eastAsia="宋体"/>
          <w:b w:val="0"/>
          <w:sz w:val="22"/>
        </w:rPr>
        <w:t>整个流程由 run_case_new.m 串联</w:t>
      </w:r>
      <w:r>
        <w:rPr>
          <w:rFonts w:hint="eastAsia"/>
          <w:b w:val="0"/>
          <w:sz w:val="22"/>
          <w:lang w:eastAsia="zh-CN"/>
        </w:rPr>
        <w:t>（</w:t>
      </w:r>
      <w:r>
        <w:rPr>
          <w:rFonts w:hint="eastAsia"/>
          <w:b w:val="0"/>
          <w:sz w:val="22"/>
          <w:lang w:val="en-US" w:eastAsia="zh-CN"/>
        </w:rPr>
        <w:t>只需运行这个文件，其他为定义的函数脚本，自动在</w:t>
      </w:r>
      <w:r>
        <w:rPr>
          <w:rFonts w:ascii="Times New Roman" w:hAnsi="Times New Roman" w:eastAsia="宋体"/>
          <w:b w:val="0"/>
          <w:sz w:val="22"/>
        </w:rPr>
        <w:t>run_case_new.m</w:t>
      </w:r>
      <w:r>
        <w:rPr>
          <w:rFonts w:hint="eastAsia"/>
          <w:b w:val="0"/>
          <w:sz w:val="22"/>
          <w:lang w:val="en-US" w:eastAsia="zh-CN"/>
        </w:rPr>
        <w:t>调用</w:t>
      </w:r>
      <w:r>
        <w:rPr>
          <w:rFonts w:hint="eastAsia"/>
          <w:b w:val="0"/>
          <w:sz w:val="22"/>
          <w:lang w:eastAsia="zh-CN"/>
        </w:rPr>
        <w:t>）</w:t>
      </w:r>
      <w:r>
        <w:rPr>
          <w:rFonts w:ascii="Times New Roman" w:hAnsi="Times New Roman" w:eastAsia="宋体"/>
          <w:b w:val="0"/>
          <w:sz w:val="22"/>
        </w:rPr>
        <w:t>，一次运行对应一个 TXT 测试用例：</w:t>
      </w:r>
    </w:p>
    <w:p w14:paraId="64F9B748">
      <w:pPr>
        <w:pStyle w:val="32"/>
        <w:spacing w:after="40"/>
        <w:ind w:left="567"/>
      </w:pPr>
      <w:r>
        <w:rPr>
          <w:rFonts w:ascii="Times New Roman" w:hAnsi="Times New Roman" w:eastAsia="宋体"/>
          <w:b w:val="0"/>
          <w:sz w:val="22"/>
        </w:rPr>
        <w:t>– 用例解析：parse_case.m 读取 02_测试用例 的 TXT 工况；</w:t>
      </w:r>
    </w:p>
    <w:p w14:paraId="6AE4035C">
      <w:pPr>
        <w:pStyle w:val="32"/>
        <w:spacing w:after="40"/>
        <w:ind w:left="567"/>
      </w:pPr>
      <w:r>
        <w:rPr>
          <w:rFonts w:ascii="Times New Roman" w:hAnsi="Times New Roman" w:eastAsia="宋体"/>
          <w:b w:val="0"/>
          <w:sz w:val="22"/>
        </w:rPr>
        <w:t>– 转向输入：脚本按</w:t>
      </w:r>
      <w:r>
        <w:rPr>
          <w:rFonts w:hint="eastAsia"/>
          <w:b w:val="0"/>
          <w:sz w:val="22"/>
          <w:lang w:val="en-US" w:eastAsia="zh-CN"/>
        </w:rPr>
        <w:t>测试</w:t>
      </w:r>
      <w:r>
        <w:rPr>
          <w:rFonts w:ascii="Times New Roman" w:hAnsi="Times New Roman" w:eastAsia="宋体"/>
          <w:b w:val="0"/>
          <w:sz w:val="22"/>
        </w:rPr>
        <w:t>用例生成 steer_input，只驱动第一轴，第二、三轴恒为 0°；</w:t>
      </w:r>
    </w:p>
    <w:p w14:paraId="04D9896C">
      <w:pPr>
        <w:pStyle w:val="32"/>
        <w:spacing w:after="40"/>
        <w:ind w:left="567"/>
      </w:pPr>
      <w:r>
        <w:rPr>
          <w:rFonts w:ascii="Times New Roman" w:hAnsi="Times New Roman" w:eastAsia="宋体"/>
          <w:b w:val="0"/>
          <w:sz w:val="22"/>
        </w:rPr>
        <w:t>– 联合仿真：模型内 Steering Input → Mux → TruckSim S-Function → To Workspace，运行；</w:t>
      </w:r>
    </w:p>
    <w:p w14:paraId="2852C667">
      <w:pPr>
        <w:pStyle w:val="32"/>
        <w:spacing w:after="40"/>
        <w:ind w:left="567"/>
      </w:pPr>
      <w:r>
        <w:rPr>
          <w:rFonts w:ascii="Times New Roman" w:hAnsi="Times New Roman" w:eastAsia="宋体"/>
          <w:b w:val="0"/>
          <w:sz w:val="22"/>
        </w:rPr>
        <w:t>– 导出与报告：export_case_csv.m 存CSV 到03_数据存储，make_test_report_new.py 生成报告到 04_测试报告。</w:t>
      </w:r>
    </w:p>
    <w:p w14:paraId="018907F4">
      <w:pPr>
        <w:spacing w:before="120"/>
        <w:jc w:val="center"/>
      </w:pPr>
      <w:r>
        <w:drawing>
          <wp:inline distT="0" distB="0" distL="114300" distR="114300">
            <wp:extent cx="5399405" cy="426720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8C4">
      <w:pPr>
        <w:pStyle w:val="32"/>
        <w:numPr>
          <w:ilvl w:val="0"/>
          <w:numId w:val="0"/>
        </w:numPr>
        <w:spacing w:after="80"/>
        <w:ind w:left="360" w:leftChars="0" w:hanging="360" w:firstLineChars="0"/>
      </w:pPr>
      <w:r>
        <w:rPr>
          <w:rFonts w:ascii="Times New Roman" w:hAnsi="Times New Roman" w:eastAsia="微软雅黑"/>
          <w:b/>
          <w:sz w:val="24"/>
        </w:rPr>
        <w:t>4. 最终实现的效果</w:t>
      </w:r>
    </w:p>
    <w:p w14:paraId="795AFDE4">
      <w:pPr>
        <w:spacing w:after="80"/>
      </w:pPr>
      <w:r>
        <w:rPr>
          <w:rFonts w:ascii="Times New Roman" w:hAnsi="Times New Roman" w:eastAsia="宋体"/>
          <w:b w:val="0"/>
          <w:sz w:val="22"/>
        </w:rPr>
        <w:t>一键</w:t>
      </w:r>
      <w:r>
        <w:rPr>
          <w:rFonts w:hint="eastAsia"/>
          <w:b w:val="0"/>
          <w:sz w:val="22"/>
          <w:lang w:val="en-US" w:eastAsia="zh-CN"/>
        </w:rPr>
        <w:t>运行</w:t>
      </w:r>
      <w:r>
        <w:rPr>
          <w:rFonts w:ascii="Times New Roman" w:hAnsi="Times New Roman" w:eastAsia="宋体"/>
          <w:b w:val="0"/>
          <w:sz w:val="22"/>
        </w:rPr>
        <w:t>run_case_new即可完成：仿真运行、数据自动归档、曲线与 Word 报告自动生成。每次运行有唯一编号（yyyy年MM月dd日_HH时MM分SS秒_第NNN次），数据可追溯。</w:t>
      </w:r>
    </w:p>
    <w:p w14:paraId="6DAF0FA7">
      <w:pPr>
        <w:spacing w:after="40"/>
      </w:pPr>
      <w:r>
        <w:rPr>
          <w:rFonts w:ascii="Times New Roman" w:hAnsi="Times New Roman" w:eastAsia="宋体"/>
          <w:b w:val="0"/>
          <w:sz w:val="22"/>
        </w:rPr>
        <w:t>导出到 CSV 的主要信号：</w:t>
      </w:r>
    </w:p>
    <w:tbl>
      <w:tblPr>
        <w:tblStyle w:val="16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2"/>
        <w:gridCol w:w="2041"/>
        <w:gridCol w:w="2635"/>
        <w:gridCol w:w="1064"/>
      </w:tblGrid>
      <w:tr w14:paraId="739BA2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2E09EE56">
            <w:r>
              <w:rPr>
                <w:rFonts w:ascii="Times New Roman" w:hAnsi="Times New Roman" w:eastAsia="微软雅黑"/>
                <w:b/>
                <w:sz w:val="20"/>
              </w:rPr>
              <w:t>CSV 列名</w:t>
            </w:r>
          </w:p>
        </w:tc>
        <w:tc>
          <w:tcPr>
            <w:tcW w:w="2154" w:type="dxa"/>
          </w:tcPr>
          <w:p w14:paraId="691E6AB2">
            <w:r>
              <w:rPr>
                <w:rFonts w:ascii="Times New Roman" w:hAnsi="Times New Roman" w:eastAsia="微软雅黑"/>
                <w:b/>
                <w:sz w:val="20"/>
              </w:rPr>
              <w:t>To Workspace 变量</w:t>
            </w:r>
          </w:p>
        </w:tc>
        <w:tc>
          <w:tcPr>
            <w:tcW w:w="2835" w:type="dxa"/>
          </w:tcPr>
          <w:p w14:paraId="56BD27ED">
            <w:r>
              <w:rPr>
                <w:rFonts w:ascii="Times New Roman" w:hAnsi="Times New Roman" w:eastAsia="微软雅黑"/>
                <w:b/>
                <w:sz w:val="20"/>
              </w:rPr>
              <w:t>含义</w:t>
            </w:r>
          </w:p>
        </w:tc>
        <w:tc>
          <w:tcPr>
            <w:tcW w:w="1134" w:type="dxa"/>
          </w:tcPr>
          <w:p w14:paraId="5648DAD8">
            <w:r>
              <w:rPr>
                <w:rFonts w:ascii="Times New Roman" w:hAnsi="Times New Roman" w:eastAsia="微软雅黑"/>
                <w:b/>
                <w:sz w:val="20"/>
              </w:rPr>
              <w:t>单位</w:t>
            </w:r>
          </w:p>
        </w:tc>
      </w:tr>
      <w:tr w14:paraId="622832E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79E48E4D">
            <w:r>
              <w:rPr>
                <w:rFonts w:ascii="Times New Roman" w:hAnsi="Times New Roman" w:eastAsia="宋体"/>
                <w:sz w:val="20"/>
              </w:rPr>
              <w:t>sim_time_s</w:t>
            </w:r>
          </w:p>
        </w:tc>
        <w:tc>
          <w:tcPr>
            <w:tcW w:w="2154" w:type="dxa"/>
          </w:tcPr>
          <w:p w14:paraId="14B9C359">
            <w:r>
              <w:rPr>
                <w:rFonts w:ascii="Times New Roman" w:hAnsi="Times New Roman" w:eastAsia="宋体"/>
                <w:sz w:val="20"/>
              </w:rPr>
              <w:t>t</w:t>
            </w:r>
          </w:p>
        </w:tc>
        <w:tc>
          <w:tcPr>
            <w:tcW w:w="2835" w:type="dxa"/>
          </w:tcPr>
          <w:p w14:paraId="7A3B3F49">
            <w:r>
              <w:rPr>
                <w:rFonts w:ascii="Times New Roman" w:hAnsi="Times New Roman" w:eastAsia="宋体"/>
                <w:sz w:val="20"/>
              </w:rPr>
              <w:t>仿真时间</w:t>
            </w:r>
          </w:p>
        </w:tc>
        <w:tc>
          <w:tcPr>
            <w:tcW w:w="1134" w:type="dxa"/>
          </w:tcPr>
          <w:p w14:paraId="36D3A5FF">
            <w:r>
              <w:rPr>
                <w:rFonts w:ascii="Times New Roman" w:hAnsi="Times New Roman" w:eastAsia="宋体"/>
                <w:sz w:val="20"/>
              </w:rPr>
              <w:t>s</w:t>
            </w:r>
          </w:p>
        </w:tc>
      </w:tr>
      <w:tr w14:paraId="4BD52EB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7FD191A7">
            <w:r>
              <w:rPr>
                <w:rFonts w:ascii="Times New Roman" w:hAnsi="Times New Roman" w:eastAsia="宋体"/>
                <w:sz w:val="20"/>
              </w:rPr>
              <w:t>state_vehicle_speed_kmh</w:t>
            </w:r>
          </w:p>
        </w:tc>
        <w:tc>
          <w:tcPr>
            <w:tcW w:w="2154" w:type="dxa"/>
          </w:tcPr>
          <w:p w14:paraId="2F9B2CF4">
            <w:r>
              <w:rPr>
                <w:rFonts w:ascii="Times New Roman" w:hAnsi="Times New Roman" w:eastAsia="宋体"/>
                <w:sz w:val="20"/>
              </w:rPr>
              <w:t>Vx_trucksim</w:t>
            </w:r>
          </w:p>
        </w:tc>
        <w:tc>
          <w:tcPr>
            <w:tcW w:w="2835" w:type="dxa"/>
          </w:tcPr>
          <w:p w14:paraId="4BF7F066">
            <w:r>
              <w:rPr>
                <w:rFonts w:ascii="Times New Roman" w:hAnsi="Times New Roman" w:eastAsia="宋体"/>
                <w:sz w:val="20"/>
              </w:rPr>
              <w:t>车辆纵向速度（TruckSim）</w:t>
            </w:r>
          </w:p>
        </w:tc>
        <w:tc>
          <w:tcPr>
            <w:tcW w:w="1134" w:type="dxa"/>
          </w:tcPr>
          <w:p w14:paraId="01E87044">
            <w:r>
              <w:rPr>
                <w:rFonts w:ascii="Times New Roman" w:hAnsi="Times New Roman" w:eastAsia="宋体"/>
                <w:sz w:val="20"/>
              </w:rPr>
              <w:t>km/h</w:t>
            </w:r>
          </w:p>
        </w:tc>
      </w:tr>
      <w:tr w14:paraId="1E3D70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5A7ED16E">
            <w:r>
              <w:rPr>
                <w:rFonts w:ascii="Times New Roman" w:hAnsi="Times New Roman" w:eastAsia="宋体"/>
                <w:sz w:val="20"/>
              </w:rPr>
              <w:t>state_beta_trucksim_deg</w:t>
            </w:r>
          </w:p>
        </w:tc>
        <w:tc>
          <w:tcPr>
            <w:tcW w:w="2154" w:type="dxa"/>
          </w:tcPr>
          <w:p w14:paraId="4D7B707E">
            <w:r>
              <w:rPr>
                <w:rFonts w:ascii="Times New Roman" w:hAnsi="Times New Roman" w:eastAsia="宋体"/>
                <w:sz w:val="20"/>
              </w:rPr>
              <w:t>beta_trucksim</w:t>
            </w:r>
          </w:p>
        </w:tc>
        <w:tc>
          <w:tcPr>
            <w:tcW w:w="2835" w:type="dxa"/>
          </w:tcPr>
          <w:p w14:paraId="66DBB785">
            <w:r>
              <w:rPr>
                <w:rFonts w:ascii="Times New Roman" w:hAnsi="Times New Roman" w:eastAsia="宋体"/>
                <w:sz w:val="20"/>
              </w:rPr>
              <w:t>质心侧偏角</w:t>
            </w:r>
          </w:p>
        </w:tc>
        <w:tc>
          <w:tcPr>
            <w:tcW w:w="1134" w:type="dxa"/>
          </w:tcPr>
          <w:p w14:paraId="69509647">
            <w:r>
              <w:rPr>
                <w:rFonts w:ascii="Times New Roman" w:hAnsi="Times New Roman" w:eastAsia="宋体"/>
                <w:sz w:val="20"/>
              </w:rPr>
              <w:t>deg</w:t>
            </w:r>
          </w:p>
        </w:tc>
      </w:tr>
      <w:tr w14:paraId="68BA05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A820DA4">
            <w:r>
              <w:rPr>
                <w:rFonts w:ascii="Times New Roman" w:hAnsi="Times New Roman" w:eastAsia="宋体"/>
                <w:sz w:val="20"/>
              </w:rPr>
              <w:t>state_yaw_rate_trucksim_degps</w:t>
            </w:r>
          </w:p>
        </w:tc>
        <w:tc>
          <w:tcPr>
            <w:tcW w:w="2154" w:type="dxa"/>
          </w:tcPr>
          <w:p w14:paraId="7AE15673">
            <w:r>
              <w:rPr>
                <w:rFonts w:ascii="Times New Roman" w:hAnsi="Times New Roman" w:eastAsia="宋体"/>
                <w:sz w:val="20"/>
              </w:rPr>
              <w:t>w_trucksim</w:t>
            </w:r>
          </w:p>
        </w:tc>
        <w:tc>
          <w:tcPr>
            <w:tcW w:w="2835" w:type="dxa"/>
          </w:tcPr>
          <w:p w14:paraId="17A0E43C">
            <w:r>
              <w:rPr>
                <w:rFonts w:ascii="Times New Roman" w:hAnsi="Times New Roman" w:eastAsia="宋体"/>
                <w:sz w:val="20"/>
              </w:rPr>
              <w:t>横摆角速度</w:t>
            </w:r>
          </w:p>
        </w:tc>
        <w:tc>
          <w:tcPr>
            <w:tcW w:w="1134" w:type="dxa"/>
          </w:tcPr>
          <w:p w14:paraId="23CC145F">
            <w:r>
              <w:rPr>
                <w:rFonts w:ascii="Times New Roman" w:hAnsi="Times New Roman" w:eastAsia="宋体"/>
                <w:sz w:val="20"/>
              </w:rPr>
              <w:t>deg/s</w:t>
            </w:r>
          </w:p>
        </w:tc>
      </w:tr>
      <w:tr w14:paraId="1C6E27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0D44B3FB">
            <w:r>
              <w:rPr>
                <w:rFonts w:ascii="Times New Roman" w:hAnsi="Times New Roman" w:eastAsia="宋体"/>
                <w:sz w:val="20"/>
              </w:rPr>
              <w:t>state_x_m</w:t>
            </w:r>
          </w:p>
        </w:tc>
        <w:tc>
          <w:tcPr>
            <w:tcW w:w="2154" w:type="dxa"/>
          </w:tcPr>
          <w:p w14:paraId="60D9CE69">
            <w:r>
              <w:rPr>
                <w:rFonts w:ascii="Times New Roman" w:hAnsi="Times New Roman" w:eastAsia="宋体"/>
                <w:sz w:val="20"/>
              </w:rPr>
              <w:t>x_trucksim</w:t>
            </w:r>
          </w:p>
        </w:tc>
        <w:tc>
          <w:tcPr>
            <w:tcW w:w="2835" w:type="dxa"/>
          </w:tcPr>
          <w:p w14:paraId="3776E14E">
            <w:r>
              <w:rPr>
                <w:rFonts w:ascii="Times New Roman" w:hAnsi="Times New Roman" w:eastAsia="宋体"/>
                <w:sz w:val="20"/>
              </w:rPr>
              <w:t>纵向位置</w:t>
            </w:r>
          </w:p>
        </w:tc>
        <w:tc>
          <w:tcPr>
            <w:tcW w:w="1134" w:type="dxa"/>
          </w:tcPr>
          <w:p w14:paraId="4F3E5EC5">
            <w:r>
              <w:rPr>
                <w:rFonts w:ascii="Times New Roman" w:hAnsi="Times New Roman" w:eastAsia="宋体"/>
                <w:sz w:val="20"/>
              </w:rPr>
              <w:t>m</w:t>
            </w:r>
          </w:p>
        </w:tc>
      </w:tr>
      <w:tr w14:paraId="5A1216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52CAE9FC">
            <w:r>
              <w:rPr>
                <w:rFonts w:ascii="Times New Roman" w:hAnsi="Times New Roman" w:eastAsia="宋体"/>
                <w:sz w:val="20"/>
              </w:rPr>
              <w:t>state_y_m</w:t>
            </w:r>
          </w:p>
        </w:tc>
        <w:tc>
          <w:tcPr>
            <w:tcW w:w="2154" w:type="dxa"/>
          </w:tcPr>
          <w:p w14:paraId="16AC7100">
            <w:r>
              <w:rPr>
                <w:rFonts w:ascii="Times New Roman" w:hAnsi="Times New Roman" w:eastAsia="宋体"/>
                <w:sz w:val="20"/>
              </w:rPr>
              <w:t>y_trucksim</w:t>
            </w:r>
          </w:p>
        </w:tc>
        <w:tc>
          <w:tcPr>
            <w:tcW w:w="2835" w:type="dxa"/>
          </w:tcPr>
          <w:p w14:paraId="7611303D">
            <w:r>
              <w:rPr>
                <w:rFonts w:ascii="Times New Roman" w:hAnsi="Times New Roman" w:eastAsia="宋体"/>
                <w:sz w:val="20"/>
              </w:rPr>
              <w:t>横向位置</w:t>
            </w:r>
          </w:p>
        </w:tc>
        <w:tc>
          <w:tcPr>
            <w:tcW w:w="1134" w:type="dxa"/>
          </w:tcPr>
          <w:p w14:paraId="072BBB9A">
            <w:r>
              <w:rPr>
                <w:rFonts w:ascii="Times New Roman" w:hAnsi="Times New Roman" w:eastAsia="宋体"/>
                <w:sz w:val="20"/>
              </w:rPr>
              <w:t>m</w:t>
            </w:r>
          </w:p>
        </w:tc>
      </w:tr>
      <w:tr w14:paraId="28760C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688E3F7A">
            <w:r>
              <w:rPr>
                <w:rFonts w:ascii="Times New Roman" w:hAnsi="Times New Roman" w:eastAsia="宋体"/>
                <w:sz w:val="20"/>
              </w:rPr>
              <w:t>state_xt_m</w:t>
            </w:r>
          </w:p>
        </w:tc>
        <w:tc>
          <w:tcPr>
            <w:tcW w:w="2154" w:type="dxa"/>
          </w:tcPr>
          <w:p w14:paraId="1AF4AA31">
            <w:r>
              <w:rPr>
                <w:rFonts w:ascii="Times New Roman" w:hAnsi="Times New Roman" w:eastAsia="宋体"/>
                <w:sz w:val="20"/>
              </w:rPr>
              <w:t>xt_trucksim</w:t>
            </w:r>
          </w:p>
        </w:tc>
        <w:tc>
          <w:tcPr>
            <w:tcW w:w="2835" w:type="dxa"/>
          </w:tcPr>
          <w:p w14:paraId="67F308BF">
            <w:r>
              <w:rPr>
                <w:rFonts w:ascii="Times New Roman" w:hAnsi="Times New Roman" w:eastAsia="宋体"/>
                <w:sz w:val="20"/>
              </w:rPr>
              <w:t>挂车纵向位置</w:t>
            </w:r>
          </w:p>
        </w:tc>
        <w:tc>
          <w:tcPr>
            <w:tcW w:w="1134" w:type="dxa"/>
          </w:tcPr>
          <w:p w14:paraId="22749C12">
            <w:r>
              <w:rPr>
                <w:rFonts w:ascii="Times New Roman" w:hAnsi="Times New Roman" w:eastAsia="宋体"/>
                <w:sz w:val="20"/>
              </w:rPr>
              <w:t>m</w:t>
            </w:r>
          </w:p>
        </w:tc>
      </w:tr>
      <w:tr w14:paraId="2BF733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02C47820">
            <w:r>
              <w:rPr>
                <w:rFonts w:ascii="Times New Roman" w:hAnsi="Times New Roman" w:eastAsia="宋体"/>
                <w:sz w:val="20"/>
              </w:rPr>
              <w:t>state_yt_m</w:t>
            </w:r>
          </w:p>
        </w:tc>
        <w:tc>
          <w:tcPr>
            <w:tcW w:w="2154" w:type="dxa"/>
          </w:tcPr>
          <w:p w14:paraId="2C873059">
            <w:r>
              <w:rPr>
                <w:rFonts w:ascii="Times New Roman" w:hAnsi="Times New Roman" w:eastAsia="宋体"/>
                <w:sz w:val="20"/>
              </w:rPr>
              <w:t>yt_trucksim</w:t>
            </w:r>
          </w:p>
        </w:tc>
        <w:tc>
          <w:tcPr>
            <w:tcW w:w="2835" w:type="dxa"/>
          </w:tcPr>
          <w:p w14:paraId="312F44AB">
            <w:r>
              <w:rPr>
                <w:rFonts w:ascii="Times New Roman" w:hAnsi="Times New Roman" w:eastAsia="宋体"/>
                <w:sz w:val="20"/>
              </w:rPr>
              <w:t>挂车横向位置</w:t>
            </w:r>
          </w:p>
        </w:tc>
        <w:tc>
          <w:tcPr>
            <w:tcW w:w="1134" w:type="dxa"/>
          </w:tcPr>
          <w:p w14:paraId="5B2CA29A">
            <w:r>
              <w:rPr>
                <w:rFonts w:ascii="Times New Roman" w:hAnsi="Times New Roman" w:eastAsia="宋体"/>
                <w:sz w:val="20"/>
              </w:rPr>
              <w:t>m</w:t>
            </w:r>
          </w:p>
        </w:tc>
      </w:tr>
      <w:tr w14:paraId="0E45B3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041A7090">
            <w:r>
              <w:rPr>
                <w:rFonts w:ascii="Times New Roman" w:hAnsi="Times New Roman" w:eastAsia="宋体"/>
                <w:sz w:val="20"/>
              </w:rPr>
              <w:t>state_steer_delta_deg</w:t>
            </w:r>
          </w:p>
        </w:tc>
        <w:tc>
          <w:tcPr>
            <w:tcW w:w="2154" w:type="dxa"/>
          </w:tcPr>
          <w:p w14:paraId="1EE97484">
            <w:r>
              <w:rPr>
                <w:rFonts w:ascii="Times New Roman" w:hAnsi="Times New Roman" w:eastAsia="宋体"/>
                <w:sz w:val="20"/>
              </w:rPr>
              <w:t>delta_input</w:t>
            </w:r>
          </w:p>
        </w:tc>
        <w:tc>
          <w:tcPr>
            <w:tcW w:w="2835" w:type="dxa"/>
          </w:tcPr>
          <w:p w14:paraId="4AC07712">
            <w:r>
              <w:rPr>
                <w:rFonts w:ascii="Times New Roman" w:hAnsi="Times New Roman" w:eastAsia="宋体"/>
                <w:sz w:val="20"/>
              </w:rPr>
              <w:t>第一轴转向输入</w:t>
            </w:r>
          </w:p>
        </w:tc>
        <w:tc>
          <w:tcPr>
            <w:tcW w:w="1134" w:type="dxa"/>
          </w:tcPr>
          <w:p w14:paraId="2702A690">
            <w:r>
              <w:rPr>
                <w:rFonts w:ascii="Times New Roman" w:hAnsi="Times New Roman" w:eastAsia="宋体"/>
                <w:sz w:val="20"/>
              </w:rPr>
              <w:t>deg</w:t>
            </w:r>
          </w:p>
        </w:tc>
      </w:tr>
    </w:tbl>
    <w:p w14:paraId="1B545DF4">
      <w:pPr>
        <w:spacing w:after="120"/>
      </w:pPr>
      <w:r>
        <w:rPr>
          <w:rFonts w:ascii="Times New Roman" w:hAnsi="Times New Roman" w:eastAsia="宋体"/>
          <w:b w:val="0"/>
          <w:sz w:val="22"/>
        </w:rPr>
        <w:t>报告自动给出累计行驶距离、最大横向位移、最大横摆角速度、最大质心侧偏角等指标，并提示 TruckSim 实际起始车速与用例设定是否一致。</w:t>
      </w:r>
    </w:p>
    <w:p w14:paraId="3DFE06B2">
      <w:pPr>
        <w:pStyle w:val="32"/>
        <w:numPr>
          <w:ilvl w:val="0"/>
          <w:numId w:val="0"/>
        </w:numPr>
        <w:spacing w:after="80"/>
        <w:ind w:left="360" w:leftChars="0" w:hanging="360" w:firstLineChars="0"/>
      </w:pPr>
      <w:r>
        <w:rPr>
          <w:rFonts w:ascii="Times New Roman" w:hAnsi="Times New Roman" w:eastAsia="微软雅黑"/>
          <w:b/>
          <w:sz w:val="24"/>
        </w:rPr>
        <w:t>5. 如何使用</w:t>
      </w:r>
    </w:p>
    <w:p w14:paraId="0BA9ECFF">
      <w:pPr>
        <w:spacing w:after="40"/>
        <w:ind w:left="454"/>
        <w:rPr>
          <w:rFonts w:hint="default" w:ascii="Times New Roman" w:hAnsi="Times New Roman" w:eastAsia="宋体"/>
          <w:b w:val="0"/>
          <w:sz w:val="22"/>
          <w:lang w:val="en-US" w:eastAsia="zh-CN"/>
        </w:rPr>
      </w:pPr>
      <w:r>
        <w:rPr>
          <w:rFonts w:ascii="Times New Roman" w:hAnsi="Times New Roman" w:eastAsia="宋体"/>
          <w:b w:val="0"/>
          <w:sz w:val="22"/>
        </w:rPr>
        <w:t>第 1 步</w:t>
      </w:r>
      <w:r>
        <w:rPr>
          <w:rFonts w:hint="eastAsia"/>
          <w:b w:val="0"/>
          <w:sz w:val="22"/>
          <w:lang w:eastAsia="zh-CN"/>
        </w:rPr>
        <w:t>：</w:t>
      </w:r>
      <w:r>
        <w:rPr>
          <w:rFonts w:hint="eastAsia"/>
          <w:b w:val="0"/>
          <w:sz w:val="22"/>
          <w:lang w:val="en-US" w:eastAsia="zh-CN"/>
        </w:rPr>
        <w:t>在trucksim中选取自己设置的工况发送到simulink中进行联合仿真。</w:t>
      </w:r>
    </w:p>
    <w:p w14:paraId="763B2794">
      <w:pPr>
        <w:spacing w:after="40"/>
        <w:ind w:left="454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2"/>
        </w:rPr>
        <w:t xml:space="preserve">第 </w:t>
      </w:r>
      <w:r>
        <w:rPr>
          <w:rFonts w:hint="eastAsia"/>
          <w:b w:val="0"/>
          <w:sz w:val="22"/>
          <w:lang w:val="en-US" w:eastAsia="zh-CN"/>
        </w:rPr>
        <w:t>2</w:t>
      </w:r>
      <w:r>
        <w:rPr>
          <w:rFonts w:ascii="Times New Roman" w:hAnsi="Times New Roman" w:eastAsia="宋体"/>
          <w:b w:val="0"/>
          <w:sz w:val="22"/>
        </w:rPr>
        <w:t xml:space="preserve"> 步：</w:t>
      </w:r>
      <w:r>
        <w:rPr>
          <w:rFonts w:hint="eastAsia"/>
          <w:b w:val="0"/>
          <w:sz w:val="22"/>
          <w:lang w:val="en-US" w:eastAsia="zh-CN"/>
        </w:rPr>
        <w:t>在</w:t>
      </w:r>
      <w:r>
        <w:rPr>
          <w:rFonts w:ascii="Times New Roman" w:hAnsi="Times New Roman" w:eastAsia="宋体"/>
          <w:b w:val="0"/>
          <w:sz w:val="22"/>
        </w:rPr>
        <w:t>MATLAB（R2021a）</w:t>
      </w:r>
      <w:r>
        <w:rPr>
          <w:rFonts w:hint="eastAsia"/>
          <w:b w:val="0"/>
          <w:sz w:val="22"/>
          <w:lang w:val="en-US" w:eastAsia="zh-CN"/>
        </w:rPr>
        <w:t>中打开脚本（脚本位置：</w:t>
      </w:r>
      <w:r>
        <w:rPr>
          <w:rFonts w:ascii="Times New Roman" w:hAnsi="Times New Roman" w:eastAsia="宋体"/>
          <w:b w:val="0"/>
          <w:sz w:val="22"/>
        </w:rPr>
        <w:t>D:\动力学仿真环境\01_一键启动脚本</w:t>
      </w:r>
      <w:r>
        <w:rPr>
          <w:rFonts w:hint="eastAsia"/>
          <w:b w:val="0"/>
          <w:sz w:val="22"/>
          <w:lang w:val="en-US" w:eastAsia="zh-CN"/>
        </w:rPr>
        <w:t>\run_case_new)</w:t>
      </w:r>
      <w:r>
        <w:rPr>
          <w:rFonts w:ascii="Times New Roman" w:hAnsi="Times New Roman" w:eastAsia="宋体"/>
          <w:b w:val="0"/>
          <w:sz w:val="22"/>
        </w:rPr>
        <w:t>；</w:t>
      </w:r>
    </w:p>
    <w:p w14:paraId="6AE3AAD7">
      <w:pPr>
        <w:spacing w:after="40"/>
        <w:ind w:left="454"/>
      </w:pPr>
      <w:r>
        <w:drawing>
          <wp:inline distT="0" distB="0" distL="114300" distR="114300">
            <wp:extent cx="5268595" cy="2468245"/>
            <wp:effectExtent l="0" t="0" r="825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698C">
      <w:pPr>
        <w:spacing w:after="40"/>
        <w:ind w:left="454"/>
        <w:rPr>
          <w:rFonts w:hint="eastAsia"/>
          <w:b w:val="0"/>
          <w:sz w:val="22"/>
          <w:lang w:val="en-US" w:eastAsia="zh-CN"/>
        </w:rPr>
      </w:pPr>
      <w:r>
        <w:rPr>
          <w:rFonts w:ascii="Times New Roman" w:hAnsi="Times New Roman" w:eastAsia="宋体"/>
          <w:b w:val="0"/>
          <w:sz w:val="22"/>
        </w:rPr>
        <w:t>第 3 步：</w:t>
      </w:r>
      <w:r>
        <w:rPr>
          <w:rFonts w:hint="eastAsia"/>
          <w:lang w:val="en-US" w:eastAsia="zh-CN"/>
        </w:rPr>
        <w:t>可以参考文件夹中的测试用例进行更改，自己建立测试用例，再把工况位置填入，</w:t>
      </w:r>
      <w:r>
        <w:rPr>
          <w:rFonts w:hint="eastAsia"/>
          <w:b w:val="0"/>
          <w:sz w:val="22"/>
          <w:lang w:val="en-US" w:eastAsia="zh-CN"/>
        </w:rPr>
        <w:t>如下图代码注释</w:t>
      </w:r>
    </w:p>
    <w:p w14:paraId="1E05CC5C">
      <w:pPr>
        <w:spacing w:after="40"/>
        <w:ind w:left="454"/>
        <w:rPr>
          <w:rFonts w:hint="default"/>
          <w:b w:val="0"/>
          <w:sz w:val="22"/>
          <w:lang w:val="en-US" w:eastAsia="zh-CN"/>
        </w:rPr>
      </w:pPr>
      <w:r>
        <w:drawing>
          <wp:inline distT="0" distB="0" distL="114300" distR="114300">
            <wp:extent cx="5273040" cy="1863090"/>
            <wp:effectExtent l="0" t="0" r="381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DE51">
      <w:pPr>
        <w:spacing w:after="40"/>
        <w:ind w:left="454"/>
      </w:pPr>
      <w:r>
        <w:drawing>
          <wp:inline distT="0" distB="0" distL="114300" distR="114300">
            <wp:extent cx="5273040" cy="935990"/>
            <wp:effectExtent l="0" t="0" r="3810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1E83">
      <w:pPr>
        <w:spacing w:after="40"/>
        <w:ind w:left="454"/>
        <w:rPr>
          <w:rFonts w:hint="eastAsia"/>
          <w:lang w:val="en-US" w:eastAsia="zh-CN"/>
        </w:rPr>
      </w:pPr>
    </w:p>
    <w:p w14:paraId="516F8843">
      <w:pPr>
        <w:spacing w:after="40"/>
        <w:ind w:left="454"/>
      </w:pPr>
      <w:r>
        <w:rPr>
          <w:rFonts w:ascii="Times New Roman" w:hAnsi="Times New Roman" w:eastAsia="宋体"/>
          <w:b w:val="0"/>
          <w:sz w:val="22"/>
        </w:rPr>
        <w:t>第 4 步：运行run_case_new；</w:t>
      </w:r>
    </w:p>
    <w:p w14:paraId="7CD217C1">
      <w:pPr>
        <w:spacing w:after="40"/>
        <w:ind w:left="454"/>
      </w:pPr>
      <w:r>
        <w:rPr>
          <w:rFonts w:ascii="Times New Roman" w:hAnsi="Times New Roman" w:eastAsia="宋体"/>
          <w:b w:val="0"/>
          <w:sz w:val="22"/>
        </w:rPr>
        <w:t>第 5 步：查看结果：</w:t>
      </w:r>
      <w:r>
        <w:rPr>
          <w:rFonts w:hint="eastAsia"/>
          <w:b w:val="0"/>
          <w:sz w:val="22"/>
          <w:lang w:val="en-US" w:eastAsia="zh-CN"/>
        </w:rPr>
        <w:t>结果保存在</w:t>
      </w:r>
      <w:r>
        <w:rPr>
          <w:rFonts w:ascii="Times New Roman" w:hAnsi="Times New Roman" w:eastAsia="宋体"/>
          <w:b w:val="0"/>
          <w:sz w:val="22"/>
        </w:rPr>
        <w:t>03_数据存储下最新运行编号的 CSV，04_测试报告下最新运行编号的 Word 报告与曲线。</w:t>
      </w:r>
    </w:p>
    <w:p w14:paraId="5487D710">
      <w:pPr>
        <w:pStyle w:val="32"/>
        <w:numPr>
          <w:ilvl w:val="0"/>
          <w:numId w:val="0"/>
        </w:numPr>
        <w:spacing w:after="80"/>
        <w:ind w:left="360" w:leftChars="0" w:hanging="360" w:firstLineChars="0"/>
      </w:pPr>
      <w:r>
        <w:rPr>
          <w:rFonts w:ascii="Times New Roman" w:hAnsi="Times New Roman" w:eastAsia="微软雅黑"/>
          <w:b/>
          <w:sz w:val="24"/>
        </w:rPr>
        <w:t>6. 注意事项</w:t>
      </w:r>
    </w:p>
    <w:p w14:paraId="238DEBE5">
      <w:pPr>
        <w:pStyle w:val="32"/>
        <w:spacing w:after="40"/>
        <w:ind w:left="567"/>
      </w:pPr>
      <w:r>
        <w:rPr>
          <w:rFonts w:ascii="Times New Roman" w:hAnsi="Times New Roman" w:eastAsia="宋体"/>
          <w:sz w:val="22"/>
        </w:rPr>
        <w:t>– TruckSim侧初始工况（如初始车速）由固定simfile决定，脚本只控制转向输入；若实际车速与用例不一致，运行脚本和报告都会给出提示</w:t>
      </w:r>
      <w:r>
        <w:rPr>
          <w:rFonts w:hint="eastAsia"/>
          <w:sz w:val="22"/>
          <w:lang w:eastAsia="zh-CN"/>
        </w:rPr>
        <w:t>（</w:t>
      </w:r>
      <w:r>
        <w:rPr>
          <w:rFonts w:hint="eastAsia"/>
          <w:sz w:val="22"/>
          <w:lang w:val="en-US" w:eastAsia="zh-CN"/>
        </w:rPr>
        <w:t>根据</w:t>
      </w:r>
      <w:r>
        <w:rPr>
          <w:rFonts w:ascii="Times New Roman" w:hAnsi="Times New Roman" w:eastAsia="宋体"/>
          <w:sz w:val="22"/>
        </w:rPr>
        <w:t>TruckSim</w:t>
      </w:r>
      <w:r>
        <w:rPr>
          <w:rFonts w:hint="eastAsia"/>
          <w:sz w:val="22"/>
          <w:lang w:val="en-US" w:eastAsia="zh-CN"/>
        </w:rPr>
        <w:t>里设置的速度，在测试工况中修改成一样的速度</w:t>
      </w:r>
      <w:r>
        <w:rPr>
          <w:rFonts w:hint="eastAsia"/>
          <w:sz w:val="22"/>
          <w:lang w:eastAsia="zh-CN"/>
        </w:rPr>
        <w:t>）</w:t>
      </w:r>
      <w:r>
        <w:rPr>
          <w:rFonts w:ascii="Times New Roman" w:hAnsi="Times New Roman" w:eastAsia="宋体"/>
          <w:sz w:val="22"/>
        </w:rPr>
        <w:t>；</w:t>
      </w:r>
    </w:p>
    <w:p w14:paraId="2E38AEC6">
      <w:pPr>
        <w:pStyle w:val="32"/>
        <w:spacing w:after="40"/>
        <w:ind w:left="567"/>
      </w:pPr>
      <w:r>
        <w:rPr>
          <w:rFonts w:ascii="Times New Roman" w:hAnsi="Times New Roman" w:eastAsia="宋体"/>
          <w:sz w:val="22"/>
        </w:rPr>
        <w:t>– trucksim_config.m 的 COM 映射尚未实现，useTrucksimCom 保持 false；</w:t>
      </w:r>
    </w:p>
    <w:p w14:paraId="16A1E2B4">
      <w:pPr>
        <w:pStyle w:val="32"/>
        <w:spacing w:after="40"/>
        <w:ind w:left="567"/>
      </w:pPr>
      <w:r>
        <w:rPr>
          <w:rFonts w:ascii="Times New Roman" w:hAnsi="Times New Roman" w:eastAsia="宋体"/>
          <w:sz w:val="22"/>
        </w:rPr>
        <w:t>– .slxc / slprj / __pycache__ 均为编译缓存，删除后运行时会自动重建；</w:t>
      </w:r>
    </w:p>
    <w:p w14:paraId="673D74A8">
      <w:pPr>
        <w:pStyle w:val="32"/>
        <w:spacing w:after="40"/>
        <w:ind w:left="567"/>
      </w:pPr>
      <w:r>
        <w:rPr>
          <w:rFonts w:ascii="Times New Roman" w:hAnsi="Times New Roman" w:eastAsia="宋体"/>
          <w:sz w:val="22"/>
        </w:rPr>
        <w:t>– 模型文件被 MATLAB 打开时，请勿在外部覆盖；修改模型后重新打开再运行脚本。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CF7"/>
    <w:rsid w:val="000A1294"/>
    <w:rsid w:val="00132711"/>
    <w:rsid w:val="00164CF7"/>
    <w:rsid w:val="0018721D"/>
    <w:rsid w:val="001C07E6"/>
    <w:rsid w:val="0028267B"/>
    <w:rsid w:val="00290BC1"/>
    <w:rsid w:val="002A5C39"/>
    <w:rsid w:val="0037749E"/>
    <w:rsid w:val="003B26CE"/>
    <w:rsid w:val="003E4B8E"/>
    <w:rsid w:val="004246DF"/>
    <w:rsid w:val="00464AA7"/>
    <w:rsid w:val="004A4AB9"/>
    <w:rsid w:val="004B0202"/>
    <w:rsid w:val="004C5F60"/>
    <w:rsid w:val="004E410C"/>
    <w:rsid w:val="00516BD1"/>
    <w:rsid w:val="00562C6E"/>
    <w:rsid w:val="005C26F6"/>
    <w:rsid w:val="005C4D58"/>
    <w:rsid w:val="006B4AE4"/>
    <w:rsid w:val="006E3ADE"/>
    <w:rsid w:val="00705324"/>
    <w:rsid w:val="007A0482"/>
    <w:rsid w:val="007D092D"/>
    <w:rsid w:val="007F34EC"/>
    <w:rsid w:val="0083792A"/>
    <w:rsid w:val="00870AA5"/>
    <w:rsid w:val="00894DE2"/>
    <w:rsid w:val="00956098"/>
    <w:rsid w:val="00B93CD3"/>
    <w:rsid w:val="00BC59F4"/>
    <w:rsid w:val="00C62559"/>
    <w:rsid w:val="00CA4A03"/>
    <w:rsid w:val="00CE2D4B"/>
    <w:rsid w:val="00D01B98"/>
    <w:rsid w:val="00D73FFA"/>
    <w:rsid w:val="00D9218C"/>
    <w:rsid w:val="00E351B2"/>
    <w:rsid w:val="00E75B83"/>
    <w:rsid w:val="00EC187C"/>
    <w:rsid w:val="00EF3659"/>
    <w:rsid w:val="024E6B5B"/>
    <w:rsid w:val="0B05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4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7"/>
    <w:semiHidden/>
    <w:unhideWhenUsed/>
    <w:uiPriority w:val="99"/>
    <w:rPr>
      <w:color w:val="605E5C"/>
      <w:shd w:val="clear" w:color="auto" w:fill="E1DFDD"/>
    </w:rPr>
  </w:style>
  <w:style w:type="character" w:customStyle="1" w:styleId="38">
    <w:name w:val="页眉 字符"/>
    <w:basedOn w:val="17"/>
    <w:link w:val="12"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uiPriority w:val="99"/>
    <w:rPr>
      <w:sz w:val="18"/>
      <w:szCs w:val="18"/>
    </w:rPr>
  </w:style>
  <w:style w:type="character" w:customStyle="1" w:styleId="40">
    <w:name w:val="HTML 预设格式 字符"/>
    <w:basedOn w:val="17"/>
    <w:link w:val="14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1186</Words>
  <Characters>2220</Characters>
  <Lines>22</Lines>
  <Paragraphs>6</Paragraphs>
  <TotalTime>33</TotalTime>
  <ScaleCrop>false</ScaleCrop>
  <LinksUpToDate>false</LinksUpToDate>
  <CharactersWithSpaces>2349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2025-09-22T02:42:00Z</dcterms:created>
  <dc:creator>Dynamics Simulation Team</dc:creator>
  <dc:description>供后续成员学习的一键测试流程说明</dc:description>
  <cp:lastModifiedBy>Administrator</cp:lastModifiedBy>
  <dcterms:modified xsi:type="dcterms:W3CDTF">2026-08-29T14:45:13Z</dcterms:modified>
  <dc:title>联合仿真一键测试项目说明（新模型版）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eyJoZGlkIjoiYzYyZTlmNGY3MjA2NjI0OGUzMzU5Yzc1MDMyNTE3MzUifQ==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FE8C5956065B48C385FBF0920F0AEF61_12</vt:lpwstr>
  </property>
</Properties>
</file>