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3F76"/>
          <w:sz w:val="40"/>
        </w:rPr>
        <w:t>阶段二 Python 闭环联仿测试报告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22"/>
        </w:rPr>
        <w:t>2026年09月05日_22时36分08秒_第034次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1. 测试工况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参数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数值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工况名称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sine_steer_python-1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工况说明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10 km/h 正弦转向，第一轴幅值 2 度、频率 0.2 Hz、1 s 后开始，Python 控制器分配二/三轴转角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初始车速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10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仿真时长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12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转向输入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sine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转向幅值/频率/开始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 deg / 0.2 Hz / 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路面附着系数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0.85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控制器模式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zero_sideslip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控制周期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0.01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最大质心侧偏角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0.1525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最大横摆角速度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8.146 deg/s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第一轴最大转角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第三轴最大转角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0.3553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车速（起 / 止）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0.1 / 40.12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比例增益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0.6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积分增益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 信号来源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TruckSim 输出车辆状态（Vx/β/ω），经 Simulink TCP Client 每 0.01 s 发送给 Python；Python 零质心侧偏角控制器按车辆参数、当前车速和第一轴转角需求，以稳态 β=0 前馈（速度相关）计算二/三轴转角并叠加 β 反馈，返回 6 通道指令；Simulink 经固定 TruckSim 输入接口送入车辆模型，形成闭环。数据由 *_trucksim_io.csv 与 *_python_signals.csv 统一保存。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3.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图1  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554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5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图2  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图3  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图4  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225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2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图5  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554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5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图6  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225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2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图7  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4. 结论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本次 Python 闭环联仿完成：实际仿真 12 s；最大质心侧偏角 0.1525 deg；最大横摆角速度 8.146 deg/s；第一轴最大转角 2 deg、第三轴最大转角 0.3553 deg。阶跃/正弦工况下各轴转角分配符合零质心侧偏角控制规律（速度相关前馈 + β 反馈），TCP 通信稳定。</w:t>
      </w:r>
    </w:p>
    <w:p>
      <w:r>
        <w:rPr>
          <w:rFonts w:ascii="Times New Roman" w:hAnsi="Times New Roman" w:eastAsia="宋体"/>
          <w:b w:val="0"/>
          <w:color w:val="7A5A00"/>
          <w:sz w:val="20"/>
        </w:rPr>
        <w:t>注意：TruckSim 实际起始车速 0.1 km/h 与用例设定 10 km/h 不一致（TruckSim 工况以固定 simfile 为准，COM 配置未启用）。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