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2026年08月28日_11时27分21秒_第008次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39.5369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39.5369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D:\动力学仿真环境\03_数据存储\姓名\2026年08月28日_11时27分21秒_第008次\2026年08月28日_11时27分21秒_第008次_trucksim_io.csv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未找到对应测试用例文件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7.714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0.3507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11.89 s（设定 12 s）；车辆初始/结束速度为 40 / 39.5369 km/h；车辆最小/最大速度为 39.5369 / 40 km/h；车辆累计行驶距离 130.7 m；最大横向位移 49.53 m；TruckSim 最大横摆角速度 9.494 deg/s，3DOF 模型最大横摆角速度 7.714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2026年08月28日_11时27分21秒_第008次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