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2026年08月28日_14时22分42秒_第015次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39.5369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39.5369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D:\动力学仿真环境\03_数据存储\姓名\2026年08月28日_14时22分42秒_第015次\2026年08月28日_14时22分42秒_第015次_trucksim_io.csv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D:\动力学仿真环境\04_测试报告\2026年08月28日_14时22分42秒_第015次\sine_steer_40kmh.txt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7.714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0.3507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11.89 s（设定 12 s）；车辆初始/结束速度为 40 / 39.5369 km/h；车辆最小/最大速度为 39.5369 / 40 km/h；车辆累计行驶距离 130.7 m；最大横向位移 49.53 m；TruckSim 最大横摆角速度 9.494 deg/s，3DOF 模型最大横摆角速度 7.714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2026年08月28日_14时22分42秒_第015次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