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2026年08月28日_14时29分31秒_第016次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39.5369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39.5369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D:\动力学仿真环境\03_数据存储\姓名\2026年08月28日_14时29分31秒_第016次\2026年08月28日_14时29分31秒_第016次_trucksim_io.csv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D:\动力学仿真环境\04_测试报告\2026年08月28日_14时29分31秒_第016次\sine_steer_40kmh.txt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7.714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0.3507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11.89 s（设定 12 s）；车辆初始/结束速度为 40 / 39.5369 km/h；车辆最小/最大速度为 39.5369 / 40 km/h；车辆累计行驶距离 130.7 m；最大横向位移 49.53 m；TruckSim 最大横摆角速度 9.494 deg/s，3DOF 模型最大横摆角速度 7.714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2026年08月28日_14时29分31秒_第016次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