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宋体"/>
          <w:b/>
          <w:color w:val="2E74B5"/>
          <w:sz w:val="22"/>
        </w:rPr>
        <w:t>PYTHON / SIMULINK / TRUCKSIM</w:t>
      </w:r>
    </w:p>
    <w:p>
      <w:pPr>
        <w:spacing w:before="80" w:after="80"/>
        <w:jc w:val="center"/>
      </w:pPr>
      <w:r>
        <w:rPr>
          <w:rFonts w:ascii="Calibri" w:hAnsi="Calibri" w:eastAsia="宋体"/>
          <w:b/>
          <w:color w:val="0B2545"/>
          <w:sz w:val="46"/>
        </w:rPr>
        <w:t>Python / Simulink / TruckSim 联合仿真测试报告</w:t>
      </w:r>
    </w:p>
    <w:p>
      <w:pPr>
        <w:spacing w:after="240"/>
        <w:jc w:val="center"/>
      </w:pPr>
      <w:r>
        <w:rPr>
          <w:rFonts w:ascii="Calibri" w:hAnsi="Calibri" w:eastAsia="宋体"/>
          <w:b w:val="0"/>
          <w:color w:val="5B6573"/>
          <w:sz w:val="24"/>
        </w:rPr>
        <w:t>2026年08月28日_14时49分05秒_第001次</w:t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1. 测试工况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36"/>
        <w:gridCol w:w="4536"/>
      </w:tblGrid>
      <w:tr>
        <w:tc>
          <w:tcPr>
            <w:tcW w:type="dxa" w:w="2700"/>
            <w:shd w:val="clear"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9"/>
              </w:rPr>
              <w:t>参数</w:t>
            </w:r>
          </w:p>
        </w:tc>
        <w:tc>
          <w:tcPr>
            <w:tcW w:type="dxa" w:w="6660"/>
            <w:shd w:val="clear"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9"/>
              </w:rPr>
              <w:t>数值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工况名称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step_steer_30kmh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工况说明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30 km/h 直线行驶 1 s 后施加 3 度阶跃转角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控制器模式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无（模型验证）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设定仿真时长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10 s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实际仿真时长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9.994 s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设定初始车速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30 km/h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车辆速度（初始 / 结束）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30 / 39.4938 km/h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车辆速度（最小 / 最大）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30 / 39.4938 km/h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目标车速（用例设定）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30 km/h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转向输入类型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step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转向幅值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3 deg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转向频率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不适用（阶跃/其他输入）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转向开始时间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1 s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路面附着系数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0.85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路面坡度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0.0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测试用例文件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D:\动力学仿真环境\02_测试用例\step_steer_30kmh.txt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原始数据文件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D:\动力学仿真环境\03_数据存储\阶跃转角\2026年08月28日_14时49分05秒_第001次\2026年08月28日_14时49分05秒_第001次_trucksim_io.csv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报告内测试用例副本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D:\动力学仿真环境\04_测试报告\2026年08月28日_14时49分05秒_第001次\step_steer_30kmh.txt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累计行驶距离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107.6 m（由车速信号梯形积分）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最大横向位移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74.33 m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最大横摆角速度（TruckSim / 3DOF）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14.54 / 13.21 deg/s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最大质心侧偏角（TruckSim / 3DOF）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0.3047 / 0.5811 deg</w:t>
            </w:r>
          </w:p>
        </w:tc>
      </w:tr>
    </w:tbl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2. 数据来源与信号说明</w:t>
      </w:r>
    </w:p>
    <w:p>
      <w:pPr>
        <w:spacing w:after="120"/>
      </w:pPr>
      <w:r>
        <w:rPr>
          <w:rFonts w:ascii="Calibri" w:hAnsi="Calibri" w:eastAsia="宋体"/>
          <w:b w:val="0"/>
          <w:color w:val="222222"/>
          <w:sz w:val="22"/>
        </w:rPr>
        <w:t>车辆状态信号由 Simulink 模型与 TruckSim 联合仿真产生：3DOF 参考模型输出车速 （Vx_3dof）、质心侧偏角（beta_3dof）、横摆角速度（w_3dof）与横向位移（Y_3dof）；TruckSim 输出车辆位置（x/y）与质心侧偏角/横摆角速度（beta/w）。run_case.m 将上述信号统一导出为 trucksim_io.csv，本报告曲线均由该数据文件直接绘制。转向输入 delta_input（deg）由 Simulink 转向子系统输出导出。注意：TruckSim 侧当前使用固定 simfile（trucksim_config.m 的 COM 映射未启用），其初始工况请以 TruckSim 数据集/simfile 为准，与 Simulink 侧 Constant1/Vx0 分开设置。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3. 车辆实际速度随时间变化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vehicle_spe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 1  车辆实际速度随时间变化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4. 质心侧偏角对比（3DOF 参考模型与 TruckSim）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beta_compa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 2  质心侧偏角对比（3DOF 参考模型与 TruckSim）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5. 横摆角速度对比（3DOF 参考模型与 TruckSim）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yaw_rate_compa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 3  横摆角速度对比（3DOF 参考模型与 TruckSim）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6. 车辆行驶轨迹（X-Y 平面）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trajector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 4  车辆行驶轨迹（X-Y 平面）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7. 车辆纵向位置随时间变化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x_posi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 5  车辆纵向位置随时间变化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8. 车辆横向位置随时间变化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y_posi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 6  车辆横向位置随时间变化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9. 车速随横向位移变化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speed_vs_latera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 7  车速随横向位移变化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10. 转向输入信号（delta）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steer_delt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 8  转向输入信号（delta）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11. 结论</w:t>
      </w:r>
    </w:p>
    <w:p>
      <w:pPr>
        <w:spacing w:after="120"/>
      </w:pPr>
      <w:r>
        <w:rPr>
          <w:rFonts w:ascii="Calibri" w:hAnsi="Calibri" w:eastAsia="宋体"/>
          <w:b w:val="0"/>
          <w:color w:val="222222"/>
          <w:sz w:val="22"/>
        </w:rPr>
        <w:t>本次联合仿真已完成。实际仿真时长为 9.994 s（设定 10 s）；车辆初始/结束速度为 30 / 39.4938 km/h；车辆最小/最大速度为 30 / 39.4938 km/h；车辆累计行驶距离 107.6 m；最大横向位移 74.33 m；TruckSim 最大横摆角速度 14.54 deg/s，3DOF 模型最大横摆角速度 13.21 deg/s。</w:t>
      </w:r>
    </w:p>
    <w:p>
      <w:r>
        <w:rPr>
          <w:rFonts w:ascii="Calibri" w:hAnsi="Calibri" w:eastAsia="宋体"/>
          <w:b w:val="0"/>
          <w:color w:val="7A5A00"/>
          <w:sz w:val="21"/>
        </w:rPr>
        <w:t>人工结论：本工况为模型验证用例（MV-001），3DOF 参考模型与 TruckSim 响应趋势一致，可作为后续控制器联合仿真的基线。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宋体"/>
        <w:b w:val="0"/>
        <w:color w:val="5B6573"/>
        <w:sz w:val="18"/>
      </w:rPr>
      <w:t xml:space="preserve">2026年08月28日_14时49分05秒_第001次 | 第 </w:t>
    </w:r>
    <w:r>
      <w:rPr>
        <w:rFonts w:ascii="Calibri" w:hAnsi="Calibri" w:eastAsia="宋体"/>
        <w:color w:val="5B6573"/>
        <w:sz w:val="18"/>
      </w:rPr>
      <w:fldChar w:fldCharType="begin"/>
      <w:instrText xml:space="preserve"> PAGE </w:instrText>
      <w:fldChar w:fldCharType="end"/>
    </w:r>
    <w:r>
      <w:rPr>
        <w:rFonts w:ascii="Calibri" w:hAnsi="Calibri" w:eastAsia="宋体"/>
        <w:b w:val="0"/>
        <w:color w:val="5B6573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pBdr>
        <w:bottom w:val="single" w:sz="6" w:space="1" w:color="5B6573"/>
      </w:pBdr>
    </w:pPr>
    <w:r>
      <w:rPr>
        <w:rFonts w:ascii="Calibri" w:hAnsi="Calibri" w:eastAsia="宋体"/>
        <w:b w:val="0"/>
        <w:color w:val="5B6573"/>
        <w:sz w:val="18"/>
      </w:rPr>
      <w:t>联合仿真测试报告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