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2026年08月28日_15时39分46秒_第018次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39.4938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D:\动力学仿真环境\03_数据存储\姓名\2026年08月28日_15时39分46秒_第018次\2026年08月28日_15时39分46秒_第018次_trucksim_io.csv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D:\动力学仿真环境\04_测试报告\2026年08月28日_15时39分46秒_第018次\sine_steer_40kmh.txt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79.78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14.43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0.3128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11.9 s（设定 12 s）；车辆初始/结束速度为 40 / 39.4938 km/h；车辆最小/最大速度为 39.4938 / 40 km/h；车辆累计行驶距离 130.7 m；最大横向位移 79.78 m；TruckSim 最大横摆角速度 14.43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2026年08月28日_15时39分46秒_第018次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