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2026年08月28日_15时49分12秒_第021次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11.9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39.4938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39.4938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D:\动力学仿真环境\03_数据存储\姓名\2026年08月28日_15时49分12秒_第021次\2026年08月28日_15时49分12秒_第021次_trucksim_io.csv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D:\动力学仿真环境\04_测试报告\2026年08月28日_15时49分12秒_第021次\sine_steer_40kmh.txt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130.7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79.78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14.43 / 13.21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0.3128 / 0.5811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11.9 s（设定 12 s）；车辆初始/结束速度为 40 / 39.4938 km/h；车辆最小/最大速度为 39.4938 / 40 km/h；车辆累计行驶距离 130.7 m；最大横向位移 79.78 m；TruckSim 最大横摆角速度 14.43 deg/s，3DOF 模型最大横摆角速度 13.21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2026年08月28日_15时49分12秒_第021次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