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2026年09月05日_22时15分38秒_第004次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sine_steer_20kmh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35.9291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D:\动力学仿真环境\03_数据存储\正弦输入转角\2026年09月05日_22时15分38秒_第004次\2026年09月05日_22时15分38秒_第004次_trucksim_io.csv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D:\动力学仿真环境\04_测试报告\2026年09月05日_22时15分38秒_第004次\sine_steer_20kmh.txt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126.5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16.57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9.864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0.179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12 s（设定 12 s）；车辆初始/结束速度为 0.1 / 35.9291 km/h；车辆最小/最大速度为 0.1 / 40 km/h；车辆累计行驶距离 126.5 m；最大横向位移 16.57 m；TruckSim 最大横摆角速度 9.864 deg/s，最大质心侧偏角 0.179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40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2026年09月05日_22时15分38秒_第004次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