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ptos" w:hAnsi="Aptos" w:eastAsia="Microsoft YaHei"/>
          <w:b/>
          <w:color w:val="1F4E78"/>
          <w:sz w:val="42"/>
        </w:rPr>
        <w:t>阶段一联合仿真一键测试项目说明</w:t>
      </w:r>
    </w:p>
    <w:p>
      <w:pPr>
        <w:spacing w:after="80"/>
        <w:jc w:val="center"/>
      </w:pPr>
      <w:r>
        <w:rPr>
          <w:rFonts w:ascii="Aptos" w:hAnsi="Aptos" w:eastAsia="Microsoft YaHei"/>
          <w:b w:val="0"/>
          <w:color w:val="595959"/>
          <w:sz w:val="24"/>
        </w:rPr>
        <w:t>TruckSim + Simulink 三轴车辆动力学开环验证</w:t>
      </w:r>
    </w:p>
    <w:p>
      <w:pPr>
        <w:spacing w:after="280"/>
        <w:jc w:val="center"/>
      </w:pPr>
      <w:r>
        <w:rPr>
          <w:rFonts w:ascii="Aptos" w:hAnsi="Aptos" w:eastAsia="Microsoft YaHei"/>
          <w:b w:val="0"/>
          <w:color w:val="595959"/>
          <w:sz w:val="19"/>
        </w:rPr>
        <w:t>更新日期：2026 年 09 月 16 日 | 当前运行编号：第017次 | 下一次：第018次</w:t>
      </w:r>
    </w:p>
    <w:p>
      <w:pPr>
        <w:pStyle w:val="Heading1"/>
        <w:spacing w:before="240" w:after="100"/>
      </w:pPr>
      <w:r>
        <w:rPr>
          <w:rFonts w:ascii="Aptos" w:hAnsi="Aptos" w:eastAsia="Microsoft YaHei"/>
          <w:b/>
          <w:color w:val="1F4E78"/>
          <w:sz w:val="28"/>
        </w:rPr>
        <w:t>1. 项目用途与边界</w:t>
      </w:r>
    </w:p>
    <w:p>
      <w:pPr>
        <w:spacing w:line="307" w:lineRule="auto" w:after="80"/>
        <w:ind w:firstLine="420"/>
      </w:pPr>
      <w:r>
        <w:rPr>
          <w:rFonts w:ascii="Aptos" w:hAnsi="Aptos" w:eastAsia="Microsoft YaHei"/>
          <w:b w:val="0"/>
          <w:sz w:val="21"/>
        </w:rPr>
        <w:t>本项目将 TXT 测试用例转换为第一轴转向时间序列，驱动 Simulink 中的 TruckSim S-Function，随后导出车辆响应 CSV、生成 PNG 曲线和 Word 测试报告。它用于三轴车辆的基础动力学开环验证与可追溯归档。</w:t>
      </w:r>
    </w:p>
    <w:p>
      <w:pPr>
        <w:pStyle w:val="ListBullet"/>
        <w:spacing w:after="40"/>
      </w:pPr>
      <w:r>
        <w:rPr>
          <w:rFonts w:ascii="Aptos" w:hAnsi="Aptos" w:eastAsia="Microsoft YaHei"/>
          <w:b w:val="0"/>
          <w:sz w:val="21"/>
        </w:rPr>
        <w:t>第一轴由脚本生成转向输入；第二、第三轴转角在模型内固定为 0 deg。</w:t>
      </w:r>
    </w:p>
    <w:p>
      <w:pPr>
        <w:pStyle w:val="ListBullet"/>
        <w:spacing w:after="40"/>
      </w:pPr>
      <w:r>
        <w:rPr>
          <w:rFonts w:ascii="Aptos" w:hAnsi="Aptos" w:eastAsia="Microsoft YaHei"/>
          <w:b w:val="0"/>
          <w:sz w:val="21"/>
        </w:rPr>
        <w:t>MATLAB 负责编排与仿真，TruckSim 负责车辆动力学，Python 负责报告；阶段一不包含 TCP 通讯或 Python 闭环控制。</w:t>
      </w:r>
    </w:p>
    <w:p>
      <w:pPr>
        <w:pStyle w:val="ListBullet"/>
        <w:spacing w:after="40"/>
      </w:pPr>
      <w:r>
        <w:rPr>
          <w:rFonts w:ascii="Aptos" w:hAnsi="Aptos" w:eastAsia="Microsoft YaHei"/>
          <w:b w:val="0"/>
          <w:sz w:val="21"/>
        </w:rPr>
        <w:t>与阶段二共用当前 TruckSim `simfile.sim` 所关联的参数状态；两个阶段不得并行运行。</w:t>
      </w:r>
    </w:p>
    <w:p>
      <w:pPr>
        <w:pStyle w:val="Heading1"/>
        <w:spacing w:before="240" w:after="100"/>
      </w:pPr>
      <w:r>
        <w:rPr>
          <w:rFonts w:ascii="Aptos" w:hAnsi="Aptos" w:eastAsia="Microsoft YaHei"/>
          <w:b/>
          <w:color w:val="1F4E78"/>
          <w:sz w:val="28"/>
        </w:rPr>
        <w:t>2. 当前一键流程与验收门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510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顺序</w:t>
            </w:r>
          </w:p>
        </w:tc>
        <w:tc>
          <w:tcPr>
            <w:tcW w:type="dxa" w:w="1701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4649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当前行为</w:t>
            </w:r>
          </w:p>
        </w:tc>
        <w:tc>
          <w:tcPr>
            <w:tcW w:type="dxa" w:w="2268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失败处理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parse_case.m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读取并校验 TXT 的速度、时长、转向和路面参数。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用例格式/范围错误时停止。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trucksim_config.m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调用 Python，优先 COM；不可用时回退更新当前 `.par` 工况文件。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配置失败时不启动仿真。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run_case_new.m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生成 0.001 s 的第一轴转向时间序列，设置 S-Function 的 SIMFILE 并运行。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模型或 solver 异常时停止。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validate_simulation_output.m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核对实际结束时间、首个车速和实际第一轴转向。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任一不符时不导出。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export/report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跨全部类别取最大编号加 1，导出 CSV、8 张曲线、Word 和 JSON 清单。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报告失败保留错误日志，需排查后重跑。</w:t>
            </w:r>
          </w:p>
        </w:tc>
      </w:tr>
    </w:tbl>
    <w:p>
      <w:pPr>
        <w:spacing w:after="20"/>
      </w:pPr>
    </w:p>
    <w:p>
      <w:pPr>
        <w:pStyle w:val="Heading1"/>
        <w:spacing w:before="240" w:after="100"/>
      </w:pPr>
      <w:r>
        <w:rPr>
          <w:rFonts w:ascii="Aptos" w:hAnsi="Aptos" w:eastAsia="Microsoft YaHei"/>
          <w:b/>
          <w:color w:val="1F4E78"/>
          <w:sz w:val="28"/>
        </w:rPr>
        <w:t>3. 目录和关键文件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685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5443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作用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00_simulink/new_three_axle_vehicle_2dof_3dof_Trucksim.slx</w:t>
            </w:r>
          </w:p>
        </w:tc>
        <w:tc>
          <w:tcPr>
            <w:tcW w:type="dxa" w:w="5443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阶段一联仿模型；入口要求存在 Steering Input 与 TruckSim S-Function2。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01_一键启动脚本/run_case_new.m</w:t>
            </w:r>
          </w:p>
        </w:tc>
        <w:tc>
          <w:tcPr>
            <w:tcW w:type="dxa" w:w="5443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日常唯一入口；路径相对项目定位，负责配置、仿真和调度导出。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01_一键启动脚本/trucksim_config.m + configure_trucksim_case.py</w:t>
            </w:r>
          </w:p>
        </w:tc>
        <w:tc>
          <w:tcPr>
            <w:tcW w:type="dxa" w:w="5443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严格 TruckSim 工况配置桥接。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01_一键启动脚本/validate_simulation_output.m</w:t>
            </w:r>
          </w:p>
        </w:tc>
        <w:tc>
          <w:tcPr>
            <w:tcW w:type="dxa" w:w="5443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导出前的时长、初始车速与转向验收。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02_测试用例/*.txt</w:t>
            </w:r>
          </w:p>
        </w:tc>
        <w:tc>
          <w:tcPr>
            <w:tcW w:type="dxa" w:w="5443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可编辑的基准工况；修改后由入口实际执行。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03_数据存储 / 04_测试报告</w:t>
            </w:r>
          </w:p>
        </w:tc>
        <w:tc>
          <w:tcPr>
            <w:tcW w:type="dxa" w:w="5443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不可覆盖的历史 CSV、用例快照、PNG、Word 和 JSON 清单。</w:t>
            </w:r>
          </w:p>
        </w:tc>
      </w:tr>
    </w:tbl>
    <w:p>
      <w:pPr>
        <w:spacing w:after="20"/>
      </w:pPr>
    </w:p>
    <w:p>
      <w:pPr>
        <w:pStyle w:val="Heading1"/>
        <w:spacing w:before="240" w:after="100"/>
      </w:pPr>
      <w:r>
        <w:rPr>
          <w:rFonts w:ascii="Aptos" w:hAnsi="Aptos" w:eastAsia="Microsoft YaHei"/>
          <w:b/>
          <w:color w:val="1F4E78"/>
          <w:sz w:val="28"/>
        </w:rPr>
        <w:t>4. 当前基准用例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948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TXT</w:t>
            </w:r>
          </w:p>
        </w:tc>
        <w:tc>
          <w:tcPr>
            <w:tcW w:type="dxa" w:w="3231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2041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初始/目标速度</w:t>
            </w:r>
          </w:p>
        </w:tc>
        <w:tc>
          <w:tcPr>
            <w:tcW w:type="dxa" w:w="1134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时长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sine_steer_20kmh.txt</w:t>
            </w:r>
          </w:p>
        </w:tc>
        <w:tc>
          <w:tcPr>
            <w:tcW w:type="dxa" w:w="32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1 s 后，2 deg，0.2 Hz 正弦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20 / 20 km/h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20 s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sine_steer_40kmh.txt</w:t>
            </w:r>
          </w:p>
        </w:tc>
        <w:tc>
          <w:tcPr>
            <w:tcW w:type="dxa" w:w="32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1 s 后，2 deg，0.2 Hz 正弦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40 / 40 km/h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12 s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step_steer_30kmh.txt</w:t>
            </w:r>
          </w:p>
        </w:tc>
        <w:tc>
          <w:tcPr>
            <w:tcW w:type="dxa" w:w="32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1 s 后，3 deg 阶跃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30 / 30 km/h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15 s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step_steer_40kmh.txt</w:t>
            </w:r>
          </w:p>
        </w:tc>
        <w:tc>
          <w:tcPr>
            <w:tcW w:type="dxa" w:w="32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1 s 后，3 deg 阶跃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40 / 40 km/h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10 s</w:t>
            </w:r>
          </w:p>
        </w:tc>
      </w:tr>
    </w:tbl>
    <w:p>
      <w:pPr>
        <w:spacing w:after="20"/>
      </w:pPr>
    </w:p>
    <w:p>
      <w:pPr>
        <w:spacing w:line="307" w:lineRule="auto" w:after="80"/>
        <w:ind w:firstLine="420"/>
      </w:pPr>
      <w:r>
        <w:rPr>
          <w:rFonts w:ascii="Aptos" w:hAnsi="Aptos" w:eastAsia="Microsoft YaHei"/>
          <w:b w:val="0"/>
          <w:sz w:val="21"/>
        </w:rPr>
        <w:t>切换工况时只修改 run_case_new.m 中的 caseFile；不要手工预设运行编号。新逻辑会扫描全部历史类别后连续编号。</w:t>
      </w:r>
    </w:p>
    <w:p>
      <w:pPr>
        <w:pStyle w:val="Heading1"/>
        <w:spacing w:before="240" w:after="100"/>
      </w:pPr>
      <w:r>
        <w:rPr>
          <w:rFonts w:ascii="Aptos" w:hAnsi="Aptos" w:eastAsia="Microsoft YaHei"/>
          <w:b/>
          <w:color w:val="1F4E78"/>
          <w:sz w:val="28"/>
        </w:rPr>
        <w:t>5. 近期验证记录与当前结论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134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551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工况</w:t>
            </w:r>
          </w:p>
        </w:tc>
        <w:tc>
          <w:tcPr>
            <w:tcW w:type="dxa" w:w="1531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验收状态</w:t>
            </w:r>
          </w:p>
        </w:tc>
        <w:tc>
          <w:tcPr>
            <w:tcW w:type="dxa" w:w="4139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第013次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30 km/h 阶跃，10 s（当时用例）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通过</w:t>
            </w:r>
          </w:p>
        </w:tc>
        <w:tc>
          <w:tcPr>
            <w:tcW w:type="dxa" w:w="413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实际 10 s；初速 30 km/h；第一轴阶跃正确。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第014次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40 km/h 正弦，12 s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通过</w:t>
            </w:r>
          </w:p>
        </w:tc>
        <w:tc>
          <w:tcPr>
            <w:tcW w:type="dxa" w:w="413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实际 12 s；初速 40 km/h；1 s 后正弦输入正确。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第015次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20 km/h 正弦，30 s（旧时长）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通过</w:t>
            </w:r>
          </w:p>
        </w:tc>
        <w:tc>
          <w:tcPr>
            <w:tcW w:type="dxa" w:w="413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时间轴、初速和转向通过；作为时长调整前的历史样本。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第016次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20 km/h 正弦，20 s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通过</w:t>
            </w:r>
          </w:p>
        </w:tc>
        <w:tc>
          <w:tcPr>
            <w:tcW w:type="dxa" w:w="413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对应当前时长；响应曲线完整。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第017次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25 km/h 临时阶跃，15 s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通过（可查看）</w:t>
            </w:r>
          </w:p>
        </w:tc>
        <w:tc>
          <w:tcPr>
            <w:tcW w:type="dxa" w:w="4139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Microsoft YaHei"/>
                <w:b w:val="0"/>
                <w:sz w:val="17"/>
              </w:rPr>
              <w:t>响应验收通过，但报告未保留同名 TXT 副本，不能作为完整可复现实验档案。</w:t>
            </w:r>
          </w:p>
        </w:tc>
      </w:tr>
    </w:tbl>
    <w:p>
      <w:pPr>
        <w:spacing w:after="20"/>
      </w:pPr>
    </w:p>
    <w:p>
      <w:pPr>
        <w:spacing w:line="307" w:lineRule="auto" w:after="80"/>
        <w:ind w:firstLine="420"/>
      </w:pPr>
      <w:r>
        <w:rPr>
          <w:rFonts w:ascii="Aptos" w:hAnsi="Aptos" w:eastAsia="Microsoft YaHei"/>
          <w:b w:val="0"/>
          <w:sz w:val="21"/>
        </w:rPr>
        <w:t>第015、016次的 20 km/h 正弦工况从 20 km/h 初速逐渐稳定在约 21.11 km/h。这不是配置、时长或转向验收失败；若需要稳态车速严格跟踪目标，应调校 TruckSim 速度控制/工况并再次验证。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88000" cy="2793798"/>
            <wp:docPr id="1" name="Picture 1" descr="图 1  第014次：40 km/h 正弦用例的第一轴转向输入（1 s 后开始）。" title="图 1  第014次：40 km/h 正弦用例的第一轴转向输入（1 s 后开始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eer_del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2793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 w:eastAsia="Microsoft YaHei"/>
          <w:b w:val="0"/>
          <w:color w:val="595959"/>
          <w:sz w:val="17"/>
        </w:rPr>
        <w:t>图 1  第014次：40 km/h 正弦用例的第一轴转向输入（1 s 后开始）。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88000" cy="2793798"/>
            <wp:docPr id="2" name="Picture 2" descr="图 2  第017次：25 km/h 临时阶跃用例的第一轴转向输入。" title="图 2  第017次：25 km/h 临时阶跃用例的第一轴转向输入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eer_del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2793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 w:eastAsia="Microsoft YaHei"/>
          <w:b w:val="0"/>
          <w:color w:val="595959"/>
          <w:sz w:val="17"/>
        </w:rPr>
        <w:t>图 2  第017次：25 km/h 临时阶跃用例的第一轴转向输入。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88000" cy="2793798"/>
            <wp:docPr id="3" name="Picture 3" descr="图 3  第017次：TruckSim 输出的车辆行驶轨迹示例。" title="图 3  第017次：TruckSim 输出的车辆行驶轨迹示例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2793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 w:eastAsia="Microsoft YaHei"/>
          <w:b w:val="0"/>
          <w:color w:val="595959"/>
          <w:sz w:val="17"/>
        </w:rPr>
        <w:t>图 3  第017次：TruckSim 输出的车辆行驶轨迹示例。</w:t>
      </w:r>
    </w:p>
    <w:p>
      <w:pPr>
        <w:pStyle w:val="Heading1"/>
        <w:spacing w:before="240" w:after="100"/>
      </w:pPr>
      <w:r>
        <w:rPr>
          <w:rFonts w:ascii="Aptos" w:hAnsi="Aptos" w:eastAsia="Microsoft YaHei"/>
          <w:b/>
          <w:color w:val="1F4E78"/>
          <w:sz w:val="28"/>
        </w:rPr>
        <w:t>6. 本机运行与换机要求</w:t>
      </w:r>
    </w:p>
    <w:p>
      <w:pPr>
        <w:spacing w:line="307" w:lineRule="auto" w:after="80"/>
        <w:ind w:firstLine="420"/>
      </w:pPr>
      <w:r>
        <w:rPr>
          <w:rFonts w:ascii="Aptos" w:hAnsi="Aptos" w:eastAsia="Microsoft YaHei"/>
          <w:b w:val="0"/>
          <w:sz w:val="21"/>
        </w:rPr>
        <w:t>本机已使用 Python `C:\Python\python\python3.10.4\python.exe`、TruckSim solver `C:\Trucksim2019\TruckSim2019.0_Prog\Programs\solvers` 与 `C:\Trucksim2019\TruckSim2019.0_Data\simfile.sim`。项目内模型、用例、数据和报告目录由入口脚本相对定位。</w:t>
      </w:r>
    </w:p>
    <w:p>
      <w:pPr>
        <w:pStyle w:val="ListBullet"/>
        <w:spacing w:after="40"/>
      </w:pPr>
      <w:r>
        <w:rPr>
          <w:rFonts w:ascii="Aptos" w:hAnsi="Aptos" w:eastAsia="Microsoft YaHei"/>
          <w:b w:val="0"/>
          <w:sz w:val="21"/>
        </w:rPr>
        <w:t>在 MATLAB 中进入 `00trucksim_simulink\01_一键启动脚本`，确认 caseFile 后运行 `run_case_new`。</w:t>
      </w:r>
    </w:p>
    <w:p>
      <w:pPr>
        <w:pStyle w:val="ListBullet"/>
        <w:spacing w:after="40"/>
      </w:pPr>
      <w:r>
        <w:rPr>
          <w:rFonts w:ascii="Aptos" w:hAnsi="Aptos" w:eastAsia="Microsoft YaHei"/>
          <w:b w:val="0"/>
          <w:sz w:val="21"/>
        </w:rPr>
        <w:t>换机时核对 Python、solver（含 Matlab84+）和实际被 S-Function 使用的 simfile.sim；不要只按名称选同名文件。</w:t>
      </w:r>
    </w:p>
    <w:p>
      <w:pPr>
        <w:pStyle w:val="ListBullet"/>
        <w:spacing w:after="40"/>
      </w:pPr>
      <w:r>
        <w:rPr>
          <w:rFonts w:ascii="Aptos" w:hAnsi="Aptos" w:eastAsia="Microsoft YaHei"/>
          <w:b w:val="0"/>
          <w:sz w:val="21"/>
        </w:rPr>
        <w:t>阶段一 `.par` 回退配置当前导入同级阶段二的 trucksim_com.py；迁移时应保留两个阶段文件夹的同级关系。</w:t>
      </w:r>
    </w:p>
    <w:p>
      <w:pPr>
        <w:pStyle w:val="ListBullet"/>
        <w:spacing w:after="40"/>
      </w:pPr>
      <w:r>
        <w:rPr>
          <w:rFonts w:ascii="Aptos" w:hAnsi="Aptos" w:eastAsia="Microsoft YaHei"/>
          <w:b w:val="0"/>
          <w:sz w:val="21"/>
        </w:rPr>
        <w:t>不要覆盖历史结果；`.slxc`、`slprj` 和 `__pycache__` 是缓存，删除后可重建。</w:t>
      </w:r>
    </w:p>
    <w:p>
      <w:pPr>
        <w:pStyle w:val="Heading1"/>
        <w:spacing w:before="240" w:after="100"/>
      </w:pPr>
      <w:r>
        <w:rPr>
          <w:rFonts w:ascii="Aptos" w:hAnsi="Aptos" w:eastAsia="Microsoft YaHei"/>
          <w:b/>
          <w:color w:val="1F4E78"/>
          <w:sz w:val="28"/>
        </w:rPr>
        <w:t>7. 维护边界</w:t>
      </w:r>
    </w:p>
    <w:p>
      <w:pPr>
        <w:pStyle w:val="ListBullet"/>
        <w:spacing w:after="40"/>
      </w:pPr>
      <w:r>
        <w:rPr>
          <w:rFonts w:ascii="Aptos" w:hAnsi="Aptos" w:eastAsia="Microsoft YaHei"/>
          <w:b w:val="0"/>
          <w:sz w:val="21"/>
        </w:rPr>
        <w:t>严格配置会写入当前 TruckSim 项目数据目录中的参数文件，并在首次修改时保留备份；开始前应确认 Run 正确。</w:t>
      </w:r>
    </w:p>
    <w:p>
      <w:pPr>
        <w:pStyle w:val="ListBullet"/>
        <w:spacing w:after="40"/>
      </w:pPr>
      <w:r>
        <w:rPr>
          <w:rFonts w:ascii="Aptos" w:hAnsi="Aptos" w:eastAsia="Microsoft YaHei"/>
          <w:b w:val="0"/>
          <w:sz w:val="21"/>
        </w:rPr>
        <w:t>当前自动验收只覆盖配置链路、结束时间、初始车速和第一轴转向；尚未定义统一的动力学 PASS/FAIL 阈值或批量回归入口。</w:t>
      </w:r>
    </w:p>
    <w:p>
      <w:pPr>
        <w:pStyle w:val="ListBullet"/>
        <w:spacing w:after="40"/>
      </w:pPr>
      <w:r>
        <w:rPr>
          <w:rFonts w:ascii="Aptos" w:hAnsi="Aptos" w:eastAsia="Microsoft YaHei"/>
          <w:b w:val="0"/>
          <w:sz w:val="21"/>
        </w:rPr>
        <w:t>repair_model_new.m 会修改 .slx，仅在模型已备份且标准接线确实缺失时使用。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7" w:lineRule="auto"/>
    </w:pPr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阶段一联合仿真一键测试项目说明</dc:title>
  <dc:subject>TruckSim + Simulink 阶段一项目运行与交接说明</dc:subject>
  <dc:creator>项目维护组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