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2026年09月16日_16时33分42秒_第015次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sine_steer_20kmh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/ 21.1118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19.987 / 21.1229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C:\Users\ccc\Desktop\动力学仿真环境阶段二\00trucksim_simulink\03_数据存储\正弦输入转角\2026年09月16日_16时33分42秒_第015次\2026年09月16日_16时33分42秒_第015次_trucksim_io.csv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C:\Users\ccc\Desktop\动力学仿真环境阶段二\00trucksim_simulink\04_测试报告\2026年09月16日_16时33分42秒_第015次\sine_steer_20kmh.txt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175.4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12.76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5.447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0.3461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0。仿真前由入口脚本按 TXT 配置 TruckSim；配置、时长、初始速度和实际转向均在 CSV 导出前验证。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30 s（设定 30 s）；车辆初始/结束速度为 20 / 21.1118 km/h；车辆最小/最大速度为 19.987 / 21.1229 km/h；车辆累计行驶距离 175.4 m；最大横向位移 12.76 m；TruckSim 最大横摆角速度 5.447 deg/s，最大质心侧偏角 0.3461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人工结论：本工况为模型验证用例（MV-002），TruckSim 响应符合预期，可作为后续控制器联合仿真的基线。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2026年09月16日_16时33分42秒_第015次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