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2026年09月16日_16时48分06秒_第016次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/ 21.1118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19.987 / 21.1229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C:\Users\ccc\Desktop\动力学仿真环境阶段二\00trucksim_simulink\03_数据存储\正弦输入转角\2026年09月16日_16时48分06秒_第016次\2026年09月16日_16时48分06秒_第016次_trucksim_io.csv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C:\Users\ccc\Desktop\动力学仿真环境阶段二\00trucksim_simulink\04_测试报告\2026年09月16日_16时48分06秒_第016次\sine_steer_20kmh.txt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116.8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8.472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5.447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0.3461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20 s（设定 20 s）；车辆初始/结束速度为 20 / 21.1118 km/h；车辆最小/最大速度为 19.987 / 21.1229 km/h；车辆累计行驶距离 116.8 m；最大横向位移 8.472 m；TruckSim 最大横摆角速度 5.447 deg/s，最大质心侧偏角 0.3461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2026年09月16日_16时48分06秒_第016次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