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2026年08月28日_11时47分21秒_第012次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5.689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/ 39.5606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39.5606 / 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D:\动力学仿真环境\03_数据存储\姓名\2026年08月28日_11时47分21秒_第012次\2026年08月28日_11时47分21秒_第012次_trucksim_io.csv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D:\动力学仿真环境\04_测试报告\2026年08月28日_11时47分21秒_第012次\sine_steer_60kmh.txt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66.82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26.83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4.393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5.689 s（设定 12 s）；车辆初始/结束速度为 60 / 39.5606 km/h；车辆最小/最大速度为 39.5606 / 60 km/h；车辆累计行驶距离 66.82 m；最大横向位移 49.53 m；TruckSim 最大横摆角速度 9.494 deg/s，3DOF 模型最大横摆角速度 26.83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2026年08月28日_11时47分21秒_第012次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