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2026年08月29日_16时18分53秒_第001次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9.994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D:\动力学仿真环境\03_数据存储\阶跃输入转角\2026年08月29日_16时18分53秒_第001次\2026年08月29日_16时18分53秒_第001次_trucksim_io.csv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D:\动力学仿真环境\04_测试报告\2026年08月29日_16时18分53秒_第001次\step_steer_30kmh.txt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107.6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74.33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14.54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0.3047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9.994 s（设定 10 s）；车辆初始/结束速度为 30 / 39.4938 km/h；车辆最小/最大速度为 30 / 39.4938 km/h；车辆累计行驶距离 107.6 m；最大横向位移 74.33 m；TruckSim 最大横摆角速度 14.54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2026年08月29日_16时18分53秒_第001次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