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2026年08月29日_18时22分14秒_第003次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step_steer_30kmh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km/h 直线行驶 1 s 后施加 3 度阶跃转角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35.3699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转向幅值（第一轴）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不适用（阶跃/其他输入）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第二/第三轴转角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deg（模型内固定）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D:\动力学仿真环境\02_测试用例\step_steer_30kmh.txt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D:\动力学仿真环境\03_数据存储\阶跃输入转角\2026年08月29日_18时22分14秒_第003次\2026年08月29日_18时22分14秒_第003次_trucksim_io.csv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D:\动力学仿真环境\04_测试报告\2026年08月29日_18时22分14秒_第003次\step_steer_30kmh.txt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104.8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66.37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14.74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0.3191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本模型仅保留 TruckSim S-Function 输入/输出接口，不含 3DOF 参考模型。所有车辆状态信号均由 TruckSim 输出，经模型内 To Workspace 块导出：车速（Vx_trucksim，km/h）、质心侧偏角（beta_trucksim，deg）、横摆角速度（w_trucksim，deg/s）、车辆位置（x_trucksim / y_trucksim，m）与挂车位置（xt_trucksim / yt_trucksim，m）。转向输入 delta_input（deg）由 run_case_new.m 按测试用例生成 timeseries(steer_input) 后经模型内 From Workspace（Steering Input）输入，仅作用于第一轴，第二、第三轴转角固定为 0。注意：TruckSim 侧初始工况以固定 simfile 为准（trucksim_config.m 的 COM 映射未启用），与用例 initial_speed_kmh 可能不一致。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图2  质心侧偏角随时间变化（TruckSim）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图3  横摆角速度随时间变化（TruckSim）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转向输入信号（delta，第一轴）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图8  转向输入信号（delta，第一轴）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10 s（设定 10 s）；车辆初始/结束速度为 0.1 / 35.3699 km/h；车辆最小/最大速度为 0.1 / 40 km/h；车辆累计行驶距离 104.8 m；最大横向位移 66.37 m；TruckSim 最大横摆角速度 14.74 deg/s，最大质心侧偏角 0.3191 deg。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人工结论：注意：TruckSim 实际起始车速 0.1 km/h 与用例设定 30 km/h 不一致（TruckSim 工况以固定 simfile 为准）；如需按用例初始车速运行，请完成 trucksim_config.m 的 COM 映射后启用 useTrucksimCom。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>2026年08月29日_18时22分14秒_第003次 | 第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