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2026年08月29日_19时45分30秒_第005次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35.3699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D:\动力学仿真环境\03_数据存储\阶跃输入转角\2026年08月29日_19时45分30秒_第005次\2026年08月29日_19时45分30秒_第005次_trucksim_io.csv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D:\动力学仿真环境\04_测试报告\2026年08月29日_19时45分30秒_第005次\step_steer_40kmh.txt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104.8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66.37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0.3191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0.1 / 35.3699 km/h；车辆最小/最大速度为 0.1 / 40 km/h；车辆累计行驶距离 104.8 m；最大横向位移 66.37 m；TruckSim 最大横摆角速度 14.74 deg/s，最大质心侧偏角 0.3191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40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2026年08月29日_19时45分30秒_第005次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