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C9AEB">
      <w:pPr>
        <w:pStyle w:val="2"/>
      </w:pPr>
      <w:bookmarkStart w:id="0" w:name="hw1-实验报告"/>
      <w:r>
        <w:t>HW1 实验报告</w:t>
      </w:r>
    </w:p>
    <w:p w14:paraId="463396FC">
      <w:pPr>
        <w:pStyle w:val="4"/>
      </w:pPr>
      <w:bookmarkStart w:id="1" w:name="实验任务"/>
      <w:r>
        <w:t>1. 实验任务</w:t>
      </w:r>
    </w:p>
    <w:p w14:paraId="31A4B56D">
      <w:pPr>
        <w:pStyle w:val="23"/>
      </w:pPr>
      <w:r>
        <w:t xml:space="preserve">本次作业使用 </w:t>
      </w:r>
      <w:r>
        <w:rPr>
          <w:rStyle w:val="35"/>
        </w:rPr>
        <w:t>NumPy</w:t>
      </w:r>
      <w:r>
        <w:t xml:space="preserve"> 从零实现一个三层多层感知机分类器，在 </w:t>
      </w:r>
      <w:r>
        <w:rPr>
          <w:rStyle w:val="35"/>
        </w:rPr>
        <w:t>Fashion-MNIST</w:t>
      </w:r>
      <w:r>
        <w:t xml:space="preserve"> 数据集上完成 10 类服装图像分类。实验内容包括自动微分与反向传播实现、模型训练与验证、超参数搜索、测试集评估，以及权重和错分样本可视化分析。</w:t>
      </w:r>
    </w:p>
    <w:bookmarkEnd w:id="1"/>
    <w:p w14:paraId="655EDB2D">
      <w:pPr>
        <w:pStyle w:val="4"/>
      </w:pPr>
      <w:bookmarkStart w:id="2" w:name="数据集与预处理"/>
      <w:r>
        <w:t>2. 数据集与预处理</w:t>
      </w:r>
    </w:p>
    <w:p w14:paraId="59B11308">
      <w:pPr>
        <w:pStyle w:val="23"/>
      </w:pPr>
      <w:r>
        <w:rPr>
          <w:rStyle w:val="35"/>
        </w:rPr>
        <w:t>Fashion-MNIST</w:t>
      </w:r>
      <w:r>
        <w:t xml:space="preserve"> 是一个经典的服装图像分类数据集，包含 10 个类别的灰度图像，每张图像大小为 </w:t>
      </w:r>
      <w:r>
        <w:rPr>
          <w:rStyle w:val="35"/>
        </w:rPr>
        <w:t>28 x 28</w:t>
      </w:r>
      <w:r>
        <w:t>。</w:t>
      </w:r>
    </w:p>
    <w:p w14:paraId="017B23FE">
      <w:pPr>
        <w:pStyle w:val="24"/>
        <w:numPr>
          <w:ilvl w:val="0"/>
          <w:numId w:val="1"/>
        </w:numPr>
      </w:pPr>
      <w:r>
        <w:t>训练集：60000 张</w:t>
      </w:r>
    </w:p>
    <w:p w14:paraId="689681D2">
      <w:pPr>
        <w:pStyle w:val="24"/>
        <w:numPr>
          <w:ilvl w:val="0"/>
          <w:numId w:val="1"/>
        </w:numPr>
      </w:pPr>
      <w:r>
        <w:t>测试集：10000 张</w:t>
      </w:r>
    </w:p>
    <w:p w14:paraId="7D640AC7">
      <w:pPr>
        <w:pStyle w:val="24"/>
        <w:numPr>
          <w:ilvl w:val="0"/>
          <w:numId w:val="1"/>
        </w:numPr>
      </w:pPr>
      <w:r>
        <w:t>验证集：从训练集中随机划分出 10%</w:t>
      </w:r>
    </w:p>
    <w:p w14:paraId="01A3AC5B">
      <w:pPr>
        <w:pStyle w:val="23"/>
      </w:pPr>
      <w:r>
        <w:t>预处理流程如下：</w:t>
      </w:r>
    </w:p>
    <w:p w14:paraId="3729D168">
      <w:pPr>
        <w:pStyle w:val="24"/>
        <w:numPr>
          <w:ilvl w:val="0"/>
          <w:numId w:val="2"/>
        </w:numPr>
      </w:pPr>
      <w:r>
        <w:t xml:space="preserve">将每张图像展平成 </w:t>
      </w:r>
      <w:r>
        <w:rPr>
          <w:rStyle w:val="35"/>
        </w:rPr>
        <w:t>784</w:t>
      </w:r>
      <w:r>
        <w:t xml:space="preserve"> 维向量。</w:t>
      </w:r>
    </w:p>
    <w:p w14:paraId="21947D02">
      <w:pPr>
        <w:pStyle w:val="24"/>
        <w:numPr>
          <w:ilvl w:val="0"/>
          <w:numId w:val="2"/>
        </w:numPr>
      </w:pPr>
      <w:r>
        <w:t xml:space="preserve">将原始像素值从 </w:t>
      </w:r>
      <w:r>
        <w:rPr>
          <w:rStyle w:val="35"/>
        </w:rPr>
        <w:t>[0, 255]</w:t>
      </w:r>
      <w:r>
        <w:t xml:space="preserve"> 缩放到 </w:t>
      </w:r>
      <w:r>
        <w:rPr>
          <w:rStyle w:val="35"/>
        </w:rPr>
        <w:t>[0, 1]</w:t>
      </w:r>
      <w:r>
        <w:t>。</w:t>
      </w:r>
    </w:p>
    <w:p w14:paraId="4A984C8D">
      <w:pPr>
        <w:pStyle w:val="24"/>
        <w:numPr>
          <w:ilvl w:val="0"/>
          <w:numId w:val="2"/>
        </w:numPr>
      </w:pPr>
      <w:r>
        <w:t>使用训练集的均值和标准差对训练集、验证集和测试集进行标准化。</w:t>
      </w:r>
    </w:p>
    <w:p w14:paraId="28A4923F">
      <w:pPr>
        <w:pStyle w:val="23"/>
      </w:pPr>
      <w:r>
        <w:t>这种处理方式有利于减小不同维度间的尺度差异，使模型训练更加稳定。</w:t>
      </w:r>
    </w:p>
    <w:bookmarkEnd w:id="2"/>
    <w:p w14:paraId="4D4FA1B4">
      <w:pPr>
        <w:pStyle w:val="4"/>
      </w:pPr>
      <w:bookmarkStart w:id="3" w:name="模型设计"/>
      <w:r>
        <w:t>3. 模型设计</w:t>
      </w:r>
    </w:p>
    <w:p w14:paraId="7EC44684">
      <w:pPr>
        <w:pStyle w:val="23"/>
      </w:pPr>
      <w:r>
        <w:t>本实验实现的是一个三层全连接神经网络，结构为：</w:t>
      </w:r>
    </w:p>
    <w:p w14:paraId="1E7C88CC">
      <w:pPr>
        <w:pStyle w:val="3"/>
      </w:pPr>
      <w:r>
        <w:rPr>
          <w:rStyle w:val="35"/>
        </w:rPr>
        <w:t>784 -&gt; 256 -&gt; 256 -&gt; 10</w:t>
      </w:r>
    </w:p>
    <w:p w14:paraId="4FC60C00">
      <w:pPr>
        <w:pStyle w:val="3"/>
      </w:pPr>
      <w:r>
        <w:t xml:space="preserve">其中前两层为隐藏层，最后一层输出 10 个类别的 logits。模型支持 </w:t>
      </w:r>
      <w:r>
        <w:rPr>
          <w:rStyle w:val="35"/>
        </w:rPr>
        <w:t>ReLU</w:t>
      </w:r>
      <w:r>
        <w:t>、</w:t>
      </w:r>
      <w:r>
        <w:rPr>
          <w:rStyle w:val="35"/>
        </w:rPr>
        <w:t>Sigmoid</w:t>
      </w:r>
      <w:r>
        <w:t xml:space="preserve"> 和 </w:t>
      </w:r>
      <w:r>
        <w:rPr>
          <w:rStyle w:val="35"/>
        </w:rPr>
        <w:t>Tanh</w:t>
      </w:r>
      <w:r>
        <w:t xml:space="preserve"> 三种激活函数切换，正式实验中使用的是 </w:t>
      </w:r>
      <w:r>
        <w:rPr>
          <w:rStyle w:val="35"/>
        </w:rPr>
        <w:t>ReLU</w:t>
      </w:r>
      <w:r>
        <w:t>。</w:t>
      </w:r>
    </w:p>
    <w:p w14:paraId="609690CB">
      <w:pPr>
        <w:pStyle w:val="5"/>
      </w:pPr>
      <w:bookmarkStart w:id="4" w:name="自动微分与反向传播"/>
      <w:r>
        <w:t>3.1 自动微分与反向传播</w:t>
      </w:r>
    </w:p>
    <w:p w14:paraId="3C3F3A0C">
      <w:pPr>
        <w:pStyle w:val="23"/>
      </w:pPr>
      <w:r>
        <w:t xml:space="preserve">为了满足“不使用 PyTorch / TensorFlow / JAX 自动微分”的要求，本实验自行实现了一个轻量级计算图系统。每个张量对象都保存当前数值、梯度、前驱节点以及对应的反向传播函数。在前向传播阶段构建计算图，在调用 </w:t>
      </w:r>
      <w:r>
        <w:rPr>
          <w:rStyle w:val="35"/>
        </w:rPr>
        <w:t>backward()</w:t>
      </w:r>
      <w:r>
        <w:t xml:space="preserve"> 时按照拓扑排序逆序执行各节点的梯度回传。</w:t>
      </w:r>
    </w:p>
    <w:p w14:paraId="7A2CAC8F">
      <w:pPr>
        <w:pStyle w:val="3"/>
      </w:pPr>
      <w:r>
        <w:t>当前实现支持：</w:t>
      </w:r>
    </w:p>
    <w:p w14:paraId="4CABE87D">
      <w:pPr>
        <w:pStyle w:val="24"/>
        <w:numPr>
          <w:ilvl w:val="0"/>
          <w:numId w:val="1"/>
        </w:numPr>
      </w:pPr>
      <w:r>
        <w:t>加法、减法、乘法</w:t>
      </w:r>
    </w:p>
    <w:p w14:paraId="315F4E61">
      <w:pPr>
        <w:pStyle w:val="24"/>
        <w:numPr>
          <w:ilvl w:val="0"/>
          <w:numId w:val="1"/>
        </w:numPr>
      </w:pPr>
      <w:r>
        <w:t>矩阵乘法</w:t>
      </w:r>
    </w:p>
    <w:p w14:paraId="79DAA6B7">
      <w:pPr>
        <w:pStyle w:val="24"/>
        <w:numPr>
          <w:ilvl w:val="0"/>
          <w:numId w:val="1"/>
        </w:numPr>
      </w:pPr>
      <w:r>
        <w:t>求和、求均值</w:t>
      </w:r>
    </w:p>
    <w:p w14:paraId="13254F3D">
      <w:pPr>
        <w:pStyle w:val="24"/>
        <w:numPr>
          <w:ilvl w:val="0"/>
          <w:numId w:val="1"/>
        </w:numPr>
      </w:pPr>
      <w:r>
        <w:rPr>
          <w:rStyle w:val="35"/>
        </w:rPr>
        <w:t>ReLU</w:t>
      </w:r>
      <w:r>
        <w:t>、</w:t>
      </w:r>
      <w:r>
        <w:rPr>
          <w:rStyle w:val="35"/>
        </w:rPr>
        <w:t>Sigmoid</w:t>
      </w:r>
      <w:r>
        <w:t>、</w:t>
      </w:r>
      <w:r>
        <w:rPr>
          <w:rStyle w:val="35"/>
        </w:rPr>
        <w:t>Tanh</w:t>
      </w:r>
    </w:p>
    <w:p w14:paraId="13A15609">
      <w:pPr>
        <w:pStyle w:val="24"/>
        <w:numPr>
          <w:ilvl w:val="0"/>
          <w:numId w:val="1"/>
        </w:numPr>
      </w:pPr>
      <w:r>
        <w:rPr>
          <w:rStyle w:val="35"/>
        </w:rPr>
        <w:t>log_softmax</w:t>
      </w:r>
    </w:p>
    <w:p w14:paraId="141826B9">
      <w:pPr>
        <w:pStyle w:val="24"/>
        <w:numPr>
          <w:ilvl w:val="0"/>
          <w:numId w:val="1"/>
        </w:numPr>
      </w:pPr>
      <w:r>
        <w:t>张量切片</w:t>
      </w:r>
    </w:p>
    <w:p w14:paraId="548AECCE">
      <w:pPr>
        <w:pStyle w:val="23"/>
      </w:pPr>
      <w:r>
        <w:t xml:space="preserve">交叉熵损失由 </w:t>
      </w:r>
      <w:r>
        <w:rPr>
          <w:rStyle w:val="35"/>
        </w:rPr>
        <w:t>log_softmax + negative log-likelihood</w:t>
      </w:r>
      <w:r>
        <w:t xml:space="preserve"> 构成，从而可以稳定地完成多分类训练。</w:t>
      </w:r>
    </w:p>
    <w:bookmarkEnd w:id="3"/>
    <w:bookmarkEnd w:id="4"/>
    <w:p w14:paraId="4F8CF5D4">
      <w:pPr>
        <w:pStyle w:val="4"/>
      </w:pPr>
      <w:bookmarkStart w:id="5" w:name="训练设置"/>
      <w:r>
        <w:t>4. 训练设置</w:t>
      </w:r>
    </w:p>
    <w:p w14:paraId="58B81F0D">
      <w:pPr>
        <w:pStyle w:val="23"/>
      </w:pPr>
      <w:r>
        <w:t>正式实验采用如下超参数：</w:t>
      </w:r>
    </w:p>
    <w:p w14:paraId="09E06D07">
      <w:pPr>
        <w:pStyle w:val="24"/>
        <w:numPr>
          <w:ilvl w:val="0"/>
          <w:numId w:val="1"/>
        </w:numPr>
      </w:pPr>
      <w:r>
        <w:rPr>
          <w:rStyle w:val="35"/>
        </w:rPr>
        <w:t>hidden_dim = 256</w:t>
      </w:r>
    </w:p>
    <w:p w14:paraId="63B7D314">
      <w:pPr>
        <w:pStyle w:val="24"/>
        <w:numPr>
          <w:ilvl w:val="0"/>
          <w:numId w:val="1"/>
        </w:numPr>
      </w:pPr>
      <w:r>
        <w:rPr>
          <w:rStyle w:val="35"/>
        </w:rPr>
        <w:t>activation = relu</w:t>
      </w:r>
    </w:p>
    <w:p w14:paraId="1E97CCBD">
      <w:pPr>
        <w:pStyle w:val="24"/>
        <w:numPr>
          <w:ilvl w:val="0"/>
          <w:numId w:val="1"/>
        </w:numPr>
      </w:pPr>
      <w:r>
        <w:rPr>
          <w:rStyle w:val="35"/>
        </w:rPr>
        <w:t>epochs = 15</w:t>
      </w:r>
    </w:p>
    <w:p w14:paraId="55B3761D">
      <w:pPr>
        <w:pStyle w:val="24"/>
        <w:numPr>
          <w:ilvl w:val="0"/>
          <w:numId w:val="1"/>
        </w:numPr>
      </w:pPr>
      <w:r>
        <w:rPr>
          <w:rStyle w:val="35"/>
        </w:rPr>
        <w:t>batch_size = 128</w:t>
      </w:r>
    </w:p>
    <w:p w14:paraId="18E90C80">
      <w:pPr>
        <w:pStyle w:val="24"/>
        <w:numPr>
          <w:ilvl w:val="0"/>
          <w:numId w:val="1"/>
        </w:numPr>
      </w:pPr>
      <w:r>
        <w:rPr>
          <w:rStyle w:val="35"/>
        </w:rPr>
        <w:t>learning_rate = 0.05</w:t>
      </w:r>
    </w:p>
    <w:p w14:paraId="02377EF5">
      <w:pPr>
        <w:pStyle w:val="24"/>
        <w:numPr>
          <w:ilvl w:val="0"/>
          <w:numId w:val="1"/>
        </w:numPr>
      </w:pPr>
      <w:r>
        <w:rPr>
          <w:rStyle w:val="35"/>
        </w:rPr>
        <w:t>lr_decay = 0.95</w:t>
      </w:r>
    </w:p>
    <w:p w14:paraId="45F8B25A">
      <w:pPr>
        <w:pStyle w:val="24"/>
        <w:numPr>
          <w:ilvl w:val="0"/>
          <w:numId w:val="1"/>
        </w:numPr>
      </w:pPr>
      <w:r>
        <w:rPr>
          <w:rStyle w:val="35"/>
        </w:rPr>
        <w:t>min_lr = 1e-4</w:t>
      </w:r>
    </w:p>
    <w:p w14:paraId="72AA5880">
      <w:pPr>
        <w:pStyle w:val="24"/>
        <w:numPr>
          <w:ilvl w:val="0"/>
          <w:numId w:val="1"/>
        </w:numPr>
      </w:pPr>
      <w:r>
        <w:rPr>
          <w:rStyle w:val="35"/>
        </w:rPr>
        <w:t>weight_decay = 1e-4</w:t>
      </w:r>
    </w:p>
    <w:p w14:paraId="01E92296">
      <w:pPr>
        <w:pStyle w:val="24"/>
        <w:numPr>
          <w:ilvl w:val="0"/>
          <w:numId w:val="1"/>
        </w:numPr>
      </w:pPr>
      <w:r>
        <w:rPr>
          <w:rStyle w:val="35"/>
        </w:rPr>
        <w:t>seed = 42</w:t>
      </w:r>
    </w:p>
    <w:p w14:paraId="16725432">
      <w:pPr>
        <w:pStyle w:val="23"/>
      </w:pPr>
      <w:r>
        <w:t xml:space="preserve">优化器使用 </w:t>
      </w:r>
      <w:r>
        <w:rPr>
          <w:rStyle w:val="35"/>
        </w:rPr>
        <w:t>SGD</w:t>
      </w:r>
      <w:r>
        <w:t xml:space="preserve">，每轮训练结束后将学习率乘以 </w:t>
      </w:r>
      <w:r>
        <w:rPr>
          <w:rStyle w:val="35"/>
        </w:rPr>
        <w:t>0.95</w:t>
      </w:r>
      <w:r>
        <w:t>。训练过程中根据验证集准确率自动保存最优模型。</w:t>
      </w:r>
    </w:p>
    <w:bookmarkEnd w:id="5"/>
    <w:p w14:paraId="60817700">
      <w:pPr>
        <w:pStyle w:val="4"/>
      </w:pPr>
      <w:bookmarkStart w:id="6" w:name="训练结果可视化"/>
      <w:r>
        <w:t>5. 训练结果可视化</w:t>
      </w:r>
    </w:p>
    <w:p w14:paraId="5BB9DD40">
      <w:pPr>
        <w:pStyle w:val="5"/>
      </w:pPr>
      <w:bookmarkStart w:id="7" w:name="loss-曲线"/>
      <w:r>
        <w:t>5.1 Loss 曲线</w:t>
      </w:r>
    </w:p>
    <w:p w14:paraId="196C016E">
      <w:pPr>
        <w:pStyle w:val="23"/>
      </w:pPr>
      <w:r>
        <w:t xml:space="preserve">训练集与验证集的 </w:t>
      </w:r>
      <w:r>
        <w:rPr>
          <w:rStyle w:val="35"/>
        </w:rPr>
        <w:t>Loss</w:t>
      </w:r>
      <w:r>
        <w:t xml:space="preserve"> 曲线如下图所示。</w:t>
      </w:r>
    </w:p>
    <w:p w14:paraId="4BEF1CAB">
      <w:pPr>
        <w:pStyle w:val="34"/>
      </w:pPr>
      <w:r>
        <w:drawing>
          <wp:inline distT="0" distB="0" distL="114300" distR="114300">
            <wp:extent cx="5334000" cy="3333750"/>
            <wp:effectExtent l="0" t="0" r="0" b="0"/>
            <wp:docPr id="1" name="Picture" descr="训练集与验证集 Loss 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训练集与验证集 Loss 曲线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A4CEA">
      <w:pPr>
        <w:pStyle w:val="32"/>
      </w:pPr>
      <w:r>
        <w:t>训练集与验证集 Loss 曲线</w:t>
      </w:r>
    </w:p>
    <w:p w14:paraId="171624D0">
      <w:pPr>
        <w:pStyle w:val="3"/>
      </w:pPr>
      <w:r>
        <w:t xml:space="preserve">从实验日志可以看到，训练损失从第 1 个 epoch 的 </w:t>
      </w:r>
      <w:r>
        <w:rPr>
          <w:rStyle w:val="35"/>
        </w:rPr>
        <w:t>0.4993</w:t>
      </w:r>
      <w:r>
        <w:t xml:space="preserve"> 逐步下降到第 15 个 epoch 的 </w:t>
      </w:r>
      <w:r>
        <w:rPr>
          <w:rStyle w:val="35"/>
        </w:rPr>
        <w:t>0.1547</w:t>
      </w:r>
      <w:r>
        <w:t>，说明模型能够持续拟合训练数据。验证损失整体也呈下降趋势，说明模型在前期和中期的泛化能力同步提升。</w:t>
      </w:r>
    </w:p>
    <w:bookmarkEnd w:id="7"/>
    <w:p w14:paraId="160B5696">
      <w:pPr>
        <w:pStyle w:val="5"/>
      </w:pPr>
      <w:bookmarkStart w:id="8" w:name="验证集-accuracy-曲线"/>
      <w:r>
        <w:t>5.2 验证集 Accuracy 曲线</w:t>
      </w:r>
    </w:p>
    <w:p w14:paraId="4F54A729">
      <w:pPr>
        <w:pStyle w:val="23"/>
      </w:pPr>
      <w:r>
        <w:t>验证集准确率曲线如下图所示。</w:t>
      </w:r>
    </w:p>
    <w:p w14:paraId="499879E7">
      <w:pPr>
        <w:pStyle w:val="34"/>
      </w:pPr>
      <w:r>
        <w:drawing>
          <wp:inline distT="0" distB="0" distL="114300" distR="114300">
            <wp:extent cx="5334000" cy="3333750"/>
            <wp:effectExtent l="0" t="0" r="0" b="0"/>
            <wp:docPr id="2" name="Picture" descr="验证集 Accuracy 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验证集 Accuracy 曲线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471CD1">
      <w:pPr>
        <w:pStyle w:val="32"/>
      </w:pPr>
      <w:r>
        <w:t>验证集 Accuracy 曲线</w:t>
      </w:r>
    </w:p>
    <w:p w14:paraId="41EFB82E">
      <w:pPr>
        <w:pStyle w:val="3"/>
      </w:pPr>
      <w:r>
        <w:t xml:space="preserve">验证集准确率从 </w:t>
      </w:r>
      <w:r>
        <w:rPr>
          <w:rStyle w:val="35"/>
        </w:rPr>
        <w:t>0.8527</w:t>
      </w:r>
      <w:r>
        <w:t xml:space="preserve"> 持续提升，在第 13 个 epoch 达到最佳值 </w:t>
      </w:r>
      <w:r>
        <w:rPr>
          <w:rStyle w:val="35"/>
        </w:rPr>
        <w:t>0.8998</w:t>
      </w:r>
      <w:r>
        <w:t xml:space="preserve">。这一结果说明学习率衰减策略有效提升了训练稳定性，两层隐藏层的三层 </w:t>
      </w:r>
      <w:r>
        <w:rPr>
          <w:rStyle w:val="35"/>
        </w:rPr>
        <w:t>MLP</w:t>
      </w:r>
      <w:r>
        <w:t xml:space="preserve"> 对 </w:t>
      </w:r>
      <w:r>
        <w:rPr>
          <w:rStyle w:val="35"/>
        </w:rPr>
        <w:t>Fashion-MNIST</w:t>
      </w:r>
      <w:r>
        <w:t xml:space="preserve"> 已具备较强表示能力。训练后期训练集准确率继续上升，而验证集提升趋于放缓，说明模型开始接近过拟合边界。</w:t>
      </w:r>
    </w:p>
    <w:bookmarkEnd w:id="6"/>
    <w:bookmarkEnd w:id="8"/>
    <w:p w14:paraId="4FCB40D2">
      <w:pPr>
        <w:pStyle w:val="4"/>
      </w:pPr>
      <w:bookmarkStart w:id="9" w:name="超参数搜索"/>
      <w:r>
        <w:t>6. 超参数搜索</w:t>
      </w:r>
    </w:p>
    <w:p w14:paraId="11E52570">
      <w:pPr>
        <w:pStyle w:val="23"/>
      </w:pPr>
      <w:r>
        <w:t>为了比较不同超参数组合对性能的影响，实验采用网格搜索调节了以下三类核心超参数：</w:t>
      </w:r>
    </w:p>
    <w:p w14:paraId="7152599B">
      <w:pPr>
        <w:pStyle w:val="24"/>
        <w:numPr>
          <w:ilvl w:val="0"/>
          <w:numId w:val="1"/>
        </w:numPr>
      </w:pPr>
      <w:r>
        <w:t xml:space="preserve">隐藏层维度 </w:t>
      </w:r>
      <w:r>
        <w:rPr>
          <w:rStyle w:val="35"/>
        </w:rPr>
        <w:t>hidden_dim</w:t>
      </w:r>
    </w:p>
    <w:p w14:paraId="49D34956">
      <w:pPr>
        <w:pStyle w:val="24"/>
        <w:numPr>
          <w:ilvl w:val="0"/>
          <w:numId w:val="1"/>
        </w:numPr>
      </w:pPr>
      <w:r>
        <w:t xml:space="preserve">学习率 </w:t>
      </w:r>
      <w:r>
        <w:rPr>
          <w:rStyle w:val="35"/>
        </w:rPr>
        <w:t>learning_rate</w:t>
      </w:r>
    </w:p>
    <w:p w14:paraId="66224976">
      <w:pPr>
        <w:pStyle w:val="24"/>
        <w:numPr>
          <w:ilvl w:val="0"/>
          <w:numId w:val="1"/>
        </w:numPr>
      </w:pPr>
      <w:r>
        <w:t xml:space="preserve">正则化强度 </w:t>
      </w:r>
      <w:r>
        <w:rPr>
          <w:rStyle w:val="35"/>
        </w:rPr>
        <w:t>weight_decay</w:t>
      </w:r>
    </w:p>
    <w:p w14:paraId="5DBDC95F">
      <w:pPr>
        <w:pStyle w:val="23"/>
      </w:pPr>
      <w:r>
        <w:t xml:space="preserve">为了控制实验规模，激活函数固定为 </w:t>
      </w:r>
      <w:r>
        <w:rPr>
          <w:rStyle w:val="35"/>
        </w:rPr>
        <w:t>ReLU</w:t>
      </w:r>
      <w:r>
        <w:t xml:space="preserve">，训练轮数固定为 </w:t>
      </w:r>
      <w:r>
        <w:rPr>
          <w:rStyle w:val="35"/>
        </w:rPr>
        <w:t>8</w:t>
      </w:r>
      <w:r>
        <w:t>。</w:t>
      </w:r>
    </w:p>
    <w:p w14:paraId="4C82A790">
      <w:pPr>
        <w:pStyle w:val="3"/>
      </w:pPr>
      <w:r>
        <w:t>实验结果如下：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235"/>
        <w:gridCol w:w="1572"/>
        <w:gridCol w:w="1601"/>
        <w:gridCol w:w="1459"/>
      </w:tblGrid>
      <w:tr w14:paraId="4A25F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FFB74">
            <w:pPr>
              <w:pStyle w:val="24"/>
              <w:jc w:val="left"/>
            </w:pPr>
            <w:r>
              <w:t>hidden_dim</w:t>
            </w:r>
          </w:p>
        </w:tc>
        <w:tc>
          <w:p w14:paraId="4BB69B6B">
            <w:pPr>
              <w:pStyle w:val="24"/>
              <w:jc w:val="left"/>
            </w:pPr>
            <w:r>
              <w:t>activation</w:t>
            </w:r>
          </w:p>
        </w:tc>
        <w:tc>
          <w:p w14:paraId="789EA640">
            <w:pPr>
              <w:pStyle w:val="24"/>
              <w:jc w:val="left"/>
            </w:pPr>
            <w:r>
              <w:t>learning_rate</w:t>
            </w:r>
          </w:p>
        </w:tc>
        <w:tc>
          <w:p w14:paraId="7090B704">
            <w:pPr>
              <w:pStyle w:val="24"/>
              <w:jc w:val="left"/>
            </w:pPr>
            <w:r>
              <w:t>weight_decay</w:t>
            </w:r>
          </w:p>
        </w:tc>
        <w:tc>
          <w:p w14:paraId="7FCCC275">
            <w:pPr>
              <w:pStyle w:val="24"/>
              <w:jc w:val="left"/>
            </w:pPr>
            <w:r>
              <w:t>best_val_acc</w:t>
            </w:r>
          </w:p>
        </w:tc>
      </w:tr>
      <w:tr w14:paraId="57D4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51E83">
            <w:pPr>
              <w:pStyle w:val="24"/>
              <w:jc w:val="left"/>
            </w:pPr>
            <w:r>
              <w:t>256</w:t>
            </w:r>
          </w:p>
        </w:tc>
        <w:tc>
          <w:p w14:paraId="04393AE4">
            <w:pPr>
              <w:pStyle w:val="24"/>
              <w:jc w:val="left"/>
            </w:pPr>
            <w:r>
              <w:t>relu</w:t>
            </w:r>
          </w:p>
        </w:tc>
        <w:tc>
          <w:p w14:paraId="0843D5FF">
            <w:pPr>
              <w:pStyle w:val="24"/>
              <w:jc w:val="left"/>
            </w:pPr>
            <w:r>
              <w:t>0.05</w:t>
            </w:r>
          </w:p>
        </w:tc>
        <w:tc>
          <w:p w14:paraId="4B9BA424">
            <w:pPr>
              <w:pStyle w:val="24"/>
              <w:jc w:val="left"/>
            </w:pPr>
            <w:r>
              <w:t>0.0</w:t>
            </w:r>
          </w:p>
        </w:tc>
        <w:tc>
          <w:p w14:paraId="7278AFDB">
            <w:pPr>
              <w:pStyle w:val="24"/>
              <w:jc w:val="left"/>
            </w:pPr>
            <w:r>
              <w:t>0.8928</w:t>
            </w:r>
          </w:p>
        </w:tc>
      </w:tr>
      <w:tr w14:paraId="2079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63C51">
            <w:pPr>
              <w:pStyle w:val="24"/>
              <w:jc w:val="left"/>
            </w:pPr>
            <w:r>
              <w:t>256</w:t>
            </w:r>
          </w:p>
        </w:tc>
        <w:tc>
          <w:p w14:paraId="00D78FC3">
            <w:pPr>
              <w:pStyle w:val="24"/>
              <w:jc w:val="left"/>
            </w:pPr>
            <w:r>
              <w:t>relu</w:t>
            </w:r>
          </w:p>
        </w:tc>
        <w:tc>
          <w:p w14:paraId="387EFCED">
            <w:pPr>
              <w:pStyle w:val="24"/>
              <w:jc w:val="left"/>
            </w:pPr>
            <w:r>
              <w:t>0.05</w:t>
            </w:r>
          </w:p>
        </w:tc>
        <w:tc>
          <w:p w14:paraId="0E5C4248">
            <w:pPr>
              <w:pStyle w:val="24"/>
              <w:jc w:val="left"/>
            </w:pPr>
            <w:r>
              <w:t>1e-4</w:t>
            </w:r>
          </w:p>
        </w:tc>
        <w:tc>
          <w:p w14:paraId="565964DF">
            <w:pPr>
              <w:pStyle w:val="24"/>
              <w:jc w:val="left"/>
            </w:pPr>
            <w:r>
              <w:t>0.8923</w:t>
            </w:r>
          </w:p>
        </w:tc>
      </w:tr>
      <w:tr w14:paraId="6DD82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072F9">
            <w:pPr>
              <w:pStyle w:val="24"/>
              <w:jc w:val="left"/>
            </w:pPr>
            <w:r>
              <w:t>128</w:t>
            </w:r>
          </w:p>
        </w:tc>
        <w:tc>
          <w:p w14:paraId="02CA5E4A">
            <w:pPr>
              <w:pStyle w:val="24"/>
              <w:jc w:val="left"/>
            </w:pPr>
            <w:r>
              <w:t>relu</w:t>
            </w:r>
          </w:p>
        </w:tc>
        <w:tc>
          <w:p w14:paraId="09CE3043">
            <w:pPr>
              <w:pStyle w:val="24"/>
              <w:jc w:val="left"/>
            </w:pPr>
            <w:r>
              <w:t>0.05</w:t>
            </w:r>
          </w:p>
        </w:tc>
        <w:tc>
          <w:p w14:paraId="472211D0">
            <w:pPr>
              <w:pStyle w:val="24"/>
              <w:jc w:val="left"/>
            </w:pPr>
            <w:r>
              <w:t>1e-4</w:t>
            </w:r>
          </w:p>
        </w:tc>
        <w:tc>
          <w:p w14:paraId="63A1A77D">
            <w:pPr>
              <w:pStyle w:val="24"/>
              <w:jc w:val="left"/>
            </w:pPr>
            <w:r>
              <w:t>0.8890</w:t>
            </w:r>
          </w:p>
        </w:tc>
      </w:tr>
      <w:tr w14:paraId="52C6F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872FB">
            <w:pPr>
              <w:pStyle w:val="24"/>
              <w:jc w:val="left"/>
            </w:pPr>
            <w:r>
              <w:t>128</w:t>
            </w:r>
          </w:p>
        </w:tc>
        <w:tc>
          <w:p w14:paraId="4601266D">
            <w:pPr>
              <w:pStyle w:val="24"/>
              <w:jc w:val="left"/>
            </w:pPr>
            <w:r>
              <w:t>relu</w:t>
            </w:r>
          </w:p>
        </w:tc>
        <w:tc>
          <w:p w14:paraId="489FA946">
            <w:pPr>
              <w:pStyle w:val="24"/>
              <w:jc w:val="left"/>
            </w:pPr>
            <w:r>
              <w:t>0.05</w:t>
            </w:r>
          </w:p>
        </w:tc>
        <w:tc>
          <w:p w14:paraId="56F52D59">
            <w:pPr>
              <w:pStyle w:val="24"/>
              <w:jc w:val="left"/>
            </w:pPr>
            <w:r>
              <w:t>0.0</w:t>
            </w:r>
          </w:p>
        </w:tc>
        <w:tc>
          <w:p w14:paraId="0EADC8B5">
            <w:pPr>
              <w:pStyle w:val="24"/>
              <w:jc w:val="left"/>
            </w:pPr>
            <w:r>
              <w:t>0.8845</w:t>
            </w:r>
          </w:p>
        </w:tc>
      </w:tr>
      <w:tr w14:paraId="6D897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914EA">
            <w:pPr>
              <w:pStyle w:val="24"/>
              <w:jc w:val="left"/>
            </w:pPr>
            <w:r>
              <w:t>256</w:t>
            </w:r>
          </w:p>
        </w:tc>
        <w:tc>
          <w:p w14:paraId="4F79021F">
            <w:pPr>
              <w:pStyle w:val="24"/>
              <w:jc w:val="left"/>
            </w:pPr>
            <w:r>
              <w:t>relu</w:t>
            </w:r>
          </w:p>
        </w:tc>
        <w:tc>
          <w:p w14:paraId="682204A0">
            <w:pPr>
              <w:pStyle w:val="24"/>
              <w:jc w:val="left"/>
            </w:pPr>
            <w:r>
              <w:t>0.01</w:t>
            </w:r>
          </w:p>
        </w:tc>
        <w:tc>
          <w:p w14:paraId="7D62C5D1">
            <w:pPr>
              <w:pStyle w:val="24"/>
              <w:jc w:val="left"/>
            </w:pPr>
            <w:r>
              <w:t>1e-4</w:t>
            </w:r>
          </w:p>
        </w:tc>
        <w:tc>
          <w:p w14:paraId="31A12B81">
            <w:pPr>
              <w:pStyle w:val="24"/>
              <w:jc w:val="left"/>
            </w:pPr>
            <w:r>
              <w:t>0.8743</w:t>
            </w:r>
          </w:p>
        </w:tc>
      </w:tr>
      <w:tr w14:paraId="0A14C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38E7D">
            <w:pPr>
              <w:pStyle w:val="24"/>
              <w:jc w:val="left"/>
            </w:pPr>
            <w:r>
              <w:t>256</w:t>
            </w:r>
          </w:p>
        </w:tc>
        <w:tc>
          <w:p w14:paraId="6BB6019F">
            <w:pPr>
              <w:pStyle w:val="24"/>
              <w:jc w:val="left"/>
            </w:pPr>
            <w:r>
              <w:t>relu</w:t>
            </w:r>
          </w:p>
        </w:tc>
        <w:tc>
          <w:p w14:paraId="251AEAEC">
            <w:pPr>
              <w:pStyle w:val="24"/>
              <w:jc w:val="left"/>
            </w:pPr>
            <w:r>
              <w:t>0.01</w:t>
            </w:r>
          </w:p>
        </w:tc>
        <w:tc>
          <w:p w14:paraId="0FFB687E">
            <w:pPr>
              <w:pStyle w:val="24"/>
              <w:jc w:val="left"/>
            </w:pPr>
            <w:r>
              <w:t>0.0</w:t>
            </w:r>
          </w:p>
        </w:tc>
        <w:tc>
          <w:p w14:paraId="2B15BBE5">
            <w:pPr>
              <w:pStyle w:val="24"/>
              <w:jc w:val="left"/>
            </w:pPr>
            <w:r>
              <w:t>0.8735</w:t>
            </w:r>
          </w:p>
        </w:tc>
      </w:tr>
      <w:tr w14:paraId="62034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4F4F5">
            <w:pPr>
              <w:pStyle w:val="24"/>
              <w:jc w:val="left"/>
            </w:pPr>
            <w:r>
              <w:t>128</w:t>
            </w:r>
          </w:p>
        </w:tc>
        <w:tc>
          <w:p w14:paraId="2FB656E2">
            <w:pPr>
              <w:pStyle w:val="24"/>
              <w:jc w:val="left"/>
            </w:pPr>
            <w:r>
              <w:t>relu</w:t>
            </w:r>
          </w:p>
        </w:tc>
        <w:tc>
          <w:p w14:paraId="0B2BAB42">
            <w:pPr>
              <w:pStyle w:val="24"/>
              <w:jc w:val="left"/>
            </w:pPr>
            <w:r>
              <w:t>0.01</w:t>
            </w:r>
          </w:p>
        </w:tc>
        <w:tc>
          <w:p w14:paraId="5553CCF1">
            <w:pPr>
              <w:pStyle w:val="24"/>
              <w:jc w:val="left"/>
            </w:pPr>
            <w:r>
              <w:t>1e-4</w:t>
            </w:r>
          </w:p>
        </w:tc>
        <w:tc>
          <w:p w14:paraId="03A23BAB">
            <w:pPr>
              <w:pStyle w:val="24"/>
              <w:jc w:val="left"/>
            </w:pPr>
            <w:r>
              <w:t>0.8688</w:t>
            </w:r>
          </w:p>
        </w:tc>
      </w:tr>
      <w:tr w14:paraId="3C763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2F736">
            <w:pPr>
              <w:pStyle w:val="24"/>
              <w:jc w:val="left"/>
            </w:pPr>
            <w:r>
              <w:t>128</w:t>
            </w:r>
          </w:p>
        </w:tc>
        <w:tc>
          <w:p w14:paraId="280A64C8">
            <w:pPr>
              <w:pStyle w:val="24"/>
              <w:jc w:val="left"/>
            </w:pPr>
            <w:r>
              <w:t>relu</w:t>
            </w:r>
          </w:p>
        </w:tc>
        <w:tc>
          <w:p w14:paraId="4F14B053">
            <w:pPr>
              <w:pStyle w:val="24"/>
              <w:jc w:val="left"/>
            </w:pPr>
            <w:r>
              <w:t>0.01</w:t>
            </w:r>
          </w:p>
        </w:tc>
        <w:tc>
          <w:p w14:paraId="6178C9A9">
            <w:pPr>
              <w:pStyle w:val="24"/>
              <w:jc w:val="left"/>
            </w:pPr>
            <w:r>
              <w:t>0.0</w:t>
            </w:r>
          </w:p>
        </w:tc>
        <w:tc>
          <w:p w14:paraId="3DA4C513">
            <w:pPr>
              <w:pStyle w:val="24"/>
              <w:jc w:val="left"/>
            </w:pPr>
            <w:r>
              <w:t>0.8610</w:t>
            </w:r>
          </w:p>
        </w:tc>
      </w:tr>
    </w:tbl>
    <w:p w14:paraId="59798F7B">
      <w:pPr>
        <w:pStyle w:val="3"/>
      </w:pPr>
      <w:r>
        <w:t>从结果可以得到以下结论：</w:t>
      </w:r>
    </w:p>
    <w:p w14:paraId="0E577BC6">
      <w:pPr>
        <w:pStyle w:val="24"/>
        <w:numPr>
          <w:ilvl w:val="0"/>
          <w:numId w:val="1"/>
        </w:numPr>
      </w:pPr>
      <w:r>
        <w:t>较大的隐藏层维度通常带来更高的验证集准确率，说明更宽的隐藏层具备更强的表示能力。</w:t>
      </w:r>
    </w:p>
    <w:p w14:paraId="26FBA7C9">
      <w:pPr>
        <w:pStyle w:val="24"/>
        <w:numPr>
          <w:ilvl w:val="0"/>
          <w:numId w:val="1"/>
        </w:numPr>
      </w:pPr>
      <w:r>
        <w:t xml:space="preserve">较大的学习率 </w:t>
      </w:r>
      <w:r>
        <w:rPr>
          <w:rStyle w:val="35"/>
        </w:rPr>
        <w:t>0.05</w:t>
      </w:r>
      <w:r>
        <w:t xml:space="preserve"> 明显优于 </w:t>
      </w:r>
      <w:r>
        <w:rPr>
          <w:rStyle w:val="35"/>
        </w:rPr>
        <w:t>0.01</w:t>
      </w:r>
      <w:r>
        <w:t>，说明在当前模型和数据集上，更积极的更新步长能更快达到较好解。</w:t>
      </w:r>
    </w:p>
    <w:p w14:paraId="64CE574E">
      <w:pPr>
        <w:pStyle w:val="24"/>
        <w:numPr>
          <w:ilvl w:val="0"/>
          <w:numId w:val="1"/>
        </w:numPr>
      </w:pPr>
      <w:r>
        <w:rPr>
          <w:rStyle w:val="35"/>
        </w:rPr>
        <w:t>weight_decay = 0.0</w:t>
      </w:r>
      <w:r>
        <w:t xml:space="preserve"> 和 </w:t>
      </w:r>
      <w:r>
        <w:rPr>
          <w:rStyle w:val="35"/>
        </w:rPr>
        <w:t>1e-4</w:t>
      </w:r>
      <w:r>
        <w:t xml:space="preserve"> 的差距不大，但在不同隐藏层设置下都能观察到轻微影响，说明正则化强度也会改变模型表现。</w:t>
      </w:r>
    </w:p>
    <w:p w14:paraId="4D5D4EE3">
      <w:pPr>
        <w:pStyle w:val="24"/>
        <w:numPr>
          <w:ilvl w:val="0"/>
          <w:numId w:val="1"/>
        </w:numPr>
      </w:pPr>
      <w:r>
        <w:t xml:space="preserve">在本次搜索中，最佳组合为 </w:t>
      </w:r>
      <w:r>
        <w:rPr>
          <w:rStyle w:val="35"/>
        </w:rPr>
        <w:t>hidden_dim = 256</w:t>
      </w:r>
      <w:r>
        <w:t>、</w:t>
      </w:r>
      <w:r>
        <w:rPr>
          <w:rStyle w:val="35"/>
        </w:rPr>
        <w:t>learning_rate = 0.05</w:t>
      </w:r>
      <w:r>
        <w:t>、</w:t>
      </w:r>
      <w:r>
        <w:rPr>
          <w:rStyle w:val="35"/>
        </w:rPr>
        <w:t>weight_decay = 0.0</w:t>
      </w:r>
      <w:r>
        <w:t xml:space="preserve">，验证集准确率达到 </w:t>
      </w:r>
      <w:r>
        <w:rPr>
          <w:rStyle w:val="35"/>
        </w:rPr>
        <w:t>0.8928</w:t>
      </w:r>
      <w:r>
        <w:t>。</w:t>
      </w:r>
    </w:p>
    <w:p w14:paraId="2841D86F">
      <w:pPr>
        <w:pStyle w:val="23"/>
      </w:pPr>
      <w:r>
        <w:t>搜索结果保存在：</w:t>
      </w:r>
    </w:p>
    <w:p w14:paraId="055F2E5B">
      <w:pPr>
        <w:pStyle w:val="24"/>
        <w:numPr>
          <w:ilvl w:val="0"/>
          <w:numId w:val="1"/>
        </w:numPr>
      </w:pPr>
      <w:r>
        <w:rPr>
          <w:rStyle w:val="35"/>
        </w:rPr>
        <w:t>outputs/search_required/search_results.json</w:t>
      </w:r>
    </w:p>
    <w:bookmarkEnd w:id="9"/>
    <w:p w14:paraId="434769B6">
      <w:pPr>
        <w:pStyle w:val="4"/>
      </w:pPr>
      <w:bookmarkStart w:id="10" w:name="测试集结果"/>
      <w:r>
        <w:t>7. 测试集结果</w:t>
      </w:r>
    </w:p>
    <w:p w14:paraId="7A132576">
      <w:pPr>
        <w:pStyle w:val="23"/>
      </w:pPr>
      <w:r>
        <w:t>使用验证集表现最好的模型在测试集上评估，得到：</w:t>
      </w:r>
    </w:p>
    <w:p w14:paraId="0AF9E5C1">
      <w:pPr>
        <w:pStyle w:val="24"/>
        <w:numPr>
          <w:ilvl w:val="0"/>
          <w:numId w:val="1"/>
        </w:numPr>
      </w:pPr>
      <w:r>
        <w:rPr>
          <w:rStyle w:val="35"/>
        </w:rPr>
        <w:t>Test Loss = 0.3392</w:t>
      </w:r>
    </w:p>
    <w:p w14:paraId="37191DE7">
      <w:pPr>
        <w:pStyle w:val="24"/>
        <w:numPr>
          <w:ilvl w:val="0"/>
          <w:numId w:val="1"/>
        </w:numPr>
      </w:pPr>
      <w:r>
        <w:rPr>
          <w:rStyle w:val="35"/>
        </w:rPr>
        <w:t>Test Accuracy = 0.8829</w:t>
      </w:r>
    </w:p>
    <w:p w14:paraId="3399A74B">
      <w:pPr>
        <w:pStyle w:val="23"/>
      </w:pPr>
      <w:r>
        <w:t>测试集混淆矩阵如下图所示。</w:t>
      </w:r>
    </w:p>
    <w:p w14:paraId="5F32639A">
      <w:pPr>
        <w:pStyle w:val="34"/>
      </w:pPr>
      <w:r>
        <w:drawing>
          <wp:inline distT="0" distB="0" distL="114300" distR="114300">
            <wp:extent cx="5334000" cy="4667250"/>
            <wp:effectExtent l="0" t="0" r="0" b="0"/>
            <wp:docPr id="3" name="Picture" descr="测试集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测试集混淆矩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9F1AB">
      <w:pPr>
        <w:pStyle w:val="32"/>
      </w:pPr>
      <w:r>
        <w:t>测试集混淆矩阵</w:t>
      </w:r>
    </w:p>
    <w:p w14:paraId="3D3DBFA5">
      <w:pPr>
        <w:pStyle w:val="3"/>
      </w:pPr>
      <w:r>
        <w:t>从混淆矩阵可以观察到以下现象：</w:t>
      </w:r>
    </w:p>
    <w:p w14:paraId="2D38743D">
      <w:pPr>
        <w:pStyle w:val="24"/>
        <w:numPr>
          <w:ilvl w:val="0"/>
          <w:numId w:val="1"/>
        </w:numPr>
      </w:pPr>
      <w:r>
        <w:rPr>
          <w:rStyle w:val="35"/>
        </w:rPr>
        <w:t>Trouser</w:t>
      </w:r>
      <w:r>
        <w:t>、</w:t>
      </w:r>
      <w:r>
        <w:rPr>
          <w:rStyle w:val="35"/>
        </w:rPr>
        <w:t>Bag</w:t>
      </w:r>
      <w:r>
        <w:t>、</w:t>
      </w:r>
      <w:r>
        <w:rPr>
          <w:rStyle w:val="35"/>
        </w:rPr>
        <w:t>Ankle boot</w:t>
      </w:r>
      <w:r>
        <w:t xml:space="preserve"> 的识别效果较好，因为这些类别的轮廓更鲜明。</w:t>
      </w:r>
    </w:p>
    <w:p w14:paraId="7C310B20">
      <w:pPr>
        <w:pStyle w:val="24"/>
        <w:numPr>
          <w:ilvl w:val="0"/>
          <w:numId w:val="1"/>
        </w:numPr>
      </w:pPr>
      <w:r>
        <w:rPr>
          <w:rStyle w:val="35"/>
        </w:rPr>
        <w:t>Shirt</w:t>
      </w:r>
      <w:r>
        <w:t xml:space="preserve"> 是最难识别的类别之一，经常被分成 </w:t>
      </w:r>
      <w:r>
        <w:rPr>
          <w:rStyle w:val="35"/>
        </w:rPr>
        <w:t>T-shirt/top</w:t>
      </w:r>
      <w:r>
        <w:t>、</w:t>
      </w:r>
      <w:r>
        <w:rPr>
          <w:rStyle w:val="35"/>
        </w:rPr>
        <w:t>Pullover</w:t>
      </w:r>
      <w:r>
        <w:t>、</w:t>
      </w:r>
      <w:r>
        <w:rPr>
          <w:rStyle w:val="35"/>
        </w:rPr>
        <w:t>Coat</w:t>
      </w:r>
      <w:r>
        <w:t>。</w:t>
      </w:r>
    </w:p>
    <w:p w14:paraId="788FCBD6">
      <w:pPr>
        <w:pStyle w:val="24"/>
        <w:numPr>
          <w:ilvl w:val="0"/>
          <w:numId w:val="1"/>
        </w:numPr>
      </w:pPr>
      <w:r>
        <w:rPr>
          <w:rStyle w:val="35"/>
        </w:rPr>
        <w:t>Coat</w:t>
      </w:r>
      <w:r>
        <w:t xml:space="preserve"> 和 </w:t>
      </w:r>
      <w:r>
        <w:rPr>
          <w:rStyle w:val="35"/>
        </w:rPr>
        <w:t>Pullover</w:t>
      </w:r>
      <w:r>
        <w:t xml:space="preserve"> 之间也存在明显混淆，这与二者轮廓相近有关。</w:t>
      </w:r>
    </w:p>
    <w:p w14:paraId="24C34580">
      <w:pPr>
        <w:pStyle w:val="24"/>
        <w:numPr>
          <w:ilvl w:val="0"/>
          <w:numId w:val="1"/>
        </w:numPr>
      </w:pPr>
      <w:r>
        <w:t xml:space="preserve">鞋类之间仍有少量混淆，例如 </w:t>
      </w:r>
      <w:r>
        <w:rPr>
          <w:rStyle w:val="35"/>
        </w:rPr>
        <w:t>Ankle boot</w:t>
      </w:r>
      <w:r>
        <w:t xml:space="preserve"> 有一部分被预测为 </w:t>
      </w:r>
      <w:r>
        <w:rPr>
          <w:rStyle w:val="35"/>
        </w:rPr>
        <w:t>Sneaker</w:t>
      </w:r>
      <w:r>
        <w:t>。</w:t>
      </w:r>
    </w:p>
    <w:bookmarkEnd w:id="10"/>
    <w:p w14:paraId="0B913952">
      <w:pPr>
        <w:pStyle w:val="4"/>
      </w:pPr>
      <w:bookmarkStart w:id="11" w:name="第一层权重可视化分析"/>
      <w:r>
        <w:t>8. 第一层权重可视化分析</w:t>
      </w:r>
    </w:p>
    <w:p w14:paraId="6796F210">
      <w:pPr>
        <w:pStyle w:val="23"/>
      </w:pPr>
      <w:r>
        <w:t>第一层权重可视化如下图所示。</w:t>
      </w:r>
    </w:p>
    <w:p w14:paraId="2449024F">
      <w:pPr>
        <w:pStyle w:val="34"/>
      </w:pPr>
      <w:r>
        <w:drawing>
          <wp:inline distT="0" distB="0" distL="114300" distR="114300">
            <wp:extent cx="5334000" cy="5334000"/>
            <wp:effectExtent l="0" t="0" r="0" b="0"/>
            <wp:docPr id="4" name="Picture" descr="第一层权重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第一层权重可视化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BF7F7">
      <w:pPr>
        <w:pStyle w:val="32"/>
      </w:pPr>
      <w:r>
        <w:t>第一层权重可视化</w:t>
      </w:r>
    </w:p>
    <w:p w14:paraId="5F513F78">
      <w:pPr>
        <w:pStyle w:val="3"/>
      </w:pPr>
      <w:r>
        <w:t xml:space="preserve">将第一层的权重矩阵从 </w:t>
      </w:r>
      <w:r>
        <w:rPr>
          <w:rStyle w:val="35"/>
        </w:rPr>
        <w:t>784</w:t>
      </w:r>
      <w:r>
        <w:t xml:space="preserve"> 维重新恢复成 </w:t>
      </w:r>
      <w:r>
        <w:rPr>
          <w:rStyle w:val="35"/>
        </w:rPr>
        <w:t>28 x 28</w:t>
      </w:r>
      <w:r>
        <w:t xml:space="preserve"> 图像后，可以发现若干典型模式：</w:t>
      </w:r>
    </w:p>
    <w:p w14:paraId="3AB83AFF">
      <w:pPr>
        <w:pStyle w:val="24"/>
        <w:numPr>
          <w:ilvl w:val="0"/>
          <w:numId w:val="1"/>
        </w:numPr>
      </w:pPr>
      <w:r>
        <w:t>一部分权重表现为明显的边缘检测器，对水平、竖直或斜向轮廓响应较强。</w:t>
      </w:r>
    </w:p>
    <w:p w14:paraId="18DA657F">
      <w:pPr>
        <w:pStyle w:val="24"/>
        <w:numPr>
          <w:ilvl w:val="0"/>
          <w:numId w:val="1"/>
        </w:numPr>
      </w:pPr>
      <w:r>
        <w:t>一部分权重更关注图像中央区域，说明网络学到了服装主体的整体位置分布。</w:t>
      </w:r>
    </w:p>
    <w:p w14:paraId="5F50810A">
      <w:pPr>
        <w:pStyle w:val="24"/>
        <w:numPr>
          <w:ilvl w:val="0"/>
          <w:numId w:val="1"/>
        </w:numPr>
      </w:pPr>
      <w:r>
        <w:t>还有一些权重在上半区域或下半区域有更强响应，可能对应领口、袖子、鞋底或裤腿等局部结构。</w:t>
      </w:r>
    </w:p>
    <w:p w14:paraId="20B91354">
      <w:pPr>
        <w:pStyle w:val="23"/>
      </w:pPr>
      <w:r>
        <w:t>这说明即使是简单的全连接网络，在训练后也能自动学习到一些具有视觉意义的空间模式。</w:t>
      </w:r>
    </w:p>
    <w:bookmarkEnd w:id="11"/>
    <w:p w14:paraId="49909DAA">
      <w:pPr>
        <w:pStyle w:val="4"/>
      </w:pPr>
      <w:bookmarkStart w:id="12" w:name="错例分析"/>
      <w:r>
        <w:t>9. 错例分析</w:t>
      </w:r>
    </w:p>
    <w:p w14:paraId="3DF2A7BC">
      <w:pPr>
        <w:pStyle w:val="23"/>
      </w:pPr>
      <w:r>
        <w:t>部分错分样本如下图所示。</w:t>
      </w:r>
    </w:p>
    <w:p w14:paraId="7F407114">
      <w:pPr>
        <w:pStyle w:val="34"/>
      </w:pPr>
      <w:r>
        <w:drawing>
          <wp:inline distT="0" distB="0" distL="114300" distR="114300">
            <wp:extent cx="5334000" cy="5334000"/>
            <wp:effectExtent l="0" t="0" r="0" b="0"/>
            <wp:docPr id="5" name="Picture" descr="错分样本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错分样本可视化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8D9E1">
      <w:pPr>
        <w:pStyle w:val="32"/>
      </w:pPr>
      <w:r>
        <w:t>错分样本可视化</w:t>
      </w:r>
    </w:p>
    <w:p w14:paraId="63A75766">
      <w:pPr>
        <w:pStyle w:val="3"/>
      </w:pPr>
      <w:r>
        <w:t>对错分样本进行观察后，可以从以下角度理解错误原因：</w:t>
      </w:r>
    </w:p>
    <w:p w14:paraId="7DAD77D9">
      <w:pPr>
        <w:pStyle w:val="24"/>
        <w:numPr>
          <w:ilvl w:val="0"/>
          <w:numId w:val="1"/>
        </w:numPr>
      </w:pPr>
      <w:r>
        <w:rPr>
          <w:rStyle w:val="35"/>
        </w:rPr>
        <w:t>Shirt</w:t>
      </w:r>
      <w:r>
        <w:t xml:space="preserve"> 和 </w:t>
      </w:r>
      <w:r>
        <w:rPr>
          <w:rStyle w:val="35"/>
        </w:rPr>
        <w:t>T-shirt/top</w:t>
      </w:r>
      <w:r>
        <w:t xml:space="preserve"> 的边界并不总是清晰，尤其在领口和袖口区域特征不明显时，模型较难准确区分。</w:t>
      </w:r>
    </w:p>
    <w:p w14:paraId="08F7DC60">
      <w:pPr>
        <w:pStyle w:val="24"/>
        <w:numPr>
          <w:ilvl w:val="0"/>
          <w:numId w:val="1"/>
        </w:numPr>
      </w:pPr>
      <w:r>
        <w:rPr>
          <w:rStyle w:val="35"/>
        </w:rPr>
        <w:t>Coat</w:t>
      </w:r>
      <w:r>
        <w:t>、</w:t>
      </w:r>
      <w:r>
        <w:rPr>
          <w:rStyle w:val="35"/>
        </w:rPr>
        <w:t>Pullover</w:t>
      </w:r>
      <w:r>
        <w:t>、</w:t>
      </w:r>
      <w:r>
        <w:rPr>
          <w:rStyle w:val="35"/>
        </w:rPr>
        <w:t>Shirt</w:t>
      </w:r>
      <w:r>
        <w:t xml:space="preserve"> 等类别都属于上衣类，整体外形相近，容易在低分辨率下混淆。</w:t>
      </w:r>
    </w:p>
    <w:p w14:paraId="76B762F9">
      <w:pPr>
        <w:pStyle w:val="24"/>
        <w:numPr>
          <w:ilvl w:val="0"/>
          <w:numId w:val="1"/>
        </w:numPr>
      </w:pPr>
      <w:r>
        <w:t>某些样本本身轮廓不完整，或者衣物与背景对比度较低，会影响模型对关键区域的判断。</w:t>
      </w:r>
    </w:p>
    <w:p w14:paraId="0B38EC06">
      <w:pPr>
        <w:pStyle w:val="24"/>
        <w:numPr>
          <w:ilvl w:val="0"/>
          <w:numId w:val="1"/>
        </w:numPr>
      </w:pPr>
      <w:r>
        <w:t>本实验模型是</w:t>
      </w:r>
      <w:bookmarkStart w:id="15" w:name="_GoBack"/>
      <w:bookmarkEnd w:id="15"/>
      <w:r>
        <w:t>纯全连接网络，没有显式利用局部卷积结构，因此对局部纹理和位移不变性的建模较弱。</w:t>
      </w:r>
    </w:p>
    <w:bookmarkEnd w:id="12"/>
    <w:p w14:paraId="662D2087">
      <w:pPr>
        <w:pStyle w:val="4"/>
      </w:pPr>
      <w:bookmarkStart w:id="13" w:name="总结"/>
      <w:r>
        <w:t>10. 总结</w:t>
      </w:r>
    </w:p>
    <w:p w14:paraId="2077A84A">
      <w:pPr>
        <w:pStyle w:val="23"/>
      </w:pPr>
      <w:r>
        <w:t xml:space="preserve">本实验使用 </w:t>
      </w:r>
      <w:r>
        <w:rPr>
          <w:rStyle w:val="35"/>
        </w:rPr>
        <w:t>NumPy</w:t>
      </w:r>
      <w:r>
        <w:t xml:space="preserve"> 从零实现了一个支持自动微分和反向传播的三层 </w:t>
      </w:r>
      <w:r>
        <w:rPr>
          <w:rStyle w:val="35"/>
        </w:rPr>
        <w:t>MLP</w:t>
      </w:r>
      <w:r>
        <w:t xml:space="preserve"> 分类器，并完整完成了训练、验证、测试、超参数搜索以及可视化分析。在正式实验中，模型在验证集上取得了 </w:t>
      </w:r>
      <w:r>
        <w:rPr>
          <w:rStyle w:val="35"/>
        </w:rPr>
        <w:t>0.8998</w:t>
      </w:r>
      <w:r>
        <w:t xml:space="preserve"> 的最佳准确率，在测试集上取得了 </w:t>
      </w:r>
      <w:r>
        <w:rPr>
          <w:rStyle w:val="35"/>
        </w:rPr>
        <w:t>0.8829</w:t>
      </w:r>
      <w:r>
        <w:t xml:space="preserve"> 的准确率，说明该实现能够较好地完成 </w:t>
      </w:r>
      <w:r>
        <w:rPr>
          <w:rStyle w:val="35"/>
        </w:rPr>
        <w:t>Fashion-MNIST</w:t>
      </w:r>
      <w:r>
        <w:t xml:space="preserve"> 分类任务。</w:t>
      </w:r>
    </w:p>
    <w:p w14:paraId="30FE8E74">
      <w:pPr>
        <w:pStyle w:val="3"/>
      </w:pPr>
      <w:r>
        <w:t>不过，从混淆矩阵和错例样本中也可以看出，纯全连接网络对于相似服装类别的区分能力仍有限。若继续改进，可以考虑：</w:t>
      </w:r>
    </w:p>
    <w:p w14:paraId="47AA1FB3">
      <w:pPr>
        <w:pStyle w:val="24"/>
        <w:numPr>
          <w:ilvl w:val="0"/>
          <w:numId w:val="1"/>
        </w:numPr>
      </w:pPr>
      <w:r>
        <w:t>增大搜索范围，进一步调节学习率和正则化强度</w:t>
      </w:r>
    </w:p>
    <w:p w14:paraId="44BF4F54">
      <w:pPr>
        <w:pStyle w:val="24"/>
        <w:numPr>
          <w:ilvl w:val="0"/>
          <w:numId w:val="1"/>
        </w:numPr>
      </w:pPr>
      <w:r>
        <w:t>尝试更好的参数初始化方式</w:t>
      </w:r>
    </w:p>
    <w:p w14:paraId="69E0F381">
      <w:pPr>
        <w:pStyle w:val="24"/>
        <w:numPr>
          <w:ilvl w:val="0"/>
          <w:numId w:val="1"/>
        </w:numPr>
      </w:pPr>
      <w:r>
        <w:t xml:space="preserve">引入 </w:t>
      </w:r>
      <w:r>
        <w:rPr>
          <w:rStyle w:val="35"/>
        </w:rPr>
        <w:t>CNN</w:t>
      </w:r>
      <w:r>
        <w:t xml:space="preserve"> 结构，更充分地利用图像的局部空间信息</w:t>
      </w:r>
    </w:p>
    <w:p w14:paraId="7FA7AECC">
      <w:pPr>
        <w:pStyle w:val="24"/>
        <w:numPr>
          <w:ilvl w:val="0"/>
          <w:numId w:val="1"/>
        </w:numPr>
      </w:pPr>
      <w:r>
        <w:t>增加数据增强，提高模型的泛化能力</w:t>
      </w:r>
    </w:p>
    <w:bookmarkEnd w:id="13"/>
    <w:p w14:paraId="4064B4DE">
      <w:pPr>
        <w:pStyle w:val="4"/>
      </w:pPr>
      <w:bookmarkStart w:id="14" w:name="附录"/>
      <w:r>
        <w:t>11. 附录</w:t>
      </w:r>
    </w:p>
    <w:p w14:paraId="2DB9162E">
      <w:pPr>
        <w:pStyle w:val="23"/>
      </w:pPr>
      <w:r>
        <w:t>GitHub Repo 链接：</w:t>
      </w:r>
    </w:p>
    <w:p w14:paraId="62456197">
      <w:pPr>
        <w:pStyle w:val="24"/>
        <w:numPr>
          <w:ilvl w:val="0"/>
          <w:numId w:val="1"/>
        </w:numPr>
      </w:pPr>
      <w:r>
        <w:t>https://github.com/jiab666/computer-vision-homework1</w:t>
      </w:r>
    </w:p>
    <w:p w14:paraId="2D756E40">
      <w:pPr>
        <w:pStyle w:val="23"/>
      </w:pPr>
      <w:r>
        <w:t>模型权重下载链接：</w:t>
      </w:r>
    </w:p>
    <w:p w14:paraId="1EC96DE0">
      <w:pPr>
        <w:pStyle w:val="24"/>
        <w:numPr>
          <w:ilvl w:val="0"/>
          <w:numId w:val="1"/>
        </w:numPr>
      </w:pPr>
      <w:r>
        <w:t>https://raw.githubusercontent.com/jiab666/computer-vision-homework1/main/outputs/final_run/best_model.npz</w:t>
      </w:r>
    </w:p>
    <w:bookmarkEnd w:id="0"/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140097A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2075</Words>
  <Characters>3056</Characters>
  <Lines>12</Lines>
  <Paragraphs>8</Paragraphs>
  <TotalTime>7</TotalTime>
  <ScaleCrop>false</ScaleCrop>
  <LinksUpToDate>false</LinksUpToDate>
  <CharactersWithSpaces>3233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2026-04-25T02:59:00Z</dcterms:created>
  <dc:creator>贾昌昊</dc:creator>
  <cp:lastModifiedBy>贾昌昊</cp:lastModifiedBy>
  <dcterms:modified xsi:type="dcterms:W3CDTF">2026-04-26T08:15:25Z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eyJoZGlkIjoiYjlhMTc3NDE3ZDQ3MTlmYzRlZDg3YjMxOGY1YzdiODAiLCJ1c2VySWQiOiIxNTY2Nzg0NzcyIn0=</vt:lpwstr>
  </property>
  <property fmtid="{D5CDD505-2E9C-101B-9397-08002B2CF9AE}" pid="3" name="KSOProductBuildVer">
    <vt:lpwstr>2052-12.1.0.23542</vt:lpwstr>
  </property>
  <property fmtid="{D5CDD505-2E9C-101B-9397-08002B2CF9AE}" pid="4" name="ICV">
    <vt:lpwstr>D281702B7DB646B2A1F2E2A4B72A1264_12</vt:lpwstr>
  </property>
</Properties>
</file>