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机器学习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西瓜书公式1.1到</w:t>
      </w:r>
      <w:r>
        <w:rPr>
          <w:rFonts w:hint="eastAsia"/>
          <w:lang w:val="en-US" w:eastAsia="zh-CN"/>
        </w:rPr>
        <w:t>理解</w:t>
      </w:r>
      <w:r>
        <w:rPr>
          <w:rFonts w:hint="eastAsia"/>
        </w:rPr>
        <w:t>推导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下面按我自己的理解推导一下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原文条件如下：</w:t>
      </w:r>
    </w:p>
    <w:p>
      <w:r>
        <w:rPr>
          <w:rFonts w:hint="eastAsia"/>
        </w:rPr>
        <w:t>假设样本空间</w:t>
      </w:r>
      <w:r>
        <w:drawing>
          <wp:inline distT="0" distB="0" distL="114300" distR="114300">
            <wp:extent cx="142875" cy="161925"/>
            <wp:effectExtent l="0" t="0" r="0" b="7620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rFonts w:ascii="MathJax_Caligraphic" w:hAnsi="MathJax_Caligraphic" w:eastAsia="MathJax_Caligraphic" w:cs="MathJax_Caligraphic"/>
          <w:i w:val="0"/>
          <w:caps w:val="0"/>
          <w:color w:val="4F4F4F"/>
          <w:spacing w:val="0"/>
          <w:sz w:val="28"/>
          <w:szCs w:val="28"/>
          <w:u w:val="none"/>
        </w:rPr>
        <w:t>H</w:t>
      </w:r>
      <w:r>
        <w:rPr>
          <w:rFonts w:hint="eastAsia"/>
        </w:rPr>
        <w:t>假设空间组都是离散的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令</w:t>
      </w:r>
      <w:r>
        <w:drawing>
          <wp:inline distT="0" distB="0" distL="114300" distR="114300">
            <wp:extent cx="800100" cy="24765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代表算法</w:t>
      </w:r>
      <w:r>
        <w:rPr>
          <w:rFonts w:ascii="MathJax_Caligraphic" w:hAnsi="MathJax_Caligraphic" w:eastAsia="MathJax_Caligraphic" w:cs="MathJax_Caligraphic"/>
          <w:i w:val="0"/>
          <w:caps w:val="0"/>
          <w:color w:val="4F4F4F"/>
          <w:spacing w:val="0"/>
          <w:sz w:val="28"/>
          <w:szCs w:val="28"/>
          <w:u w:val="none"/>
        </w:rPr>
        <w:t>L</w:t>
      </w:r>
      <w:r>
        <w:rPr>
          <w:rFonts w:ascii="MathJax_Math" w:hAnsi="MathJax_Math" w:eastAsia="MathJax_Math" w:cs="MathJax_Math"/>
          <w:i/>
          <w:caps w:val="0"/>
          <w:color w:val="4F4F4F"/>
          <w:spacing w:val="0"/>
          <w:sz w:val="20"/>
          <w:szCs w:val="20"/>
          <w:u w:val="none"/>
        </w:rPr>
        <w:t>a</w:t>
      </w:r>
      <w:r>
        <w:rPr>
          <w:rFonts w:hint="eastAsia"/>
        </w:rPr>
        <w:t>基于训练数据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产生假设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的概率，再令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代表我们希望学习的真实目标函数</w:t>
      </w:r>
      <w:r>
        <w:rPr>
          <w:rFonts w:ascii="MathJax_Caligraphic" w:hAnsi="MathJax_Caligraphic" w:eastAsia="MathJax_Caligraphic" w:cs="MathJax_Caligraphic"/>
          <w:i w:val="0"/>
          <w:caps w:val="0"/>
          <w:color w:val="4F4F4F"/>
          <w:spacing w:val="0"/>
          <w:sz w:val="28"/>
          <w:szCs w:val="28"/>
          <w:u w:val="none"/>
        </w:rPr>
        <w:t>L</w:t>
      </w:r>
      <w:r>
        <w:rPr>
          <w:rFonts w:ascii="MathJax_Math" w:hAnsi="MathJax_Math" w:eastAsia="MathJax_Math" w:cs="MathJax_Math"/>
          <w:i/>
          <w:caps w:val="0"/>
          <w:color w:val="4F4F4F"/>
          <w:spacing w:val="0"/>
          <w:sz w:val="20"/>
          <w:szCs w:val="20"/>
          <w:u w:val="none"/>
        </w:rPr>
        <w:t>a</w:t>
      </w:r>
      <w:r>
        <w:rPr>
          <w:rFonts w:hint="eastAsia"/>
        </w:rPr>
        <w:t>的"训练集外误差"，即</w:t>
      </w:r>
      <w:r>
        <w:rPr>
          <w:rFonts w:ascii="MathJax_Caligraphic" w:hAnsi="MathJax_Caligraphic" w:eastAsia="MathJax_Caligraphic" w:cs="MathJax_Caligraphic"/>
          <w:i w:val="0"/>
          <w:caps w:val="0"/>
          <w:color w:val="4F4F4F"/>
          <w:spacing w:val="0"/>
          <w:sz w:val="28"/>
          <w:szCs w:val="28"/>
          <w:u w:val="none"/>
        </w:rPr>
        <w:t>L</w:t>
      </w:r>
      <w:r>
        <w:rPr>
          <w:rFonts w:ascii="MathJax_Math" w:hAnsi="MathJax_Math" w:eastAsia="MathJax_Math" w:cs="MathJax_Math"/>
          <w:i/>
          <w:caps w:val="0"/>
          <w:color w:val="4F4F4F"/>
          <w:spacing w:val="0"/>
          <w:sz w:val="20"/>
          <w:szCs w:val="20"/>
          <w:u w:val="none"/>
        </w:rPr>
        <w:t>a</w:t>
      </w:r>
      <w:r>
        <w:rPr>
          <w:rFonts w:hint="eastAsia"/>
        </w:rPr>
        <w:t>在训练、集之外的所有样本上的误差为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633730"/>
            <wp:effectExtent l="0" t="0" r="2540" b="1397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其中</w:t>
      </w:r>
      <w:r>
        <w:rPr>
          <w:rFonts w:hint="eastAsia"/>
          <w:lang w:val="en-US" w:eastAsia="zh-CN"/>
        </w:rPr>
        <w:t>Ⅱ</w:t>
      </w:r>
      <w:r>
        <w:rPr>
          <w:rFonts w:hint="eastAsia" w:eastAsiaTheme="minorEastAsia"/>
          <w:lang w:eastAsia="zh-CN"/>
        </w:rPr>
        <w:t>(</w:t>
      </w:r>
      <w:r>
        <w:rPr>
          <w:rFonts w:hint="eastAsia"/>
          <w:lang w:val="en-US" w:eastAsia="zh-CN"/>
        </w:rPr>
        <w:t>·</w:t>
      </w:r>
      <w:r>
        <w:rPr>
          <w:rFonts w:hint="eastAsia" w:eastAsiaTheme="minorEastAsia"/>
          <w:lang w:eastAsia="zh-CN"/>
        </w:rPr>
        <w:t xml:space="preserve"> )是指示函数，若·为真则取值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eastAsia="zh-CN"/>
        </w:rPr>
        <w:t>，否则取值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5271135" cy="2228215"/>
            <wp:effectExtent l="0" t="0" r="5715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看公式主要是对</w:t>
      </w:r>
      <w:r>
        <w:drawing>
          <wp:inline distT="0" distB="0" distL="114300" distR="114300">
            <wp:extent cx="1190625" cy="504825"/>
            <wp:effectExtent l="0" t="0" r="9525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</w:t>
      </w:r>
      <w:r>
        <w:drawing>
          <wp:inline distT="0" distB="0" distL="114300" distR="114300">
            <wp:extent cx="1428750" cy="47625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的推导理解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拆开来看各个公式的作用：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81025" cy="352425"/>
            <wp:effectExtent l="0" t="0" r="9525" b="825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2875" cy="161925"/>
            <wp:effectExtent l="0" t="0" r="0" b="762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是样本，X是训练数据，所以</w:t>
      </w:r>
      <w:r>
        <w:drawing>
          <wp:inline distT="0" distB="0" distL="114300" distR="114300">
            <wp:extent cx="371475" cy="200025"/>
            <wp:effectExtent l="0" t="0" r="0" b="6985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即是训练集外数据，对每个训练集外数据的概率求和，即</w:t>
      </w:r>
      <w:r>
        <w:rPr>
          <w:rFonts w:hint="eastAsia"/>
          <w:position w:val="-24"/>
          <w:lang w:val="en-US" w:eastAsia="zh-CN"/>
        </w:rPr>
        <w:t>为</w:t>
      </w:r>
      <w:r>
        <w:rPr>
          <w:rFonts w:hint="eastAsia"/>
          <w:lang w:val="en-US" w:eastAsia="zh-CN"/>
        </w:rPr>
        <w:t>训练集外数据的概率。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143000" cy="352425"/>
            <wp:effectExtent l="0" t="0" r="0" b="8255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962025" cy="200025"/>
            <wp:effectExtent l="0" t="0" r="9525" b="7620"/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指示函数，当假设与真实函数值不等时，代表有误差，该公式表示假设函数对比真实函数在样本上的误差个数，又因为是均匀分布，该公式的值为1/2的样本数量。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当样本有2个属性时，样本空间为</w:t>
      </w:r>
      <w:r>
        <w:drawing>
          <wp:inline distT="0" distB="0" distL="114300" distR="114300">
            <wp:extent cx="695325" cy="228600"/>
            <wp:effectExtent l="0" t="0" r="9525" b="0"/>
            <wp:docPr id="2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=1+2+1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当样本有3个属性时，样本空间为</w:t>
      </w:r>
      <w:r>
        <w:drawing>
          <wp:inline distT="0" distB="0" distL="114300" distR="114300">
            <wp:extent cx="1000125" cy="238125"/>
            <wp:effectExtent l="0" t="0" r="0" b="8255"/>
            <wp:docPr id="2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=1+3+3+1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当样本有4个属性时，样本空间为</w:t>
      </w:r>
      <w:r>
        <w:drawing>
          <wp:inline distT="0" distB="0" distL="114300" distR="114300">
            <wp:extent cx="1314450" cy="228600"/>
            <wp:effectExtent l="0" t="0" r="0" b="0"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=1+4+6+4+1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当样本有5个属性时，样本空间为</w:t>
      </w:r>
      <w:r>
        <w:drawing>
          <wp:inline distT="0" distB="0" distL="114300" distR="114300">
            <wp:extent cx="1619250" cy="238125"/>
            <wp:effectExtent l="0" t="0" r="0" b="8255"/>
            <wp:docPr id="2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=1+5+10+10+5+1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当样本有6个属性时，样本空间为............（末尾1为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5"/>
          <w:szCs w:val="35"/>
          <w:u w:val="none"/>
        </w:rPr>
        <w:t>Ø</w:t>
      </w:r>
      <w:r>
        <w:rPr>
          <w:rFonts w:hint="eastAsia"/>
          <w:lang w:val="en-US" w:eastAsia="zh-CN"/>
        </w:rPr>
        <w:t>的情况）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把数字列出来不就是杨辉三角吗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2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2个属性</w:t>
      </w:r>
    </w:p>
    <w:p>
      <w:pPr>
        <w:numPr>
          <w:ilvl w:val="0"/>
          <w:numId w:val="4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3个属性</w:t>
      </w:r>
    </w:p>
    <w:p>
      <w:pPr>
        <w:numPr>
          <w:ilvl w:val="0"/>
          <w:numId w:val="5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4个属性</w:t>
      </w:r>
    </w:p>
    <w:p>
      <w:pPr>
        <w:numPr>
          <w:ilvl w:val="0"/>
          <w:numId w:val="6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5个属性</w:t>
      </w:r>
    </w:p>
    <w:p>
      <w:pPr>
        <w:numPr>
          <w:ilvl w:val="0"/>
          <w:numId w:val="7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所有求样本空间实际上就是求杨辉三角一层的和，即</w:t>
      </w:r>
      <w:r>
        <w:drawing>
          <wp:inline distT="0" distB="0" distL="114300" distR="114300">
            <wp:extent cx="257175" cy="180975"/>
            <wp:effectExtent l="0" t="0" r="9525" b="6985"/>
            <wp:docPr id="2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n为层数）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实际属性与层数相差1，即2个属性实际为层和，3个属性时实际为4层和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那么该函数</w:t>
      </w:r>
      <w:r>
        <w:drawing>
          <wp:inline distT="0" distB="0" distL="114300" distR="114300">
            <wp:extent cx="371475" cy="390525"/>
            <wp:effectExtent l="0" t="0" r="9525" b="8890"/>
            <wp:docPr id="3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可以简化成</w:t>
      </w:r>
      <w:r>
        <w:drawing>
          <wp:inline distT="0" distB="0" distL="114300" distR="114300">
            <wp:extent cx="314325" cy="390525"/>
            <wp:effectExtent l="0" t="0" r="0" b="8890"/>
            <wp:docPr id="3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推导出</w:t>
      </w:r>
    </w:p>
    <w:p>
      <w:r>
        <w:drawing>
          <wp:inline distT="0" distB="0" distL="114300" distR="114300">
            <wp:extent cx="3599815" cy="457200"/>
            <wp:effectExtent l="0" t="0" r="635" b="0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942975" cy="333375"/>
            <wp:effectExtent l="0" t="0" r="9525" b="825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</w:t>
      </w:r>
      <w:r>
        <w:drawing>
          <wp:inline distT="0" distB="0" distL="114300" distR="114300">
            <wp:extent cx="800100" cy="24765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代表算法</w:t>
      </w:r>
      <w:r>
        <w:rPr>
          <w:rFonts w:ascii="MathJax_Caligraphic" w:hAnsi="MathJax_Caligraphic" w:eastAsia="MathJax_Caligraphic" w:cs="MathJax_Caligraphic"/>
          <w:i w:val="0"/>
          <w:caps w:val="0"/>
          <w:color w:val="4F4F4F"/>
          <w:spacing w:val="0"/>
          <w:sz w:val="28"/>
          <w:szCs w:val="28"/>
          <w:u w:val="none"/>
        </w:rPr>
        <w:t>L</w:t>
      </w:r>
      <w:r>
        <w:rPr>
          <w:rFonts w:ascii="MathJax_Math" w:hAnsi="MathJax_Math" w:eastAsia="MathJax_Math" w:cs="MathJax_Math"/>
          <w:i/>
          <w:caps w:val="0"/>
          <w:color w:val="4F4F4F"/>
          <w:spacing w:val="0"/>
          <w:sz w:val="20"/>
          <w:szCs w:val="20"/>
          <w:u w:val="none"/>
        </w:rPr>
        <w:t>a</w:t>
      </w:r>
      <w:r>
        <w:rPr>
          <w:rFonts w:hint="eastAsia"/>
        </w:rPr>
        <w:t>基于训练数据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产生假设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的概率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该公式</w:t>
      </w:r>
      <w:r>
        <w:rPr>
          <w:rFonts w:hint="eastAsia"/>
          <w:lang w:eastAsia="zh-CN"/>
        </w:rPr>
        <w:t>表示</w:t>
      </w:r>
      <w:r>
        <w:rPr>
          <w:rFonts w:hint="eastAsia"/>
          <w:lang w:val="en-US" w:eastAsia="zh-CN"/>
        </w:rPr>
        <w:t>所有假设的概率和，即为1，推导出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23665" cy="542925"/>
            <wp:effectExtent l="0" t="0" r="635" b="9525"/>
            <wp:docPr id="1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整个公式即为表示在该域所有问题上算法在训练集外上的所有误差。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thJa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1E30D"/>
    <w:multiLevelType w:val="singleLevel"/>
    <w:tmpl w:val="8481E30D"/>
    <w:lvl w:ilvl="0" w:tentative="0">
      <w:start w:val="1"/>
      <w:numFmt w:val="decimal"/>
      <w:lvlText w:val="%1"/>
      <w:lvlJc w:val="left"/>
    </w:lvl>
  </w:abstractNum>
  <w:abstractNum w:abstractNumId="1">
    <w:nsid w:val="91975131"/>
    <w:multiLevelType w:val="multilevel"/>
    <w:tmpl w:val="91975131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DFF5484"/>
    <w:multiLevelType w:val="singleLevel"/>
    <w:tmpl w:val="BDFF5484"/>
    <w:lvl w:ilvl="0" w:tentative="0">
      <w:start w:val="1"/>
      <w:numFmt w:val="decimal"/>
      <w:lvlText w:val="%1"/>
      <w:lvlJc w:val="left"/>
    </w:lvl>
  </w:abstractNum>
  <w:abstractNum w:abstractNumId="3">
    <w:nsid w:val="C1472D79"/>
    <w:multiLevelType w:val="singleLevel"/>
    <w:tmpl w:val="C1472D79"/>
    <w:lvl w:ilvl="0" w:tentative="0">
      <w:start w:val="1"/>
      <w:numFmt w:val="decimal"/>
      <w:lvlText w:val="%1"/>
      <w:lvlJc w:val="left"/>
    </w:lvl>
  </w:abstractNum>
  <w:abstractNum w:abstractNumId="4">
    <w:nsid w:val="EBC72F3E"/>
    <w:multiLevelType w:val="singleLevel"/>
    <w:tmpl w:val="EBC72F3E"/>
    <w:lvl w:ilvl="0" w:tentative="0">
      <w:start w:val="1"/>
      <w:numFmt w:val="decimal"/>
      <w:lvlText w:val="%1"/>
      <w:lvlJc w:val="left"/>
    </w:lvl>
  </w:abstractNum>
  <w:abstractNum w:abstractNumId="5">
    <w:nsid w:val="1300C749"/>
    <w:multiLevelType w:val="singleLevel"/>
    <w:tmpl w:val="1300C749"/>
    <w:lvl w:ilvl="0" w:tentative="0">
      <w:start w:val="1"/>
      <w:numFmt w:val="decimal"/>
      <w:lvlText w:val="%1"/>
      <w:lvlJc w:val="left"/>
    </w:lvl>
  </w:abstractNum>
  <w:abstractNum w:abstractNumId="6">
    <w:nsid w:val="7751561F"/>
    <w:multiLevelType w:val="singleLevel"/>
    <w:tmpl w:val="775156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2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wmf"/><Relationship Id="rId21" Type="http://schemas.openxmlformats.org/officeDocument/2006/relationships/image" Target="media/image18.png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2018-04-28T06:54:33Z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