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86A1" w14:textId="3C068589" w:rsidR="00692786" w:rsidRPr="00692786" w:rsidRDefault="00692786" w:rsidP="00692786">
      <w:pPr>
        <w:rPr>
          <w:b/>
          <w:bCs/>
          <w:sz w:val="36"/>
          <w:szCs w:val="36"/>
          <w:lang w:val="ca-ES"/>
        </w:rPr>
      </w:pPr>
      <w:r w:rsidRPr="00692786">
        <w:rPr>
          <w:b/>
          <w:bCs/>
          <w:sz w:val="36"/>
          <w:szCs w:val="36"/>
          <w:lang w:val="ca-ES"/>
        </w:rPr>
        <w:t>Il·luminació</w:t>
      </w:r>
    </w:p>
    <w:p w14:paraId="37A9FB44" w14:textId="4F9E1351" w:rsidR="00C25E41" w:rsidRDefault="00692786">
      <w:pPr>
        <w:rPr>
          <w:b/>
          <w:bCs/>
          <w:lang w:val="ca-ES"/>
        </w:rPr>
      </w:pPr>
      <w:r>
        <w:rPr>
          <w:b/>
          <w:bCs/>
          <w:lang w:val="ca-ES"/>
        </w:rPr>
        <w:t>Introducció</w:t>
      </w:r>
    </w:p>
    <w:p w14:paraId="7E57F39F" w14:textId="17C8A70C" w:rsidR="00692786" w:rsidRDefault="00692786">
      <w:pPr>
        <w:rPr>
          <w:lang w:val="ca-ES"/>
        </w:rPr>
      </w:pPr>
      <w:r>
        <w:rPr>
          <w:lang w:val="ca-ES"/>
        </w:rPr>
        <w:t>Afegir més realisme a l’escena, evitar colors plans, donar volum i il·luminar.</w:t>
      </w:r>
    </w:p>
    <w:p w14:paraId="07BD3AF3" w14:textId="35E1B23A" w:rsidR="00692786" w:rsidRDefault="00692786">
      <w:pPr>
        <w:rPr>
          <w:b/>
          <w:bCs/>
          <w:lang w:val="ca-ES"/>
        </w:rPr>
      </w:pPr>
      <w:r>
        <w:rPr>
          <w:b/>
          <w:bCs/>
          <w:lang w:val="ca-ES"/>
        </w:rPr>
        <w:t>Càlcul amb models empírics</w:t>
      </w:r>
    </w:p>
    <w:p w14:paraId="53F4A7A0" w14:textId="658D3BD4" w:rsidR="00095985" w:rsidRDefault="00692786">
      <w:r>
        <w:rPr>
          <w:noProof/>
        </w:rPr>
        <w:drawing>
          <wp:inline distT="0" distB="0" distL="0" distR="0" wp14:anchorId="6FF8F8B4" wp14:editId="4FEA9AA8">
            <wp:extent cx="3140015" cy="1534560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003" cy="154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2E98" w14:textId="297389A6" w:rsidR="00095985" w:rsidRPr="00095985" w:rsidRDefault="00095985">
      <w:pPr>
        <w:rPr>
          <w:lang w:val="ca-ES"/>
        </w:rPr>
      </w:pPr>
      <w:r w:rsidRPr="00095985">
        <w:rPr>
          <w:lang w:val="ca-ES"/>
        </w:rPr>
        <w:t>Ambient, difusió i reflexió especular</w:t>
      </w:r>
    </w:p>
    <w:p w14:paraId="1C581772" w14:textId="50745DA6" w:rsidR="00095985" w:rsidRDefault="00095985">
      <w:r>
        <w:rPr>
          <w:noProof/>
        </w:rPr>
        <w:drawing>
          <wp:inline distT="0" distB="0" distL="0" distR="0" wp14:anchorId="29739D94" wp14:editId="3AE905EB">
            <wp:extent cx="2509670" cy="1414732"/>
            <wp:effectExtent l="0" t="0" r="5080" b="0"/>
            <wp:docPr id="2" name="Imagen 2" descr="AMBIENT, DIFFUSE AND SPECULAR REFLECTION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BIENT, DIFFUSE AND SPECULAR REFLECTION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688" cy="141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999ED" w14:textId="2171FABA" w:rsidR="00095985" w:rsidRDefault="00095985">
      <w:pPr>
        <w:rPr>
          <w:lang w:val="ca-ES"/>
        </w:rPr>
      </w:pPr>
      <w:r>
        <w:rPr>
          <w:lang w:val="ca-ES"/>
        </w:rPr>
        <w:t>Què necessitem pel càlcul amb models empírics:</w:t>
      </w:r>
    </w:p>
    <w:p w14:paraId="2CAC6DBE" w14:textId="515646D2" w:rsidR="00095985" w:rsidRDefault="00095985" w:rsidP="00095985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Propietats del material per cada vèrtex (punt).</w:t>
      </w:r>
    </w:p>
    <w:p w14:paraId="75E7D721" w14:textId="4350217C" w:rsidR="00095985" w:rsidRDefault="00095985" w:rsidP="00095985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Vector normal per cada vèrtex (punt).</w:t>
      </w:r>
    </w:p>
    <w:p w14:paraId="74216C55" w14:textId="65ED7079" w:rsidR="00095985" w:rsidRDefault="00095985" w:rsidP="00095985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Color de llum ambient.</w:t>
      </w:r>
    </w:p>
    <w:p w14:paraId="6100C412" w14:textId="30937170" w:rsidR="00095985" w:rsidRDefault="00095985" w:rsidP="00095985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Posició del focus de llum per cada focus de llum.</w:t>
      </w:r>
    </w:p>
    <w:p w14:paraId="2373A21E" w14:textId="41A5100E" w:rsidR="00095985" w:rsidRDefault="00095985" w:rsidP="00095985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Color del focus de llum per cada focus de llum.</w:t>
      </w:r>
    </w:p>
    <w:p w14:paraId="7465B7FC" w14:textId="59665B8F" w:rsidR="00095985" w:rsidRDefault="00095985" w:rsidP="00095985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Posició de l’observador en SCO (0,0,0).</w:t>
      </w:r>
    </w:p>
    <w:p w14:paraId="46D35BE2" w14:textId="1842EDC3" w:rsidR="00095985" w:rsidRDefault="00095985" w:rsidP="00095985">
      <w:pPr>
        <w:rPr>
          <w:lang w:val="ca-ES"/>
        </w:rPr>
      </w:pPr>
      <w:r>
        <w:rPr>
          <w:lang w:val="ca-ES"/>
        </w:rPr>
        <w:t>Càlcul en SCO perquè resulten més simples.</w:t>
      </w:r>
    </w:p>
    <w:p w14:paraId="5AA812A7" w14:textId="1E584B84" w:rsidR="00095985" w:rsidRDefault="00095985" w:rsidP="00095985">
      <w:pPr>
        <w:rPr>
          <w:lang w:val="ca-ES"/>
        </w:rPr>
      </w:pPr>
      <w:r>
        <w:rPr>
          <w:lang w:val="ca-ES"/>
        </w:rPr>
        <w:t>Càlcul a cada vèrtex al Vertex Shader en SCO. Per fer-ho cal:</w:t>
      </w:r>
    </w:p>
    <w:p w14:paraId="3C55B962" w14:textId="763BFD5D" w:rsidR="00095985" w:rsidRDefault="00095985" w:rsidP="00095985">
      <w:pPr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3F347B31" wp14:editId="7FC2B45B">
            <wp:extent cx="3131389" cy="1123456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218" cy="1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CCEC" w14:textId="38717D3F" w:rsidR="00095985" w:rsidRDefault="00095985" w:rsidP="00095985">
      <w:pPr>
        <w:rPr>
          <w:lang w:val="ca-ES"/>
        </w:rPr>
      </w:pPr>
      <w:r>
        <w:rPr>
          <w:lang w:val="ca-ES"/>
        </w:rPr>
        <w:t>El focus de llum només es passa a SCO si no està ja en SCO (ens ho diu l’enunciat).</w:t>
      </w:r>
    </w:p>
    <w:p w14:paraId="403BF179" w14:textId="049EE9A7" w:rsidR="00095985" w:rsidRDefault="00095985" w:rsidP="00095985">
      <w:pPr>
        <w:rPr>
          <w:lang w:val="ca-ES"/>
        </w:rPr>
      </w:pPr>
      <w:r>
        <w:rPr>
          <w:lang w:val="ca-ES"/>
        </w:rPr>
        <w:t>El càlcul de la il·luminació es fa al VS.</w:t>
      </w:r>
    </w:p>
    <w:p w14:paraId="5F76673C" w14:textId="246350AD" w:rsidR="00095985" w:rsidRDefault="00895A0A" w:rsidP="00095985">
      <w:pPr>
        <w:rPr>
          <w:lang w:val="ca-ES"/>
        </w:rPr>
      </w:pPr>
      <w:r>
        <w:rPr>
          <w:lang w:val="ca-ES"/>
        </w:rPr>
        <w:t>posFocus no s’ha de multiplicar per TG per passar</w:t>
      </w:r>
      <w:r>
        <w:rPr>
          <w:lang w:val="ca-ES"/>
        </w:rPr>
        <w:t>-lo a SCO perquè no forma part de cap model</w:t>
      </w:r>
    </w:p>
    <w:p w14:paraId="69533E1D" w14:textId="0A3666A8" w:rsidR="00095985" w:rsidRDefault="00095985" w:rsidP="00095985">
      <w:pPr>
        <w:rPr>
          <w:lang w:val="ca-ES"/>
        </w:rPr>
      </w:pPr>
      <w:r>
        <w:rPr>
          <w:lang w:val="ca-ES"/>
        </w:rPr>
        <w:lastRenderedPageBreak/>
        <w:t>També necessitem que la direcció de la llum (L) estigui en coordenades d’observador:</w:t>
      </w:r>
    </w:p>
    <w:p w14:paraId="6E7C9324" w14:textId="77777777" w:rsidR="00095985" w:rsidRDefault="00095985" w:rsidP="00095985">
      <w:pPr>
        <w:rPr>
          <w:lang w:val="ca-ES"/>
        </w:rPr>
      </w:pPr>
      <w:r>
        <w:rPr>
          <w:lang w:val="ca-ES"/>
        </w:rPr>
        <w:tab/>
        <w:t>L</w:t>
      </w:r>
      <w:r>
        <w:rPr>
          <w:vertAlign w:val="subscript"/>
          <w:lang w:val="ca-ES"/>
        </w:rPr>
        <w:t>SCO</w:t>
      </w:r>
      <w:r>
        <w:rPr>
          <w:lang w:val="ca-ES"/>
        </w:rPr>
        <w:t xml:space="preserve"> = posFocus</w:t>
      </w:r>
      <w:r>
        <w:rPr>
          <w:vertAlign w:val="subscript"/>
          <w:lang w:val="ca-ES"/>
        </w:rPr>
        <w:t>SCO</w:t>
      </w:r>
      <w:r>
        <w:rPr>
          <w:lang w:val="ca-ES"/>
        </w:rPr>
        <w:t xml:space="preserve"> – vertex</w:t>
      </w:r>
      <w:r>
        <w:rPr>
          <w:vertAlign w:val="subscript"/>
          <w:lang w:val="ca-ES"/>
        </w:rPr>
        <w:t>SCO</w:t>
      </w:r>
      <w:r>
        <w:rPr>
          <w:lang w:val="ca-ES"/>
        </w:rPr>
        <w:t xml:space="preserve"> </w:t>
      </w:r>
    </w:p>
    <w:p w14:paraId="640CF3AD" w14:textId="08C23B45" w:rsidR="00095985" w:rsidRDefault="00095985" w:rsidP="00095985">
      <w:pPr>
        <w:rPr>
          <w:lang w:val="ca-ES"/>
        </w:rPr>
      </w:pPr>
      <w:r>
        <w:rPr>
          <w:lang w:val="ca-ES"/>
        </w:rPr>
        <w:t xml:space="preserve">(resta de la posició del focus en SCO amb el vèrtex en SCO). </w:t>
      </w:r>
    </w:p>
    <w:p w14:paraId="074867C4" w14:textId="010DAAC8" w:rsidR="00095985" w:rsidRDefault="00095985" w:rsidP="00095985">
      <w:pPr>
        <w:rPr>
          <w:lang w:val="ca-ES"/>
        </w:rPr>
      </w:pPr>
      <w:r>
        <w:rPr>
          <w:lang w:val="ca-ES"/>
        </w:rPr>
        <w:t>Calcular la matriu inversa de la transposada de view * TG:</w:t>
      </w:r>
    </w:p>
    <w:p w14:paraId="045D6CCA" w14:textId="4AC5A76D" w:rsidR="00095985" w:rsidRDefault="00095985" w:rsidP="00095985">
      <w:pPr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0E6C5CC7" wp14:editId="3D53969C">
            <wp:extent cx="3476445" cy="16654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554" cy="166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E8C0" w14:textId="6631B070" w:rsidR="00095985" w:rsidRDefault="00895A0A" w:rsidP="00095985">
      <w:pPr>
        <w:rPr>
          <w:b/>
          <w:bCs/>
          <w:lang w:val="ca-ES"/>
        </w:rPr>
      </w:pPr>
      <w:r>
        <w:rPr>
          <w:b/>
          <w:bCs/>
          <w:lang w:val="ca-ES"/>
        </w:rPr>
        <w:t>Càlcul del color usant model Lambert:</w:t>
      </w:r>
    </w:p>
    <w:p w14:paraId="1B4A97D9" w14:textId="6716AD42" w:rsidR="00895A0A" w:rsidRDefault="00895A0A" w:rsidP="00095985">
      <w:pPr>
        <w:rPr>
          <w:b/>
          <w:bCs/>
          <w:lang w:val="ca-ES"/>
        </w:rPr>
      </w:pPr>
      <w:r>
        <w:rPr>
          <w:b/>
          <w:bCs/>
          <w:noProof/>
          <w:lang w:val="ca-ES"/>
        </w:rPr>
        <w:drawing>
          <wp:inline distT="0" distB="0" distL="0" distR="0" wp14:anchorId="248ACEA3" wp14:editId="66CDD4F0">
            <wp:extent cx="4086652" cy="1932317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565" cy="193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B562" w14:textId="1912D89C" w:rsidR="00FF46A8" w:rsidRDefault="00FF46A8" w:rsidP="00095985">
      <w:pPr>
        <w:rPr>
          <w:b/>
          <w:bCs/>
          <w:lang w:val="ca-ES"/>
        </w:rPr>
      </w:pPr>
      <w:r>
        <w:rPr>
          <w:b/>
          <w:bCs/>
          <w:lang w:val="ca-ES"/>
        </w:rPr>
        <w:t>Càlcul del color usant model Phong:</w:t>
      </w:r>
    </w:p>
    <w:p w14:paraId="030CA4F4" w14:textId="618B8E85" w:rsidR="00FF46A8" w:rsidRDefault="00FF46A8" w:rsidP="00095985">
      <w:pPr>
        <w:rPr>
          <w:b/>
          <w:bCs/>
          <w:lang w:val="ca-ES"/>
        </w:rPr>
      </w:pPr>
      <w:r>
        <w:rPr>
          <w:b/>
          <w:bCs/>
          <w:noProof/>
          <w:lang w:val="ca-ES"/>
        </w:rPr>
        <w:drawing>
          <wp:inline distT="0" distB="0" distL="0" distR="0" wp14:anchorId="41E77276" wp14:editId="343FAE0A">
            <wp:extent cx="3942272" cy="2436786"/>
            <wp:effectExtent l="0" t="0" r="127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417" cy="24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FC5A" w14:textId="77777777" w:rsidR="00FF46A8" w:rsidRDefault="00FF46A8" w:rsidP="00095985">
      <w:pPr>
        <w:rPr>
          <w:b/>
          <w:bCs/>
          <w:lang w:val="ca-ES"/>
        </w:rPr>
      </w:pPr>
    </w:p>
    <w:p w14:paraId="5B00EEE6" w14:textId="77777777" w:rsidR="00FF46A8" w:rsidRDefault="00FF46A8" w:rsidP="00095985">
      <w:pPr>
        <w:rPr>
          <w:b/>
          <w:bCs/>
          <w:lang w:val="ca-ES"/>
        </w:rPr>
      </w:pPr>
    </w:p>
    <w:p w14:paraId="3713BBBE" w14:textId="77777777" w:rsidR="00FF46A8" w:rsidRDefault="00FF46A8" w:rsidP="00095985">
      <w:pPr>
        <w:rPr>
          <w:b/>
          <w:bCs/>
          <w:lang w:val="ca-ES"/>
        </w:rPr>
      </w:pPr>
    </w:p>
    <w:p w14:paraId="435FF8F9" w14:textId="4DD9C97E" w:rsidR="00895A0A" w:rsidRDefault="00895A0A" w:rsidP="00095985">
      <w:pPr>
        <w:rPr>
          <w:b/>
          <w:bCs/>
          <w:lang w:val="ca-ES"/>
        </w:rPr>
      </w:pPr>
      <w:r>
        <w:rPr>
          <w:b/>
          <w:bCs/>
          <w:lang w:val="ca-ES"/>
        </w:rPr>
        <w:lastRenderedPageBreak/>
        <w:t>Passos per realitzar la il·luminació correctament:</w:t>
      </w:r>
    </w:p>
    <w:p w14:paraId="6E23D212" w14:textId="1519ABA4" w:rsidR="00895A0A" w:rsidRDefault="00895A0A" w:rsidP="00095985">
      <w:pPr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2FBFCB90" wp14:editId="28671191">
            <wp:extent cx="5400040" cy="36366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5C64" w14:textId="55CC9DC2" w:rsidR="00895A0A" w:rsidRDefault="009834AB" w:rsidP="00095985">
      <w:pPr>
        <w:rPr>
          <w:lang w:val="ca-ES"/>
        </w:rPr>
      </w:pPr>
      <w:r>
        <w:rPr>
          <w:lang w:val="ca-ES"/>
        </w:rPr>
        <w:t>Es pot passar a uniforms la posició i el color del focus de llum:</w:t>
      </w:r>
    </w:p>
    <w:p w14:paraId="25CCFCA9" w14:textId="08629FE2" w:rsidR="009834AB" w:rsidRDefault="009834AB" w:rsidP="009834AB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Convertir la posició i el color en uniforms en el VS.</w:t>
      </w:r>
    </w:p>
    <w:p w14:paraId="4A9C5ADF" w14:textId="7095FE49" w:rsidR="009834AB" w:rsidRDefault="009834AB" w:rsidP="009834AB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Inicialitzar aquests uniforms al MyGLWidget.</w:t>
      </w:r>
    </w:p>
    <w:p w14:paraId="45492A0F" w14:textId="36F280F2" w:rsidR="009834AB" w:rsidRDefault="009834AB" w:rsidP="009834AB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Amb això, es pot passar el uniform de posició directament ja en SCO.</w:t>
      </w:r>
    </w:p>
    <w:p w14:paraId="104992F7" w14:textId="0F2A18D3" w:rsidR="009834AB" w:rsidRDefault="009834AB" w:rsidP="009834AB">
      <w:pPr>
        <w:rPr>
          <w:lang w:val="ca-ES"/>
        </w:rPr>
      </w:pPr>
      <w:r>
        <w:rPr>
          <w:lang w:val="ca-ES"/>
        </w:rPr>
        <w:t>També es pot passar a uniform el color de la llum ambient.</w:t>
      </w:r>
    </w:p>
    <w:p w14:paraId="5D071524" w14:textId="7E4C14BE" w:rsidR="009834AB" w:rsidRDefault="009834AB" w:rsidP="009834AB">
      <w:pPr>
        <w:rPr>
          <w:b/>
          <w:bCs/>
          <w:lang w:val="ca-ES"/>
        </w:rPr>
      </w:pPr>
      <w:r>
        <w:rPr>
          <w:b/>
          <w:bCs/>
          <w:lang w:val="ca-ES"/>
        </w:rPr>
        <w:t>Consideracions importants:</w:t>
      </w:r>
    </w:p>
    <w:p w14:paraId="47C4CBD6" w14:textId="574405B7" w:rsidR="009834AB" w:rsidRDefault="009834AB" w:rsidP="009834AB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No es pot multiplicar vec3 * mat4.</w:t>
      </w:r>
    </w:p>
    <w:p w14:paraId="679C299A" w14:textId="4D4BB4C2" w:rsidR="009834AB" w:rsidRDefault="009834AB" w:rsidP="009834AB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Obtenir un vec3 a partir d’un vec4:</w:t>
      </w:r>
    </w:p>
    <w:p w14:paraId="6C624453" w14:textId="10C667EE" w:rsidR="009834AB" w:rsidRDefault="009834AB" w:rsidP="009834AB">
      <w:pPr>
        <w:pStyle w:val="Prrafodelista"/>
        <w:ind w:left="1416"/>
        <w:rPr>
          <w:lang w:val="ca-ES"/>
        </w:rPr>
      </w:pPr>
      <w:r>
        <w:rPr>
          <w:lang w:val="ca-ES"/>
        </w:rPr>
        <w:t>vec4 w;</w:t>
      </w:r>
    </w:p>
    <w:p w14:paraId="69F86B9B" w14:textId="3210DD85" w:rsidR="00095985" w:rsidRDefault="009834AB" w:rsidP="009834AB">
      <w:pPr>
        <w:pStyle w:val="Prrafodelista"/>
        <w:ind w:left="1416"/>
        <w:rPr>
          <w:lang w:val="ca-ES"/>
        </w:rPr>
      </w:pPr>
      <w:r>
        <w:rPr>
          <w:lang w:val="ca-ES"/>
        </w:rPr>
        <w:t>vec4 v = View * TG * w;</w:t>
      </w:r>
    </w:p>
    <w:p w14:paraId="4C0F0E4F" w14:textId="75597870" w:rsidR="009834AB" w:rsidRDefault="009834AB" w:rsidP="009834AB">
      <w:pPr>
        <w:pStyle w:val="Prrafodelista"/>
        <w:ind w:left="1416"/>
        <w:rPr>
          <w:lang w:val="ca-ES"/>
        </w:rPr>
      </w:pPr>
      <w:r>
        <w:rPr>
          <w:lang w:val="ca-ES"/>
        </w:rPr>
        <w:t>vec3 z = v.xyz;</w:t>
      </w:r>
    </w:p>
    <w:p w14:paraId="046E49D1" w14:textId="085B5A2F" w:rsidR="009834AB" w:rsidRDefault="009834AB" w:rsidP="009834AB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Els vèrtexs s’han de passar a coordenades homogènies.</w:t>
      </w:r>
    </w:p>
    <w:p w14:paraId="339F6F21" w14:textId="2C5582EE" w:rsidR="009834AB" w:rsidRDefault="009834AB" w:rsidP="009834AB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Els vectors que s’han de normalitzar son L i n. L = normalitze(L).</w:t>
      </w:r>
    </w:p>
    <w:p w14:paraId="678CB9F4" w14:textId="36C96DF3" w:rsidR="009834AB" w:rsidRDefault="009834AB" w:rsidP="009834AB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No tot el que és de vec3 és un vector.</w:t>
      </w:r>
    </w:p>
    <w:p w14:paraId="640CCFCD" w14:textId="77777777" w:rsidR="009834AB" w:rsidRDefault="009834AB" w:rsidP="009834AB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La shininess va de 0 a 128.</w:t>
      </w:r>
    </w:p>
    <w:p w14:paraId="31DD1E20" w14:textId="77777777" w:rsidR="009834AB" w:rsidRDefault="009834AB" w:rsidP="009834AB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Les crides a Lambert i Phong retornen un valor.</w:t>
      </w:r>
    </w:p>
    <w:p w14:paraId="75EC86B8" w14:textId="77777777" w:rsidR="009834AB" w:rsidRDefault="009834AB" w:rsidP="009834AB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Les components r, g, b d’un color van entre 0 i 1.</w:t>
      </w:r>
    </w:p>
    <w:p w14:paraId="688BDC5D" w14:textId="397C704A" w:rsidR="009834AB" w:rsidRPr="009834AB" w:rsidRDefault="009834AB" w:rsidP="009834AB">
      <w:pPr>
        <w:rPr>
          <w:lang w:val="ca-ES"/>
        </w:rPr>
      </w:pPr>
      <w:r w:rsidRPr="009834AB">
        <w:rPr>
          <w:lang w:val="ca-ES"/>
        </w:rPr>
        <w:t xml:space="preserve"> </w:t>
      </w:r>
    </w:p>
    <w:p w14:paraId="35B11FF5" w14:textId="77777777" w:rsidR="00095985" w:rsidRPr="00095985" w:rsidRDefault="00095985" w:rsidP="00095985">
      <w:pPr>
        <w:rPr>
          <w:lang w:val="ca-ES"/>
        </w:rPr>
      </w:pPr>
    </w:p>
    <w:sectPr w:rsidR="00095985" w:rsidRPr="00095985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0510F" w14:textId="77777777" w:rsidR="00DB0AB9" w:rsidRDefault="00DB0AB9" w:rsidP="003378DE">
      <w:pPr>
        <w:spacing w:after="0" w:line="240" w:lineRule="auto"/>
      </w:pPr>
      <w:r>
        <w:separator/>
      </w:r>
    </w:p>
  </w:endnote>
  <w:endnote w:type="continuationSeparator" w:id="0">
    <w:p w14:paraId="2A2B5323" w14:textId="77777777" w:rsidR="00DB0AB9" w:rsidRDefault="00DB0AB9" w:rsidP="00337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80E8B" w14:textId="796FE5E7" w:rsidR="00692786" w:rsidRDefault="00692786">
    <w:pPr>
      <w:pStyle w:val="Piedepgina"/>
      <w:jc w:val="right"/>
    </w:pPr>
    <w:r>
      <w:t>IDI Lab9 -</w:t>
    </w:r>
    <w:sdt>
      <w:sdtPr>
        <w:id w:val="211084194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-</w:t>
        </w:r>
      </w:sdtContent>
    </w:sdt>
  </w:p>
  <w:p w14:paraId="029800E4" w14:textId="77777777" w:rsidR="00692786" w:rsidRDefault="006927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D53E7" w14:textId="77777777" w:rsidR="00DB0AB9" w:rsidRDefault="00DB0AB9" w:rsidP="003378DE">
      <w:pPr>
        <w:spacing w:after="0" w:line="240" w:lineRule="auto"/>
      </w:pPr>
      <w:r>
        <w:separator/>
      </w:r>
    </w:p>
  </w:footnote>
  <w:footnote w:type="continuationSeparator" w:id="0">
    <w:p w14:paraId="66F695BB" w14:textId="77777777" w:rsidR="00DB0AB9" w:rsidRDefault="00DB0AB9" w:rsidP="00337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17A82"/>
    <w:multiLevelType w:val="hybridMultilevel"/>
    <w:tmpl w:val="48EE2142"/>
    <w:lvl w:ilvl="0" w:tplc="6F8858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DE"/>
    <w:rsid w:val="00095985"/>
    <w:rsid w:val="003378DE"/>
    <w:rsid w:val="00692786"/>
    <w:rsid w:val="00895A0A"/>
    <w:rsid w:val="009834AB"/>
    <w:rsid w:val="00C25E41"/>
    <w:rsid w:val="00DB0AB9"/>
    <w:rsid w:val="00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73E61"/>
  <w15:chartTrackingRefBased/>
  <w15:docId w15:val="{30E4BC0D-01E3-4A85-9B22-44A8C6DC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7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78DE"/>
  </w:style>
  <w:style w:type="paragraph" w:styleId="Piedepgina">
    <w:name w:val="footer"/>
    <w:basedOn w:val="Normal"/>
    <w:link w:val="PiedepginaCar"/>
    <w:uiPriority w:val="99"/>
    <w:unhideWhenUsed/>
    <w:rsid w:val="00337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8DE"/>
  </w:style>
  <w:style w:type="paragraph" w:styleId="Prrafodelista">
    <w:name w:val="List Paragraph"/>
    <w:basedOn w:val="Normal"/>
    <w:uiPriority w:val="34"/>
    <w:qFormat/>
    <w:rsid w:val="00095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291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6</cp:revision>
  <dcterms:created xsi:type="dcterms:W3CDTF">2021-05-10T10:52:00Z</dcterms:created>
  <dcterms:modified xsi:type="dcterms:W3CDTF">2021-05-10T11:37:00Z</dcterms:modified>
</cp:coreProperties>
</file>