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212"/>
        <w:spacing w:before="307" w:line="188" w:lineRule="auto"/>
        <w:outlineLvl w:val="0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  <w:spacing w:val="9"/>
        </w:rPr>
        <w:t>D </w:t>
      </w:r>
      <w:r>
        <w:rPr>
          <w:rFonts w:ascii="Microsoft YaHei" w:hAnsi="Microsoft YaHei" w:eastAsia="Microsoft YaHei" w:cs="Microsoft YaHei"/>
          <w:sz w:val="35"/>
          <w:szCs w:val="35"/>
          <w:spacing w:val="9"/>
        </w:rPr>
        <w:t>题：短途运输货量预测及车辆调度问题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08" w:right="146" w:firstLine="562"/>
        <w:spacing w:before="91" w:line="406" w:lineRule="auto"/>
        <w:jc w:val="both"/>
        <w:rPr/>
      </w:pPr>
      <w:r>
        <w:rPr>
          <w:spacing w:val="-4"/>
        </w:rPr>
        <w:t>短途运输存在于物流网络的最后环节，是在同城或同省</w:t>
      </w:r>
      <w:r>
        <w:rPr>
          <w:spacing w:val="-5"/>
        </w:rPr>
        <w:t>的末端场</w:t>
      </w:r>
      <w:r>
        <w:rPr/>
        <w:t xml:space="preserve">  </w:t>
      </w:r>
      <w:r>
        <w:rPr>
          <w:spacing w:val="-4"/>
        </w:rPr>
        <w:t>地之间进行，即将货物从末分拣点发往营业部。此环节有着运输距离</w:t>
      </w:r>
      <w:r>
        <w:rPr>
          <w:spacing w:val="3"/>
        </w:rPr>
        <w:t xml:space="preserve">  </w:t>
      </w:r>
      <w:r>
        <w:rPr>
          <w:spacing w:val="-4"/>
        </w:rPr>
        <w:t>短、资源可复用、时效重点保障的特点。由于处于网络末端环节，短</w:t>
      </w:r>
      <w:r>
        <w:rPr>
          <w:spacing w:val="3"/>
        </w:rPr>
        <w:t xml:space="preserve">  </w:t>
      </w:r>
      <w:r>
        <w:rPr>
          <w:spacing w:val="-6"/>
        </w:rPr>
        <w:t>途运输对每个包裹的履约时效及客户体验有着十分重要的作用；同时，</w:t>
      </w:r>
      <w:r>
        <w:rPr>
          <w:spacing w:val="12"/>
        </w:rPr>
        <w:t xml:space="preserve"> </w:t>
      </w:r>
      <w:r>
        <w:rPr>
          <w:spacing w:val="-4"/>
        </w:rPr>
        <w:t>该环节也占有着大量的运力资源，对运输活动的合理优化也可以显著</w:t>
      </w:r>
      <w:r>
        <w:rPr>
          <w:spacing w:val="3"/>
        </w:rPr>
        <w:t xml:space="preserve">  </w:t>
      </w:r>
      <w:r>
        <w:rPr>
          <w:spacing w:val="-2"/>
        </w:rPr>
        <w:t>提升运输效率，降低运输成本。</w:t>
      </w:r>
    </w:p>
    <w:p>
      <w:pPr>
        <w:pStyle w:val="BodyText"/>
        <w:ind w:left="309" w:right="366" w:firstLine="561"/>
        <w:spacing w:before="203" w:line="405" w:lineRule="auto"/>
        <w:jc w:val="both"/>
        <w:rPr/>
      </w:pPr>
      <w:r>
        <w:rPr>
          <w:spacing w:val="-4"/>
        </w:rPr>
        <w:t>短途运输的线路由起始场地、目的场地、发运节点组成</w:t>
      </w:r>
      <w:r>
        <w:rPr>
          <w:spacing w:val="-5"/>
        </w:rPr>
        <w:t>。一般来</w:t>
      </w:r>
      <w:r>
        <w:rPr/>
        <w:t xml:space="preserve"> </w:t>
      </w:r>
      <w:r>
        <w:rPr>
          <w:spacing w:val="-4"/>
        </w:rPr>
        <w:t>说，起始场地是物流网络的末分拣中心，目的场地是营业部，直接面</w:t>
      </w:r>
      <w:r>
        <w:rPr>
          <w:spacing w:val="5"/>
        </w:rPr>
        <w:t xml:space="preserve"> </w:t>
      </w:r>
      <w:r>
        <w:rPr>
          <w:spacing w:val="-4"/>
        </w:rPr>
        <w:t>向客户履约。线路的发运节点指的是这一波次的货物必须在此节点前</w:t>
      </w:r>
      <w:r>
        <w:rPr>
          <w:spacing w:val="5"/>
        </w:rPr>
        <w:t xml:space="preserve"> </w:t>
      </w:r>
      <w:r>
        <w:rPr>
          <w:spacing w:val="-4"/>
        </w:rPr>
        <w:t>发出，即为该线路的最晚发运时间，必须在此时间保证全部货物完成</w:t>
      </w:r>
      <w:r>
        <w:rPr>
          <w:spacing w:val="5"/>
        </w:rPr>
        <w:t xml:space="preserve"> </w:t>
      </w:r>
      <w:r>
        <w:rPr>
          <w:spacing w:val="-6"/>
        </w:rPr>
        <w:t>运输。每天有两个发运节点，一般为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6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6"/>
        </w:rPr>
        <w:t>点和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14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6"/>
        </w:rPr>
        <w:t>点。</w:t>
      </w:r>
    </w:p>
    <w:p>
      <w:pPr>
        <w:pStyle w:val="BodyText"/>
        <w:ind w:left="279" w:right="331" w:firstLine="591"/>
        <w:spacing w:before="201" w:line="407" w:lineRule="auto"/>
        <w:jc w:val="both"/>
        <w:rPr/>
      </w:pPr>
      <w:r>
        <w:rPr>
          <w:spacing w:val="-4"/>
        </w:rPr>
        <w:t>短途线路的货量预测是资源优化及决策的基础，决策者</w:t>
      </w:r>
      <w:r>
        <w:rPr>
          <w:spacing w:val="-5"/>
        </w:rPr>
        <w:t>需要提前</w:t>
      </w:r>
      <w:r>
        <w:rPr/>
        <w:t xml:space="preserve"> </w:t>
      </w:r>
      <w:r>
        <w:rPr>
          <w:spacing w:val="-3"/>
        </w:rPr>
        <w:t>预知短途线路的货量，从而更加合理地安排运力资源。预测的基本单</w:t>
      </w:r>
      <w:r>
        <w:rPr>
          <w:spacing w:val="6"/>
        </w:rPr>
        <w:t xml:space="preserve"> </w:t>
      </w:r>
      <w:r>
        <w:rPr>
          <w:spacing w:val="-3"/>
        </w:rPr>
        <w:t>元是每条线路的包裹量。在进行预测的时间点，已经有一定量的包裹</w:t>
      </w:r>
      <w:r>
        <w:rPr>
          <w:spacing w:val="6"/>
        </w:rPr>
        <w:t xml:space="preserve"> </w:t>
      </w:r>
      <w:r>
        <w:rPr>
          <w:spacing w:val="-2"/>
        </w:rPr>
        <w:t>进入了物流网络，这些包裹计划流经这条线路的时间是可以预知的，</w:t>
      </w:r>
      <w:r>
        <w:rPr>
          <w:spacing w:val="10"/>
        </w:rPr>
        <w:t xml:space="preserve"> </w:t>
      </w:r>
      <w:r>
        <w:rPr>
          <w:spacing w:val="-3"/>
        </w:rPr>
        <w:t>即在预测的时间点可以得到计划流经各条线路的包裹量，我们称之为</w:t>
      </w:r>
      <w:r>
        <w:rPr>
          <w:spacing w:val="6"/>
        </w:rPr>
        <w:t xml:space="preserve"> </w:t>
      </w:r>
      <w:r>
        <w:rPr/>
        <w:t>“预知</w:t>
      </w:r>
      <w:r>
        <w:rPr>
          <w:spacing w:val="-87"/>
        </w:rPr>
        <w:t xml:space="preserve"> </w:t>
      </w:r>
      <w:r>
        <w:rPr/>
        <w:t>”数据。然而该预知数据存在三个问题：</w:t>
      </w:r>
      <w:r>
        <w:rPr>
          <w:rFonts w:ascii="Times New Roman" w:hAnsi="Times New Roman" w:eastAsia="Times New Roman" w:cs="Times New Roman"/>
        </w:rPr>
        <w:t>1</w:t>
      </w:r>
      <w:r>
        <w:rPr/>
        <w:t>）计划线路可能与</w:t>
      </w:r>
      <w:r>
        <w:rPr/>
        <w:t xml:space="preserve"> </w:t>
      </w:r>
      <w:r>
        <w:rPr>
          <w:spacing w:val="-3"/>
        </w:rPr>
        <w:t>实际不符，即发运异常；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）未涵盖部分未下单的货量；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spacing w:val="-3"/>
        </w:rPr>
        <w:t>）已下单的</w:t>
      </w:r>
    </w:p>
    <w:p>
      <w:pPr>
        <w:spacing w:line="407" w:lineRule="auto"/>
        <w:sectPr>
          <w:headerReference w:type="default" r:id="rId1"/>
          <w:pgSz w:w="11906" w:h="16839"/>
          <w:pgMar w:top="2215" w:right="1433" w:bottom="0" w:left="1510" w:header="1521" w:footer="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6" w:right="102" w:firstLine="2"/>
        <w:spacing w:before="91" w:line="395" w:lineRule="auto"/>
        <w:rPr/>
      </w:pPr>
      <w:r>
        <w:rPr>
          <w:spacing w:val="2"/>
        </w:rPr>
        <w:t>货量可能会取消。在得到一条线路的总货量后，需要将其</w:t>
      </w:r>
      <w:r>
        <w:rPr>
          <w:spacing w:val="1"/>
        </w:rPr>
        <w:t>拆分至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10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"/>
        </w:rPr>
        <w:t>分钟的颗粒度，从而更好地辅助后续优化决策步骤。</w:t>
      </w:r>
    </w:p>
    <w:p>
      <w:pPr>
        <w:pStyle w:val="BodyText"/>
        <w:ind w:left="31" w:right="101" w:firstLine="565"/>
        <w:spacing w:before="201" w:line="408" w:lineRule="auto"/>
        <w:jc w:val="both"/>
        <w:rPr/>
      </w:pPr>
      <w:r>
        <w:rPr>
          <w:spacing w:val="-4"/>
        </w:rPr>
        <w:t>货量预测的结果可以转化为运输需求，运输需求指</w:t>
      </w:r>
      <w:r>
        <w:rPr>
          <w:spacing w:val="-5"/>
        </w:rPr>
        <w:t>的是各线路需</w:t>
      </w:r>
      <w:r>
        <w:rPr/>
        <w:t xml:space="preserve"> </w:t>
      </w:r>
      <w:r>
        <w:rPr>
          <w:spacing w:val="-4"/>
        </w:rPr>
        <w:t>要调度的车次（车的数量）及发运时间。短途运输场景每车次可装载</w:t>
      </w:r>
      <w:r>
        <w:rPr>
          <w:spacing w:val="7"/>
        </w:rPr>
        <w:t xml:space="preserve"> </w:t>
      </w:r>
      <w:r>
        <w:rPr>
          <w:spacing w:val="2"/>
        </w:rPr>
        <w:t>的包裹量是相对固定的，因此车次可以直接由货量转化得到。当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10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4"/>
        </w:rPr>
        <w:t>分钟颗粒度的累计货量达到车辆满载量，即可发运。运输需求包含另</w:t>
      </w:r>
      <w:r>
        <w:rPr>
          <w:spacing w:val="7"/>
        </w:rPr>
        <w:t xml:space="preserve"> </w:t>
      </w:r>
      <w:r>
        <w:rPr>
          <w:spacing w:val="-4"/>
        </w:rPr>
        <w:t>一个场景：对部分临近的线路，若包裹量较少，或整车发运后剩余不</w:t>
      </w:r>
      <w:r>
        <w:rPr>
          <w:spacing w:val="7"/>
        </w:rPr>
        <w:t xml:space="preserve"> </w:t>
      </w:r>
      <w:r>
        <w:rPr>
          <w:spacing w:val="-13"/>
        </w:rPr>
        <w:t>足一车的货量，将多个线路的货量合并为一车发运，这种场景称为“串</w:t>
      </w:r>
      <w:r>
        <w:rPr>
          <w:spacing w:val="10"/>
        </w:rPr>
        <w:t xml:space="preserve"> </w:t>
      </w:r>
      <w:r>
        <w:rPr>
          <w:spacing w:val="-5"/>
        </w:rPr>
        <w:t>点</w:t>
      </w:r>
      <w:r>
        <w:rPr>
          <w:spacing w:val="-103"/>
        </w:rPr>
        <w:t xml:space="preserve"> </w:t>
      </w:r>
      <w:r>
        <w:rPr>
          <w:spacing w:val="-5"/>
        </w:rPr>
        <w:t>”，一般从同一起始场地出发运送到不同的目的站点。串点涉及的</w:t>
      </w:r>
      <w:r>
        <w:rPr/>
        <w:t xml:space="preserve"> </w:t>
      </w:r>
      <w:r>
        <w:rPr>
          <w:spacing w:val="-4"/>
        </w:rPr>
        <w:t>线路一般不允许超过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4"/>
        </w:rPr>
        <w:t>个。</w:t>
      </w:r>
    </w:p>
    <w:p>
      <w:pPr>
        <w:pStyle w:val="BodyText"/>
        <w:ind w:left="30" w:right="101" w:firstLine="564"/>
        <w:spacing w:before="200" w:line="407" w:lineRule="auto"/>
        <w:jc w:val="both"/>
        <w:rPr/>
      </w:pPr>
      <w:r>
        <w:rPr>
          <w:spacing w:val="-4"/>
        </w:rPr>
        <w:t>短途调度的核心是运输车辆的调度。一个短途车队会负</w:t>
      </w:r>
      <w:r>
        <w:rPr>
          <w:spacing w:val="-5"/>
        </w:rPr>
        <w:t>责部分线</w:t>
      </w:r>
      <w:r>
        <w:rPr/>
        <w:t xml:space="preserve"> </w:t>
      </w:r>
      <w:r>
        <w:rPr>
          <w:spacing w:val="-4"/>
        </w:rPr>
        <w:t>路，并拥有一些自有车辆。对于上述生成的运输需求，短途车队需要</w:t>
      </w:r>
      <w:r>
        <w:rPr>
          <w:spacing w:val="8"/>
        </w:rPr>
        <w:t xml:space="preserve"> </w:t>
      </w:r>
      <w:r>
        <w:rPr>
          <w:spacing w:val="-4"/>
        </w:rPr>
        <w:t>最高效地利用自有车辆，形成多次周转，从而让有限的自有车辆运输</w:t>
      </w:r>
      <w:r>
        <w:rPr>
          <w:spacing w:val="8"/>
        </w:rPr>
        <w:t xml:space="preserve"> </w:t>
      </w:r>
      <w:r>
        <w:rPr>
          <w:spacing w:val="-4"/>
        </w:rPr>
        <w:t>更多的运输需求及包裹。自有车辆周转的前提是前后的运输需求可衔</w:t>
      </w:r>
      <w:r>
        <w:rPr>
          <w:spacing w:val="8"/>
        </w:rPr>
        <w:t xml:space="preserve"> </w:t>
      </w:r>
      <w:r>
        <w:rPr>
          <w:spacing w:val="-1"/>
        </w:rPr>
        <w:t>接，具体标准是：前一个需求的发运时间</w:t>
      </w:r>
      <w:r>
        <w:rPr>
          <w:rFonts w:ascii="Times New Roman" w:hAnsi="Times New Roman" w:eastAsia="Times New Roman" w:cs="Times New Roman"/>
          <w:spacing w:val="-1"/>
        </w:rPr>
        <w:t>+</w:t>
      </w:r>
      <w:r>
        <w:rPr>
          <w:spacing w:val="-1"/>
        </w:rPr>
        <w:t>装车时间</w:t>
      </w:r>
      <w:r>
        <w:rPr>
          <w:rFonts w:ascii="Times New Roman" w:hAnsi="Times New Roman" w:eastAsia="Times New Roman" w:cs="Times New Roman"/>
          <w:spacing w:val="-1"/>
        </w:rPr>
        <w:t>+</w:t>
      </w:r>
      <w:r>
        <w:rPr>
          <w:spacing w:val="-1"/>
        </w:rPr>
        <w:t>在途时间</w:t>
      </w:r>
      <w:r>
        <w:rPr>
          <w:rFonts w:ascii="Times New Roman" w:hAnsi="Times New Roman" w:eastAsia="Times New Roman" w:cs="Times New Roman"/>
          <w:spacing w:val="-1"/>
        </w:rPr>
        <w:t>*2+</w:t>
      </w:r>
      <w:r>
        <w:rPr>
          <w:spacing w:val="-1"/>
        </w:rPr>
        <w:t>卸</w:t>
      </w:r>
      <w:r>
        <w:rPr>
          <w:spacing w:val="7"/>
        </w:rPr>
        <w:t xml:space="preserve"> </w:t>
      </w:r>
      <w:r>
        <w:rPr/>
        <w:t>车时间</w:t>
      </w:r>
      <w:r>
        <w:rPr>
          <w:rFonts w:ascii="Times New Roman" w:hAnsi="Times New Roman" w:eastAsia="Times New Roman" w:cs="Times New Roman"/>
        </w:rPr>
        <w:t>&lt;</w:t>
      </w:r>
      <w:r>
        <w:rPr/>
        <w:t>后一个需求的发运时间。对于剩余自有车辆无法承运的运输</w:t>
      </w:r>
      <w:r>
        <w:rPr>
          <w:spacing w:val="11"/>
        </w:rPr>
        <w:t xml:space="preserve"> </w:t>
      </w:r>
      <w:r>
        <w:rPr>
          <w:spacing w:val="-1"/>
        </w:rPr>
        <w:t>需求，由外部承运商进行运输，但成本会较高。</w:t>
      </w:r>
    </w:p>
    <w:p>
      <w:pPr>
        <w:pStyle w:val="BodyText"/>
        <w:ind w:left="34" w:firstLine="585"/>
        <w:spacing w:before="205" w:line="403" w:lineRule="auto"/>
        <w:jc w:val="both"/>
        <w:rPr/>
      </w:pPr>
      <w:r>
        <w:rPr>
          <w:spacing w:val="-8"/>
        </w:rPr>
        <w:t>以上逻辑的示意图如图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8"/>
        </w:rPr>
        <w:t>所示，根据货量该线路存在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8"/>
        </w:rPr>
        <w:t>个运输需</w:t>
      </w:r>
      <w:r>
        <w:rPr/>
        <w:t xml:space="preserve"> </w:t>
      </w:r>
      <w:r>
        <w:rPr>
          <w:spacing w:val="-4"/>
        </w:rPr>
        <w:t>求，假设该线路的最晚发车时间为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5:00</w:t>
      </w:r>
      <w:r>
        <w:rPr>
          <w:spacing w:val="-4"/>
        </w:rPr>
        <w:t>，则最后一</w:t>
      </w:r>
      <w:r>
        <w:rPr>
          <w:spacing w:val="-5"/>
        </w:rPr>
        <w:t>个需求的发运时间</w:t>
      </w:r>
      <w:r>
        <w:rPr/>
        <w:t xml:space="preserve"> </w:t>
      </w:r>
      <w:r>
        <w:rPr>
          <w:spacing w:val="-6"/>
        </w:rPr>
        <w:t>为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5:00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spacing w:val="-6"/>
        </w:rPr>
        <w:t>，其余需求的发运时间为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1:00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-6"/>
        </w:rPr>
        <w:t>和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3:00</w:t>
      </w:r>
      <w:r>
        <w:rPr>
          <w:spacing w:val="-6"/>
        </w:rPr>
        <w:t>，均根据货量折算得</w:t>
      </w:r>
      <w:r>
        <w:rPr>
          <w:spacing w:val="-7"/>
        </w:rPr>
        <w:t>到。</w:t>
      </w:r>
      <w:r>
        <w:rPr/>
        <w:t xml:space="preserve"> </w:t>
      </w:r>
      <w:r>
        <w:rPr>
          <w:spacing w:val="-11"/>
        </w:rPr>
        <w:t>假设需求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11"/>
        </w:rPr>
        <w:t>使用自有车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spacing w:val="-11"/>
        </w:rPr>
        <w:t>；对于需求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2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11"/>
        </w:rPr>
        <w:t>，</w:t>
      </w:r>
      <w:r>
        <w:rPr>
          <w:spacing w:val="-68"/>
        </w:rPr>
        <w:t xml:space="preserve"> </w:t>
      </w:r>
      <w:r>
        <w:rPr>
          <w:spacing w:val="-11"/>
        </w:rPr>
        <w:t>自有车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11"/>
        </w:rPr>
        <w:t>完成需</w:t>
      </w:r>
      <w:r>
        <w:rPr>
          <w:spacing w:val="-12"/>
        </w:rPr>
        <w:t>求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1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12"/>
        </w:rPr>
        <w:t>后返回</w:t>
      </w:r>
    </w:p>
    <w:p>
      <w:pPr>
        <w:spacing w:line="403" w:lineRule="auto"/>
        <w:sectPr>
          <w:headerReference w:type="default" r:id="rId2"/>
          <w:pgSz w:w="11906" w:h="16839"/>
          <w:pgMar w:top="400" w:right="1698" w:bottom="0" w:left="1785" w:header="0" w:footer="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9" w:right="93" w:firstLine="12"/>
        <w:spacing w:before="91" w:line="404" w:lineRule="auto"/>
        <w:jc w:val="both"/>
        <w:rPr/>
      </w:pPr>
      <w:r>
        <w:rPr>
          <w:spacing w:val="-5"/>
        </w:rPr>
        <w:t>到分拣中心的时间为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4:30</w:t>
      </w:r>
      <w:r>
        <w:rPr>
          <w:rFonts w:ascii="Times New Roman" w:hAnsi="Times New Roman" w:eastAsia="Times New Roman" w:cs="Times New Roman"/>
          <w:spacing w:val="-35"/>
        </w:rPr>
        <w:t xml:space="preserve"> </w:t>
      </w:r>
      <w:r>
        <w:rPr>
          <w:spacing w:val="-5"/>
        </w:rPr>
        <w:t>，无法继续发运需求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spacing w:val="-5"/>
        </w:rPr>
        <w:t>，若此时无剩余的自</w:t>
      </w:r>
      <w:r>
        <w:rPr/>
        <w:t xml:space="preserve"> </w:t>
      </w:r>
      <w:r>
        <w:rPr>
          <w:spacing w:val="-5"/>
        </w:rPr>
        <w:t>有车，则需求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5"/>
        </w:rPr>
        <w:t>需使用外部车进行发运；对于需求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3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spacing w:val="-5"/>
        </w:rPr>
        <w:t>，由于自有车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7"/>
        </w:rPr>
        <w:t>返回后时间早于需求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3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>
          <w:spacing w:val="-7"/>
        </w:rPr>
        <w:t>的发运时间，则可以继续使用</w:t>
      </w:r>
      <w:r>
        <w:rPr>
          <w:spacing w:val="-8"/>
        </w:rPr>
        <w:t>自有车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8"/>
        </w:rPr>
        <w:t>发运需</w:t>
      </w:r>
      <w:r>
        <w:rPr/>
        <w:t xml:space="preserve"> </w:t>
      </w:r>
      <w:r>
        <w:rPr>
          <w:spacing w:val="-9"/>
        </w:rPr>
        <w:t>求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3</w:t>
      </w:r>
      <w:r>
        <w:rPr>
          <w:spacing w:val="-9"/>
        </w:rPr>
        <w:t>。</w:t>
      </w:r>
    </w:p>
    <w:p>
      <w:pPr>
        <w:ind w:firstLine="736"/>
        <w:spacing w:before="172" w:line="4078" w:lineRule="exact"/>
        <w:rPr/>
      </w:pPr>
      <w:r>
        <w:rPr>
          <w:position w:val="-81"/>
        </w:rPr>
        <w:drawing>
          <wp:inline distT="0" distB="0" distL="0" distR="0">
            <wp:extent cx="4351020" cy="258927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1020" cy="2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97"/>
        <w:spacing w:before="297" w:line="229" w:lineRule="auto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spacing w:val="-9"/>
        </w:rPr>
        <w:t>图</w:t>
      </w:r>
      <w:r>
        <w:rPr>
          <w:rFonts w:ascii="DengXian" w:hAnsi="DengXian" w:eastAsia="DengXian" w:cs="DengXian"/>
          <w:sz w:val="24"/>
          <w:szCs w:val="24"/>
          <w:spacing w:val="18"/>
          <w:w w:val="101"/>
        </w:rPr>
        <w:t xml:space="preserve"> </w:t>
      </w:r>
      <w:r>
        <w:rPr>
          <w:rFonts w:ascii="Cambria" w:hAnsi="Cambria" w:eastAsia="Cambria" w:cs="Cambria"/>
          <w:sz w:val="28"/>
          <w:szCs w:val="28"/>
          <w:spacing w:val="-9"/>
        </w:rPr>
        <w:t>1</w:t>
      </w:r>
      <w:r>
        <w:rPr>
          <w:rFonts w:ascii="Cambria" w:hAnsi="Cambria" w:eastAsia="Cambria" w:cs="Cambria"/>
          <w:sz w:val="28"/>
          <w:szCs w:val="28"/>
          <w:spacing w:val="19"/>
        </w:rPr>
        <w:t xml:space="preserve">  </w:t>
      </w:r>
      <w:r>
        <w:rPr>
          <w:rFonts w:ascii="DengXian" w:hAnsi="DengXian" w:eastAsia="DengXian" w:cs="DengXian"/>
          <w:sz w:val="24"/>
          <w:szCs w:val="24"/>
          <w:spacing w:val="-9"/>
        </w:rPr>
        <w:t>自有及外部车调度示意图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31" w:firstLine="563"/>
        <w:spacing w:before="91" w:line="405" w:lineRule="auto"/>
        <w:jc w:val="both"/>
        <w:rPr/>
      </w:pPr>
      <w:r>
        <w:rPr>
          <w:spacing w:val="-4"/>
        </w:rPr>
        <w:t>短途调度的结果在车效、成本两个方面进行评价。车效</w:t>
      </w:r>
      <w:r>
        <w:rPr>
          <w:spacing w:val="-5"/>
        </w:rPr>
        <w:t>反应了车</w:t>
      </w:r>
      <w:r>
        <w:rPr/>
        <w:t xml:space="preserve"> </w:t>
      </w:r>
      <w:r>
        <w:rPr>
          <w:spacing w:val="-10"/>
        </w:rPr>
        <w:t>辆的利用率，是否最高效地使用了已有自有资源，存在自有车周转率、</w:t>
      </w:r>
      <w:r>
        <w:rPr>
          <w:spacing w:val="11"/>
        </w:rPr>
        <w:t xml:space="preserve"> </w:t>
      </w:r>
      <w:r>
        <w:rPr>
          <w:spacing w:val="-4"/>
        </w:rPr>
        <w:t>车辆均包裹两个指标；成本指标包括自有成本和外部承运商成本，其</w:t>
      </w:r>
      <w:r>
        <w:rPr>
          <w:spacing w:val="7"/>
        </w:rPr>
        <w:t xml:space="preserve"> </w:t>
      </w:r>
      <w:r>
        <w:rPr>
          <w:spacing w:val="-7"/>
        </w:rPr>
        <w:t>中</w:t>
      </w:r>
      <w:r>
        <w:rPr>
          <w:spacing w:val="-69"/>
        </w:rPr>
        <w:t xml:space="preserve"> </w:t>
      </w:r>
      <w:r>
        <w:rPr>
          <w:spacing w:val="-7"/>
        </w:rPr>
        <w:t>自有成本包括了固定成本和变动成本；以</w:t>
      </w:r>
      <w:r>
        <w:rPr>
          <w:spacing w:val="-8"/>
        </w:rPr>
        <w:t>上指标需要在“天</w:t>
      </w:r>
      <w:r>
        <w:rPr>
          <w:spacing w:val="-103"/>
        </w:rPr>
        <w:t xml:space="preserve"> </w:t>
      </w:r>
      <w:r>
        <w:rPr>
          <w:spacing w:val="-8"/>
        </w:rPr>
        <w:t>”的维</w:t>
      </w:r>
      <w:r>
        <w:rPr/>
        <w:t xml:space="preserve"> </w:t>
      </w:r>
      <w:r>
        <w:rPr>
          <w:spacing w:val="-2"/>
        </w:rPr>
        <w:t>度进行评价。上述指标定义如下：</w:t>
      </w:r>
    </w:p>
    <w:p>
      <w:pPr>
        <w:pStyle w:val="BodyText"/>
        <w:ind w:left="2271"/>
        <w:spacing w:before="197" w:line="639" w:lineRule="exact"/>
        <w:rPr>
          <w:sz w:val="24"/>
          <w:szCs w:val="24"/>
        </w:rPr>
      </w:pPr>
      <w:r>
        <w:rPr>
          <w:sz w:val="24"/>
          <w:szCs w:val="24"/>
          <w:spacing w:val="-14"/>
          <w:position w:val="11"/>
        </w:rPr>
        <w:t>自有车周转率</w:t>
      </w:r>
      <w:r>
        <w:rPr>
          <w:sz w:val="24"/>
          <w:szCs w:val="24"/>
          <w:spacing w:val="-29"/>
          <w:position w:val="11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14"/>
          <w:position w:val="11"/>
        </w:rPr>
        <w:t>= </w:t>
      </w:r>
      <w:r>
        <w:rPr>
          <w:rFonts w:ascii="Cambria Math" w:hAnsi="Cambria Math" w:eastAsia="Cambria Math" w:cs="Cambria Math"/>
          <w:sz w:val="24"/>
          <w:szCs w:val="24"/>
          <w:strike/>
          <w:spacing w:val="14"/>
          <w:position w:val="11"/>
        </w:rPr>
        <w:t xml:space="preserve"> </w:t>
      </w:r>
      <w:r>
        <w:rPr>
          <w:sz w:val="24"/>
          <w:szCs w:val="24"/>
          <w:spacing w:val="-14"/>
          <w:position w:val="28"/>
        </w:rPr>
        <w:t>自</w:t>
      </w:r>
      <w:r>
        <w:ruby>
          <w:rubyPr>
            <w:rubyAlign w:val="left"/>
            <w:hpsRaise w:val="16"/>
            <w:hps w:val="23"/>
            <w:hpsBaseText w:val="23"/>
          </w:rubyPr>
          <w:rt>
            <w:r>
              <w:rPr>
                <w:sz w:val="24"/>
                <w:szCs w:val="24"/>
                <w:position w:val="11"/>
              </w:rPr>
              <w:t>有车承运总需求</w:t>
            </w:r>
          </w:rt>
          <w:rubyBase>
            <w:r>
              <w:rPr>
                <w:sz w:val="24"/>
                <w:szCs w:val="24"/>
                <w:position w:val="-10"/>
              </w:rPr>
              <w:t>车队自有车辆数</w:t>
            </w:r>
          </w:rubyBase>
        </w:ruby>
      </w:r>
      <w:r>
        <w:rPr>
          <w:sz w:val="24"/>
          <w:szCs w:val="24"/>
          <w:spacing w:val="-14"/>
          <w:position w:val="28"/>
        </w:rPr>
        <w:t>数</w:t>
      </w:r>
    </w:p>
    <w:p>
      <w:pPr>
        <w:pStyle w:val="BodyText"/>
        <w:ind w:left="2123"/>
        <w:spacing w:before="296" w:line="164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车队承运总包裹量</w:t>
      </w:r>
      <w:r>
        <w:rPr>
          <w:sz w:val="24"/>
          <w:szCs w:val="24"/>
          <w:spacing w:val="-2"/>
        </w:rPr>
        <w:t xml:space="preserve">         </w:t>
      </w:r>
      <w:r>
        <w:rPr>
          <w:sz w:val="24"/>
          <w:szCs w:val="24"/>
          <w:spacing w:val="-2"/>
        </w:rPr>
        <w:t>车队承运总包裹量</w:t>
      </w:r>
    </w:p>
    <w:p>
      <w:pPr>
        <w:pStyle w:val="BodyText"/>
        <w:ind w:left="2607" w:right="662" w:hanging="1996"/>
        <w:spacing w:before="1" w:line="179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车辆均包裹</w:t>
      </w:r>
      <w:r>
        <w:rPr>
          <w:sz w:val="24"/>
          <w:szCs w:val="24"/>
          <w:spacing w:val="-35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2"/>
        </w:rPr>
        <w:t>= </w:t>
      </w:r>
      <w:r>
        <w:rPr>
          <w:rFonts w:ascii="Cambria Math" w:hAnsi="Cambria Math" w:eastAsia="Cambria Math" w:cs="Cambria Math"/>
          <w:sz w:val="24"/>
          <w:szCs w:val="24"/>
          <w:strike/>
          <w:spacing w:val="-2"/>
        </w:rPr>
        <w:t xml:space="preserve">                                      </w:t>
      </w:r>
      <w:r>
        <w:rPr>
          <w:rFonts w:ascii="Cambria Math" w:hAnsi="Cambria Math" w:eastAsia="Cambria Math" w:cs="Cambria Math"/>
          <w:sz w:val="24"/>
          <w:szCs w:val="24"/>
          <w:spacing w:val="22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2"/>
        </w:rPr>
        <w:t>= </w:t>
      </w:r>
      <w:r>
        <w:rPr>
          <w:rFonts w:ascii="Cambria Math" w:hAnsi="Cambria Math" w:eastAsia="Cambria Math" w:cs="Cambria Math"/>
          <w:sz w:val="24"/>
          <w:szCs w:val="24"/>
          <w:strike/>
          <w:spacing w:val="-2"/>
        </w:rPr>
        <w:t xml:space="preserve">                                                             </w:t>
      </w:r>
      <w:r>
        <w:rPr>
          <w:rFonts w:ascii="Cambria Math" w:hAnsi="Cambria Math" w:eastAsia="Cambria Math" w:cs="Cambria Math"/>
          <w:sz w:val="24"/>
          <w:szCs w:val="24"/>
          <w:strike/>
          <w:spacing w:val="-3"/>
        </w:rPr>
        <w:t xml:space="preserve">      </w:t>
      </w:r>
      <w:r>
        <w:rPr>
          <w:rFonts w:ascii="Cambria Math" w:hAnsi="Cambria Math" w:eastAsia="Cambria Math" w:cs="Cambria Math"/>
          <w:sz w:val="24"/>
          <w:szCs w:val="24"/>
        </w:rPr>
        <w:t xml:space="preserve"> </w:t>
      </w:r>
      <w:r>
        <w:rPr>
          <w:sz w:val="24"/>
          <w:szCs w:val="24"/>
          <w:spacing w:val="-5"/>
        </w:rPr>
        <w:t>总车辆数</w:t>
      </w:r>
      <w:r>
        <w:rPr>
          <w:sz w:val="24"/>
          <w:szCs w:val="24"/>
          <w:spacing w:val="-5"/>
        </w:rPr>
        <w:t xml:space="preserve">       </w:t>
      </w:r>
      <w:r>
        <w:rPr>
          <w:sz w:val="24"/>
          <w:szCs w:val="24"/>
          <w:spacing w:val="-5"/>
        </w:rPr>
        <w:t>自有车辆数</w:t>
      </w:r>
      <w:r>
        <w:rPr>
          <w:sz w:val="24"/>
          <w:szCs w:val="24"/>
          <w:spacing w:val="-34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5"/>
        </w:rPr>
        <w:t>+</w:t>
      </w:r>
      <w:r>
        <w:rPr>
          <w:rFonts w:ascii="Cambria Math" w:hAnsi="Cambria Math" w:eastAsia="Cambria Math" w:cs="Cambria Math"/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-5"/>
        </w:rPr>
        <w:t>外部承运商车辆数</w:t>
      </w:r>
    </w:p>
    <w:p>
      <w:pPr>
        <w:pStyle w:val="BodyText"/>
        <w:ind w:left="1348"/>
        <w:spacing w:before="298" w:line="222" w:lineRule="auto"/>
        <w:rPr>
          <w:sz w:val="24"/>
          <w:szCs w:val="24"/>
        </w:rPr>
      </w:pPr>
      <w:r>
        <w:rPr>
          <w:sz w:val="24"/>
          <w:szCs w:val="24"/>
          <w:spacing w:val="-9"/>
        </w:rPr>
        <w:t>总成本</w:t>
      </w:r>
      <w:r>
        <w:rPr>
          <w:sz w:val="24"/>
          <w:szCs w:val="24"/>
          <w:spacing w:val="-22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9"/>
        </w:rPr>
        <w:t>=</w:t>
      </w:r>
      <w:r>
        <w:rPr>
          <w:rFonts w:ascii="Cambria Math" w:hAnsi="Cambria Math" w:eastAsia="Cambria Math" w:cs="Cambria Math"/>
          <w:sz w:val="24"/>
          <w:szCs w:val="24"/>
          <w:spacing w:val="11"/>
        </w:rPr>
        <w:t xml:space="preserve">  </w:t>
      </w:r>
      <w:r>
        <w:rPr>
          <w:sz w:val="24"/>
          <w:szCs w:val="24"/>
          <w:spacing w:val="-9"/>
        </w:rPr>
        <w:t>自有固定成本</w:t>
      </w:r>
      <w:r>
        <w:rPr>
          <w:sz w:val="24"/>
          <w:szCs w:val="24"/>
          <w:spacing w:val="-49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9"/>
        </w:rPr>
        <w:t>+  </w:t>
      </w:r>
      <w:r>
        <w:rPr>
          <w:sz w:val="24"/>
          <w:szCs w:val="24"/>
          <w:spacing w:val="-9"/>
        </w:rPr>
        <w:t>自有变动成本</w:t>
      </w:r>
      <w:r>
        <w:rPr>
          <w:sz w:val="24"/>
          <w:szCs w:val="24"/>
          <w:spacing w:val="-47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  <w:spacing w:val="-9"/>
        </w:rPr>
        <w:t>+</w:t>
      </w:r>
      <w:r>
        <w:rPr>
          <w:rFonts w:ascii="Cambria Math" w:hAnsi="Cambria Math" w:eastAsia="Cambria Math" w:cs="Cambria Math"/>
          <w:sz w:val="24"/>
          <w:szCs w:val="24"/>
          <w:spacing w:val="19"/>
          <w:w w:val="101"/>
        </w:rPr>
        <w:t xml:space="preserve"> </w:t>
      </w:r>
      <w:r>
        <w:rPr>
          <w:sz w:val="24"/>
          <w:szCs w:val="24"/>
          <w:spacing w:val="-9"/>
        </w:rPr>
        <w:t>外部总成本</w:t>
      </w:r>
    </w:p>
    <w:p>
      <w:pPr>
        <w:spacing w:line="222" w:lineRule="auto"/>
        <w:sectPr>
          <w:pgSz w:w="11906" w:h="16839"/>
          <w:pgMar w:top="400" w:right="1705" w:bottom="0" w:left="1785" w:header="0" w:footer="0" w:gutter="0"/>
        </w:sectPr>
        <w:rPr>
          <w:sz w:val="24"/>
          <w:szCs w:val="24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3" w:firstLine="587"/>
        <w:spacing w:before="91" w:line="409" w:lineRule="auto"/>
        <w:jc w:val="both"/>
        <w:rPr/>
      </w:pPr>
      <w:r>
        <w:rPr>
          <w:spacing w:val="-6"/>
        </w:rPr>
        <w:t>当前存在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5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6"/>
        </w:rPr>
        <w:t>个自有车队，每个车队负责的线路</w:t>
      </w:r>
      <w:r>
        <w:rPr>
          <w:spacing w:val="-7"/>
        </w:rPr>
        <w:t>及相关信息如附件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9"/>
        </w:rPr>
        <w:t>1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9"/>
        </w:rPr>
        <w:t>所示，其中在途时长为单程分拣中心到营业部的时长，单位为小时；</w:t>
      </w:r>
      <w:r>
        <w:rPr/>
        <w:t xml:space="preserve"> </w:t>
      </w:r>
      <w:r>
        <w:rPr>
          <w:spacing w:val="-6"/>
        </w:rPr>
        <w:t>变动成本是发运一次该线路需求的成本，若为串点任务</w:t>
      </w:r>
      <w:r>
        <w:rPr>
          <w:spacing w:val="-7"/>
        </w:rPr>
        <w:t>，则</w:t>
      </w:r>
      <w:r>
        <w:rPr>
          <w:spacing w:val="-69"/>
        </w:rPr>
        <w:t xml:space="preserve"> </w:t>
      </w:r>
      <w:r>
        <w:rPr>
          <w:spacing w:val="-7"/>
        </w:rPr>
        <w:t>自有及外</w:t>
      </w:r>
      <w:r>
        <w:rPr/>
        <w:t xml:space="preserve"> </w:t>
      </w:r>
      <w:r>
        <w:rPr>
          <w:spacing w:val="-2"/>
        </w:rPr>
        <w:t>部成本均为串点的各线路中成本最大值。附件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2"/>
        </w:rPr>
        <w:t>是各线路历史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15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2"/>
        </w:rPr>
        <w:t>天</w:t>
      </w:r>
      <w:r>
        <w:rPr/>
        <w:t xml:space="preserve"> </w:t>
      </w:r>
      <w:r>
        <w:rPr>
          <w:spacing w:val="-3"/>
        </w:rPr>
        <w:t>的实际包裹量，注意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6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3"/>
        </w:rPr>
        <w:t>点和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14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-3"/>
        </w:rPr>
        <w:t>点发运节点对应的最早货量分别为前</w:t>
      </w:r>
      <w:r>
        <w:rPr/>
        <w:t xml:space="preserve"> </w:t>
      </w:r>
      <w:r>
        <w:rPr>
          <w:spacing w:val="-10"/>
        </w:rPr>
        <w:t>一天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21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10"/>
        </w:rPr>
        <w:t>点和当天的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11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10"/>
        </w:rPr>
        <w:t>点，因此每天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6-11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11"/>
        </w:rPr>
        <w:t>点和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14-21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-11"/>
        </w:rPr>
        <w:t>点可假设为不生</w:t>
      </w:r>
      <w:r>
        <w:rPr/>
        <w:t xml:space="preserve"> </w:t>
      </w:r>
      <w:r>
        <w:rPr>
          <w:spacing w:val="-3"/>
        </w:rPr>
        <w:t>产包裹量。要求每天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21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3"/>
        </w:rPr>
        <w:t>点开始进行预测和调度，附件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3"/>
        </w:rPr>
        <w:t>是各线路近</w:t>
      </w:r>
      <w:r>
        <w:rPr/>
        <w:t xml:space="preserve">  </w:t>
      </w:r>
      <w:r>
        <w:rPr>
          <w:rFonts w:ascii="Times New Roman" w:hAnsi="Times New Roman" w:eastAsia="Times New Roman" w:cs="Times New Roman"/>
          <w:spacing w:val="-6"/>
        </w:rPr>
        <w:t>15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6"/>
        </w:rPr>
        <w:t>天的每天预知货量及未来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6"/>
        </w:rPr>
        <w:t>天在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21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6"/>
        </w:rPr>
        <w:t>点时的预知货量，附件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4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-6"/>
        </w:rPr>
        <w:t>是可</w:t>
      </w:r>
      <w:r>
        <w:rPr/>
        <w:t xml:space="preserve"> </w:t>
      </w:r>
      <w:r>
        <w:rPr>
          <w:spacing w:val="-2"/>
        </w:rPr>
        <w:t>串点的站点集合（默认可串点站点对应的线路均可串点</w:t>
      </w:r>
      <w:r>
        <w:rPr>
          <w:spacing w:val="-46"/>
        </w:rPr>
        <w:t>），</w:t>
      </w:r>
      <w:r>
        <w:rPr>
          <w:spacing w:val="-2"/>
        </w:rPr>
        <w:t>附件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5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2"/>
        </w:rPr>
        <w:t>是</w:t>
      </w:r>
      <w:r>
        <w:rPr/>
        <w:t xml:space="preserve"> </w:t>
      </w:r>
      <w:r>
        <w:rPr>
          <w:spacing w:val="-4"/>
        </w:rPr>
        <w:t>各车队的自有车数量。假设所有车队只有一种车型，该车型的日固定</w:t>
      </w:r>
      <w:r>
        <w:rPr>
          <w:spacing w:val="5"/>
        </w:rPr>
        <w:t xml:space="preserve"> </w:t>
      </w:r>
      <w:r>
        <w:rPr>
          <w:spacing w:val="-10"/>
        </w:rPr>
        <w:t>成本为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100</w:t>
      </w:r>
      <w:r>
        <w:rPr>
          <w:spacing w:val="-10"/>
        </w:rPr>
        <w:t>，单次可装载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1000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10"/>
        </w:rPr>
        <w:t>个包裹，装车及</w:t>
      </w:r>
      <w:r>
        <w:rPr>
          <w:spacing w:val="-11"/>
        </w:rPr>
        <w:t>卸车时长均为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45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11"/>
        </w:rPr>
        <w:t>分钟，</w:t>
      </w:r>
      <w:r>
        <w:rPr/>
        <w:t xml:space="preserve"> </w:t>
      </w:r>
      <w:r>
        <w:rPr>
          <w:spacing w:val="-6"/>
        </w:rPr>
        <w:t>其它成本见附件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spacing w:val="-6"/>
        </w:rPr>
        <w:t>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2"/>
        <w:spacing w:before="91" w:line="221" w:lineRule="auto"/>
        <w:rPr/>
      </w:pPr>
      <w:r>
        <w:rPr>
          <w:b/>
          <w:bCs/>
          <w:spacing w:val="-4"/>
        </w:rPr>
        <w:t>请根据以上数据解决以下问题：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3" w:firstLine="585"/>
        <w:spacing w:before="91" w:line="405" w:lineRule="auto"/>
        <w:jc w:val="both"/>
        <w:rPr/>
      </w:pPr>
      <w:r>
        <w:rPr>
          <w:b/>
          <w:bCs/>
          <w:spacing w:val="-12"/>
        </w:rPr>
        <w:t>问题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1</w:t>
      </w:r>
      <w:r>
        <w:rPr>
          <w:b/>
          <w:bCs/>
          <w:spacing w:val="-12"/>
        </w:rPr>
        <w:t>：</w:t>
      </w:r>
      <w:r>
        <w:rPr>
          <w:spacing w:val="-12"/>
        </w:rPr>
        <w:t>建立货量预测模型，未来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1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12"/>
        </w:rPr>
        <w:t>天各条线路的货量进行预测，</w:t>
      </w:r>
      <w:r>
        <w:rPr/>
        <w:t xml:space="preserve"> </w:t>
      </w:r>
      <w:r>
        <w:rPr>
          <w:spacing w:val="-4"/>
        </w:rPr>
        <w:t>并将每条线路的总货量拆解到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10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4"/>
        </w:rPr>
        <w:t>分钟颗粒度（结果的时间范</w:t>
      </w:r>
      <w:r>
        <w:rPr>
          <w:spacing w:val="-5"/>
        </w:rPr>
        <w:t>围为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12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13"/>
        </w:rPr>
        <w:t>月</w:t>
      </w:r>
      <w:r>
        <w:rPr>
          <w:spacing w:val="-18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15  </w:t>
      </w:r>
      <w:r>
        <w:rPr>
          <w:spacing w:val="-13"/>
        </w:rPr>
        <w:t>日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14:00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13"/>
        </w:rPr>
        <w:t>至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12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13"/>
        </w:rPr>
        <w:t>月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16  </w:t>
      </w:r>
      <w:r>
        <w:rPr>
          <w:spacing w:val="-13"/>
        </w:rPr>
        <w:t>日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14:00</w:t>
      </w:r>
      <w:r>
        <w:rPr>
          <w:spacing w:val="-13"/>
        </w:rPr>
        <w:t>）。请将预测结果写入结果表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13"/>
        </w:rPr>
        <w:t>和</w:t>
      </w:r>
      <w:r>
        <w:rPr/>
        <w:t xml:space="preserve"> </w:t>
      </w:r>
      <w:r>
        <w:rPr>
          <w:spacing w:val="-14"/>
        </w:rPr>
        <w:t>表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2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rPr>
          <w:spacing w:val="-14"/>
        </w:rPr>
        <w:t>中，并在论文中给出线路编码为“场地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3 -  </w:t>
      </w:r>
      <w:r>
        <w:rPr>
          <w:spacing w:val="-14"/>
        </w:rPr>
        <w:t>站点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83 – 0600</w:t>
      </w:r>
      <w:r>
        <w:rPr>
          <w:rFonts w:ascii="Times New Roman" w:hAnsi="Times New Roman" w:eastAsia="Times New Roman" w:cs="Times New Roman"/>
          <w:spacing w:val="-32"/>
        </w:rPr>
        <w:t xml:space="preserve"> </w:t>
      </w:r>
      <w:r>
        <w:rPr>
          <w:spacing w:val="-14"/>
        </w:rPr>
        <w:t>”和“场</w:t>
      </w:r>
      <w:r>
        <w:rPr/>
        <w:t xml:space="preserve"> </w:t>
      </w:r>
      <w:r>
        <w:rPr>
          <w:spacing w:val="-5"/>
        </w:rPr>
        <w:t>地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3 -  </w:t>
      </w:r>
      <w:r>
        <w:rPr>
          <w:spacing w:val="-5"/>
        </w:rPr>
        <w:t>站点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83 –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1400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-5"/>
        </w:rPr>
        <w:t>”的预测结果。</w:t>
      </w:r>
    </w:p>
    <w:p>
      <w:pPr>
        <w:pStyle w:val="BodyText"/>
        <w:ind w:left="39" w:right="3" w:firstLine="579"/>
        <w:spacing w:before="199" w:line="401" w:lineRule="auto"/>
        <w:jc w:val="both"/>
        <w:rPr/>
      </w:pPr>
      <w:r>
        <w:rPr>
          <w:b/>
          <w:bCs/>
          <w:spacing w:val="-7"/>
        </w:rPr>
        <w:t>问题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</w:rPr>
        <w:t>2</w:t>
      </w:r>
      <w:r>
        <w:rPr>
          <w:rFonts w:ascii="Times New Roman" w:hAnsi="Times New Roman" w:eastAsia="Times New Roman" w:cs="Times New Roman"/>
          <w:b/>
          <w:bCs/>
          <w:spacing w:val="-32"/>
        </w:rPr>
        <w:t xml:space="preserve"> </w:t>
      </w:r>
      <w:r>
        <w:rPr>
          <w:b/>
          <w:bCs/>
          <w:spacing w:val="-7"/>
        </w:rPr>
        <w:t>：</w:t>
      </w:r>
      <w:r>
        <w:rPr>
          <w:spacing w:val="-7"/>
        </w:rPr>
        <w:t>根据问题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7"/>
        </w:rPr>
        <w:t>输出的结果，确定运输需求，包括每条线路</w:t>
      </w:r>
      <w:r>
        <w:rPr/>
        <w:t xml:space="preserve"> </w:t>
      </w:r>
      <w:r>
        <w:rPr>
          <w:spacing w:val="-4"/>
        </w:rPr>
        <w:t>的发运车辆数、预计发运时间及串点方案，其中每个需求的发运时间</w:t>
      </w:r>
      <w:r>
        <w:rPr/>
        <w:t xml:space="preserve"> </w:t>
      </w:r>
      <w:r>
        <w:rPr>
          <w:spacing w:val="-11"/>
        </w:rPr>
        <w:t>不能晚于线路的发运节点。基于以上结果，确定每个需求的承运车辆；</w:t>
      </w:r>
    </w:p>
    <w:p>
      <w:pPr>
        <w:spacing w:line="401" w:lineRule="auto"/>
        <w:sectPr>
          <w:pgSz w:w="11906" w:h="16839"/>
          <w:pgMar w:top="400" w:right="1718" w:bottom="0" w:left="1785" w:header="0" w:footer="0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21" w:right="278" w:firstLine="7"/>
        <w:spacing w:before="91" w:line="406" w:lineRule="auto"/>
        <w:jc w:val="both"/>
        <w:rPr/>
      </w:pPr>
      <w:r>
        <w:rPr>
          <w:spacing w:val="-4"/>
        </w:rPr>
        <w:t>要求自有车的周转率尽可能高，以及所有车辆均包裹尽可能高、总成</w:t>
      </w:r>
      <w:r>
        <w:rPr>
          <w:spacing w:val="1"/>
        </w:rPr>
        <w:t xml:space="preserve"> </w:t>
      </w:r>
      <w:r>
        <w:rPr>
          <w:spacing w:val="-6"/>
        </w:rPr>
        <w:t>本尽可能低。请将结果写入结果表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rFonts w:ascii="Times New Roman" w:hAnsi="Times New Roman" w:eastAsia="Times New Roman" w:cs="Times New Roman"/>
          <w:spacing w:val="56"/>
        </w:rPr>
        <w:t xml:space="preserve"> </w:t>
      </w:r>
      <w:r>
        <w:rPr>
          <w:spacing w:val="-6"/>
        </w:rPr>
        <w:t>中，结果需包含：线路编码、预</w:t>
      </w:r>
      <w:r>
        <w:rPr/>
        <w:t xml:space="preserve"> </w:t>
      </w:r>
      <w:r>
        <w:rPr>
          <w:spacing w:val="-4"/>
        </w:rPr>
        <w:t>计发运时间、承运车辆。其中串点方案可将多条线路编码合并在“线</w:t>
      </w:r>
      <w:r>
        <w:rPr>
          <w:spacing w:val="9"/>
        </w:rPr>
        <w:t xml:space="preserve"> </w:t>
      </w:r>
      <w:r>
        <w:rPr>
          <w:spacing w:val="-2"/>
        </w:rPr>
        <w:t>路</w:t>
      </w:r>
      <w:r>
        <w:rPr>
          <w:spacing w:val="-89"/>
        </w:rPr>
        <w:t xml:space="preserve"> </w:t>
      </w:r>
      <w:r>
        <w:rPr>
          <w:spacing w:val="-2"/>
        </w:rPr>
        <w:t>”一列展示，无法使用自有车满足时注明为“外部</w:t>
      </w:r>
      <w:r>
        <w:rPr>
          <w:spacing w:val="-103"/>
        </w:rPr>
        <w:t xml:space="preserve"> </w:t>
      </w:r>
      <w:r>
        <w:rPr>
          <w:spacing w:val="-2"/>
        </w:rPr>
        <w:t>”</w:t>
      </w:r>
      <w:r>
        <w:rPr>
          <w:spacing w:val="-2"/>
        </w:rPr>
        <w:t xml:space="preserve"> </w:t>
      </w:r>
      <w:r>
        <w:rPr>
          <w:spacing w:val="-2"/>
        </w:rPr>
        <w:t>，并在论文</w:t>
      </w:r>
      <w:r>
        <w:rPr/>
        <w:t xml:space="preserve"> </w:t>
      </w:r>
      <w:r>
        <w:rPr>
          <w:spacing w:val="-5"/>
        </w:rPr>
        <w:t>中给出线路编码为“场地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3 -  </w:t>
      </w:r>
      <w:r>
        <w:rPr>
          <w:spacing w:val="-5"/>
        </w:rPr>
        <w:t>站点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83 – 0600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-5"/>
        </w:rPr>
        <w:t>”和“场地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3 -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-5"/>
        </w:rPr>
        <w:t>站点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83 –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1400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5"/>
        </w:rPr>
        <w:t>”的调度结果。</w:t>
      </w:r>
    </w:p>
    <w:p>
      <w:pPr>
        <w:pStyle w:val="BodyText"/>
        <w:ind w:left="120" w:firstLine="589"/>
        <w:spacing w:before="197" w:line="408" w:lineRule="auto"/>
        <w:tabs>
          <w:tab w:val="left" w:pos="8690"/>
        </w:tabs>
        <w:jc w:val="both"/>
        <w:rPr/>
      </w:pPr>
      <w:r>
        <w:rPr>
          <w:b/>
          <w:bCs/>
          <w:spacing w:val="-5"/>
        </w:rPr>
        <w:t>问题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</w:rPr>
        <w:t>3</w:t>
      </w:r>
      <w:r>
        <w:rPr>
          <w:rFonts w:ascii="Times New Roman" w:hAnsi="Times New Roman" w:eastAsia="Times New Roman" w:cs="Times New Roman"/>
          <w:b/>
          <w:bCs/>
          <w:spacing w:val="-32"/>
        </w:rPr>
        <w:t xml:space="preserve"> </w:t>
      </w:r>
      <w:r>
        <w:rPr>
          <w:b/>
          <w:bCs/>
          <w:spacing w:val="-5"/>
        </w:rPr>
        <w:t>：</w:t>
      </w:r>
      <w:r>
        <w:rPr>
          <w:spacing w:val="-5"/>
        </w:rPr>
        <w:t>当前存在一种标准容器，使用该容器可以进一步提升自</w:t>
      </w:r>
      <w:r>
        <w:rPr/>
        <w:t xml:space="preserve">   </w:t>
      </w:r>
      <w:r>
        <w:rPr>
          <w:spacing w:val="-1"/>
        </w:rPr>
        <w:t>有车辆利用率，将装车及卸车时长显著缩短至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10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1"/>
        </w:rPr>
        <w:t>分钟；但缺点是会</w:t>
      </w:r>
      <w:r>
        <w:rPr/>
        <w:tab/>
      </w:r>
      <w:r>
        <w:rPr/>
        <w:t xml:space="preserve"> </w:t>
      </w:r>
      <w:r>
        <w:rPr>
          <w:spacing w:val="-5"/>
        </w:rPr>
        <w:t>降低车辆的装载量，其装载包裹量下降至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800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5"/>
        </w:rPr>
        <w:t>个。假设这种容器数量</w:t>
      </w:r>
      <w:r>
        <w:rPr/>
        <w:t xml:space="preserve">   </w:t>
      </w:r>
      <w:r>
        <w:rPr>
          <w:spacing w:val="-6"/>
        </w:rPr>
        <w:t>是无限的。请根据问题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6"/>
        </w:rPr>
        <w:t>输出的结果，重新确定运输需求，优化目标</w:t>
      </w:r>
      <w:r>
        <w:rPr/>
        <w:t xml:space="preserve">   </w:t>
      </w:r>
      <w:r>
        <w:rPr>
          <w:spacing w:val="-6"/>
        </w:rPr>
        <w:t>与问题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6"/>
        </w:rPr>
        <w:t>相同。在问题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6"/>
        </w:rPr>
        <w:t>所需输出结果的基础上，需另外输出各运输</w:t>
      </w:r>
      <w:r>
        <w:rPr/>
        <w:t xml:space="preserve">   </w:t>
      </w:r>
      <w:r>
        <w:rPr>
          <w:spacing w:val="-6"/>
        </w:rPr>
        <w:t>需求是否使用该标准容器。请将结果写入结果表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4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rPr>
          <w:spacing w:val="-6"/>
        </w:rPr>
        <w:t>中，并在论文中给</w:t>
      </w:r>
      <w:r>
        <w:rPr/>
        <w:t xml:space="preserve">   </w:t>
      </w:r>
      <w:r>
        <w:rPr>
          <w:spacing w:val="-8"/>
        </w:rPr>
        <w:t>出线路编码为“场地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3 -  </w:t>
      </w:r>
      <w:r>
        <w:rPr>
          <w:spacing w:val="-8"/>
        </w:rPr>
        <w:t>站点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83 – 0600</w:t>
      </w:r>
      <w:r>
        <w:rPr>
          <w:rFonts w:ascii="Times New Roman" w:hAnsi="Times New Roman" w:eastAsia="Times New Roman" w:cs="Times New Roman"/>
          <w:spacing w:val="-32"/>
        </w:rPr>
        <w:t xml:space="preserve"> </w:t>
      </w:r>
      <w:r>
        <w:rPr>
          <w:spacing w:val="-8"/>
        </w:rPr>
        <w:t>”和“场地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-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-8"/>
        </w:rPr>
        <w:t>站点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83 –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1400</w:t>
      </w:r>
      <w:r>
        <w:rPr>
          <w:rFonts w:ascii="Times New Roman" w:hAnsi="Times New Roman" w:eastAsia="Times New Roman" w:cs="Times New Roman"/>
          <w:spacing w:val="-37"/>
        </w:rPr>
        <w:t xml:space="preserve"> </w:t>
      </w:r>
      <w:r>
        <w:rPr>
          <w:spacing w:val="-8"/>
        </w:rPr>
        <w:t>”</w:t>
      </w:r>
      <w:r>
        <w:rPr/>
        <w:t xml:space="preserve"> </w:t>
      </w:r>
      <w:r>
        <w:rPr>
          <w:spacing w:val="-3"/>
        </w:rPr>
        <w:t>的调度结果。</w:t>
      </w:r>
    </w:p>
    <w:p>
      <w:pPr>
        <w:pStyle w:val="BodyText"/>
        <w:ind w:left="128" w:right="279" w:firstLine="582"/>
        <w:spacing w:before="202" w:line="395" w:lineRule="auto"/>
        <w:rPr/>
      </w:pPr>
      <w:r>
        <w:rPr>
          <w:b/>
          <w:bCs/>
          <w:spacing w:val="-7"/>
        </w:rPr>
        <w:t>问题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</w:rPr>
        <w:t>4</w:t>
      </w:r>
      <w:r>
        <w:rPr>
          <w:rFonts w:ascii="Times New Roman" w:hAnsi="Times New Roman" w:eastAsia="Times New Roman" w:cs="Times New Roman"/>
          <w:b/>
          <w:bCs/>
          <w:spacing w:val="-29"/>
        </w:rPr>
        <w:t xml:space="preserve"> </w:t>
      </w:r>
      <w:r>
        <w:rPr>
          <w:b/>
          <w:bCs/>
          <w:spacing w:val="-7"/>
        </w:rPr>
        <w:t>：</w:t>
      </w:r>
      <w:r>
        <w:rPr>
          <w:spacing w:val="-7"/>
        </w:rPr>
        <w:t>当问题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>
          <w:spacing w:val="-7"/>
        </w:rPr>
        <w:t>的货量预测结果出现偏差时，基于问题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3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spacing w:val="-7"/>
        </w:rPr>
        <w:t>，评</w:t>
      </w:r>
      <w:r>
        <w:rPr/>
        <w:t xml:space="preserve"> </w:t>
      </w:r>
      <w:r>
        <w:rPr>
          <w:spacing w:val="-2"/>
        </w:rPr>
        <w:t>估对你们的调度模型优化结果的影响。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28"/>
        <w:spacing w:before="91" w:line="221" w:lineRule="auto"/>
        <w:rPr/>
      </w:pPr>
      <w:r>
        <w:rPr>
          <w:b/>
          <w:bCs/>
          <w:spacing w:val="-7"/>
        </w:rPr>
        <w:t>参考材料：</w:t>
      </w:r>
    </w:p>
    <w:p>
      <w:pPr>
        <w:pStyle w:val="BodyText"/>
        <w:spacing w:before="230" w:line="222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[1]智能供应链:预测算法理论与实战，庄晓天等，电子工业出版社</w:t>
      </w:r>
      <w:r>
        <w:rPr>
          <w:sz w:val="24"/>
          <w:szCs w:val="24"/>
          <w:spacing w:val="-2"/>
        </w:rPr>
        <w:t>，2023.10</w:t>
      </w:r>
    </w:p>
    <w:p>
      <w:pPr>
        <w:pStyle w:val="BodyText"/>
        <w:spacing w:before="180" w:line="222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[2]智能供应链:运筹优化理论与实战，庄晓天等，电子工业出版社</w:t>
      </w:r>
      <w:r>
        <w:rPr>
          <w:sz w:val="24"/>
          <w:szCs w:val="24"/>
          <w:spacing w:val="-2"/>
        </w:rPr>
        <w:t>，2024.10</w:t>
      </w:r>
    </w:p>
    <w:sectPr>
      <w:pgSz w:w="11906" w:h="16839"/>
      <w:pgMar w:top="400" w:right="1520" w:bottom="0" w:left="169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64"/>
      <w:spacing w:line="215" w:lineRule="auto"/>
      <w:rPr>
        <w:rFonts w:ascii="Microsoft YaHei" w:hAnsi="Microsoft YaHei" w:eastAsia="Microsoft YaHei" w:cs="Microsoft YaHei"/>
        <w:sz w:val="35"/>
        <w:szCs w:val="35"/>
      </w:rPr>
    </w:pPr>
    <w:r>
      <w:rPr>
        <w:rFonts w:ascii="Microsoft YaHei" w:hAnsi="Microsoft YaHei" w:eastAsia="Microsoft YaHei" w:cs="Microsoft YaHei"/>
        <w:sz w:val="35"/>
        <w:szCs w:val="35"/>
        <w:spacing w:val="6"/>
      </w:rPr>
      <w:t>2025 年第十五届 </w:t>
    </w:r>
    <w:r>
      <w:rPr>
        <w:rFonts w:ascii="Microsoft YaHei" w:hAnsi="Microsoft YaHei" w:eastAsia="Microsoft YaHei" w:cs="Microsoft YaHei"/>
        <w:sz w:val="35"/>
        <w:szCs w:val="35"/>
      </w:rPr>
      <w:t>Math</w:t>
    </w:r>
    <w:r>
      <w:rPr>
        <w:rFonts w:ascii="Microsoft YaHei" w:hAnsi="Microsoft YaHei" w:eastAsia="Microsoft YaHei" w:cs="Microsoft YaHei"/>
        <w:sz w:val="35"/>
        <w:szCs w:val="35"/>
        <w:spacing w:val="-83"/>
      </w:rPr>
      <w:t xml:space="preserve"> </w:t>
    </w:r>
    <w:r>
      <w:rPr>
        <w:rFonts w:ascii="Microsoft YaHei" w:hAnsi="Microsoft YaHei" w:eastAsia="Microsoft YaHei" w:cs="Microsoft YaHei"/>
        <w:sz w:val="35"/>
        <w:szCs w:val="35"/>
      </w:rPr>
      <w:t>orCup</w:t>
    </w:r>
    <w:r>
      <w:rPr>
        <w:rFonts w:ascii="Microsoft YaHei" w:hAnsi="Microsoft YaHei" w:eastAsia="Microsoft YaHei" w:cs="Microsoft YaHei"/>
        <w:sz w:val="35"/>
        <w:szCs w:val="35"/>
        <w:spacing w:val="6"/>
      </w:rPr>
      <w:t xml:space="preserve"> 数学应用挑战赛</w:t>
    </w:r>
  </w:p>
  <w:p>
    <w:pPr>
      <w:spacing w:before="64" w:line="80" w:lineRule="exact"/>
      <w:rPr/>
    </w:pPr>
    <w:r>
      <w:rPr>
        <w:position w:val="-1"/>
      </w:rPr>
      <w:drawing>
        <wp:inline distT="0" distB="0" distL="0" distR="0">
          <wp:extent cx="5691504" cy="50800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91504" cy="5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2.jpeg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Jiayu Chen</dc:creator>
  <dcterms:created xsi:type="dcterms:W3CDTF">2025-04-18T01:14:29Z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2025-04-18T23:04:25</vt:filetime>
  </property>
</Properties>
</file>