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2022/1/14会议记录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会议时间：2022/1/14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会议方式：线上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会议地点：腾讯会议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参会人员：王一帆，王佳晨，胡</w:t>
      </w:r>
      <w:bookmarkStart w:id="1" w:name="_GoBack"/>
      <w:bookmarkEnd w:id="1"/>
      <w:r>
        <w:rPr>
          <w:rFonts w:hint="eastAsia"/>
          <w:lang w:val="en-US" w:eastAsia="zh-CN"/>
        </w:rPr>
        <w:t>光俊，曹雨昕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记录人：王一帆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对后期的组内人员工作进行了初步安排：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王一帆，王佳晨初步负责“苹果分拣系统”的内容挖掘和数据收集；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胡光俊，曹雨昕初步负责</w:t>
      </w:r>
      <w:r>
        <w:rPr>
          <w:rFonts w:hint="eastAsia"/>
          <w:lang w:val="en-US" w:eastAsia="zh-CN"/>
        </w:rPr>
        <w:t>“</w:t>
      </w:r>
      <w:bookmarkStart w:id="0" w:name="OLE_LINK1"/>
      <w:r>
        <w:rPr>
          <w:rFonts w:hint="eastAsia"/>
          <w:lang w:val="en-US" w:eastAsia="zh-CN"/>
        </w:rPr>
        <w:t>疫情防控系统</w:t>
      </w:r>
      <w:bookmarkEnd w:id="0"/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的内容挖掘和数据收集；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针对“苹果分拣系统”提出的问题进行了初步的商讨和解决。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疫情防控系统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提出的问题进行了初步的商讨和解决。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确定了近期需要解决的问题。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40426"/>
    <w:multiLevelType w:val="singleLevel"/>
    <w:tmpl w:val="A7F404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0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2022-01-14T12:52:46Z</dcterms:created>
  <dc:creator>86177</dc:creator>
  <cp:lastModifiedBy>Hangurloph</cp:lastModifiedBy>
  <dcterms:modified xsi:type="dcterms:W3CDTF">2022-01-14T13:08:05Z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EBD1437F298543D290379C0EE754E4C6</vt:lpwstr>
  </property>
</Properties>
</file>