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3B3619">
      <w:pPr>
        <w:spacing w:line="360" w:lineRule="auto"/>
      </w:pPr>
    </w:p>
    <w:p w14:paraId="2A974994">
      <w:pPr>
        <w:spacing w:line="360" w:lineRule="auto"/>
      </w:pPr>
    </w:p>
    <w:p w14:paraId="08EE8D35">
      <w:pPr>
        <w:spacing w:line="360" w:lineRule="auto"/>
      </w:pPr>
      <w:r>
        <w:drawing>
          <wp:inline distT="0" distB="0" distL="0" distR="0">
            <wp:extent cx="4849495" cy="885190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BE6F2">
      <w:pPr>
        <w:spacing w:line="360" w:lineRule="auto"/>
      </w:pPr>
    </w:p>
    <w:p w14:paraId="57C7B0B2">
      <w:pPr>
        <w:spacing w:line="360" w:lineRule="auto"/>
      </w:pPr>
    </w:p>
    <w:p w14:paraId="22D29440">
      <w:pPr>
        <w:spacing w:line="360" w:lineRule="auto"/>
      </w:pPr>
    </w:p>
    <w:p w14:paraId="038E3132">
      <w:pPr>
        <w:spacing w:line="360" w:lineRule="auto"/>
        <w:jc w:val="center"/>
        <w:rPr>
          <w:rFonts w:hint="eastAsia"/>
          <w:b/>
          <w:bCs/>
          <w:sz w:val="52"/>
        </w:rPr>
      </w:pPr>
      <w:r>
        <w:rPr>
          <w:rFonts w:hint="eastAsia"/>
          <w:b/>
          <w:bCs/>
          <w:sz w:val="52"/>
        </w:rPr>
        <w:t>计算机系统结构实验报告</w:t>
      </w:r>
    </w:p>
    <w:p w14:paraId="0CC2BA2C">
      <w:pPr>
        <w:spacing w:line="360" w:lineRule="auto"/>
        <w:jc w:val="center"/>
        <w:rPr>
          <w:rFonts w:hint="eastAsia"/>
          <w:b/>
          <w:bCs/>
          <w:sz w:val="52"/>
        </w:rPr>
      </w:pPr>
    </w:p>
    <w:tbl>
      <w:tblPr>
        <w:tblStyle w:val="22"/>
        <w:tblW w:w="621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4524"/>
      </w:tblGrid>
      <w:tr w14:paraId="2BE2F2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1687" w:type="dxa"/>
            <w:vAlign w:val="bottom"/>
          </w:tcPr>
          <w:p w14:paraId="01020BC2">
            <w:pPr>
              <w:spacing w:line="360" w:lineRule="auto"/>
              <w:ind w:left="-3228" w:leftChars="-1345" w:firstLine="3228" w:firstLineChars="1009"/>
              <w:jc w:val="center"/>
            </w:pPr>
            <w:r>
              <w:rPr>
                <w:rFonts w:hint="eastAsia"/>
                <w:sz w:val="32"/>
                <w:szCs w:val="32"/>
              </w:rPr>
              <w:t>姓   名：</w:t>
            </w:r>
          </w:p>
        </w:tc>
        <w:tc>
          <w:tcPr>
            <w:tcW w:w="4524" w:type="dxa"/>
            <w:vAlign w:val="bottom"/>
          </w:tcPr>
          <w:p w14:paraId="4689B49E">
            <w:pPr>
              <w:spacing w:line="360" w:lineRule="auto"/>
              <w:ind w:left="-3228" w:leftChars="-1345" w:firstLine="3228" w:firstLineChars="1009"/>
              <w:jc w:val="center"/>
              <w:rPr>
                <w:rFonts w:hint="eastAsia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王嘉成</w:t>
            </w:r>
          </w:p>
        </w:tc>
      </w:tr>
      <w:tr w14:paraId="60AA28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687" w:type="dxa"/>
            <w:vAlign w:val="bottom"/>
          </w:tcPr>
          <w:p w14:paraId="3C7E33C1">
            <w:pPr>
              <w:spacing w:line="360" w:lineRule="auto"/>
              <w:ind w:left="-3228" w:leftChars="-1345" w:firstLine="3228" w:firstLineChars="1009"/>
              <w:jc w:val="center"/>
            </w:pPr>
            <w:r>
              <w:rPr>
                <w:rFonts w:hint="eastAsia"/>
                <w:sz w:val="32"/>
                <w:szCs w:val="32"/>
              </w:rPr>
              <w:t>学   院：</w:t>
            </w:r>
          </w:p>
        </w:tc>
        <w:tc>
          <w:tcPr>
            <w:tcW w:w="4524" w:type="dxa"/>
            <w:vAlign w:val="bottom"/>
          </w:tcPr>
          <w:p w14:paraId="50943460">
            <w:pPr>
              <w:spacing w:line="360" w:lineRule="auto"/>
              <w:ind w:left="-3228" w:leftChars="-1345" w:firstLine="4188" w:firstLineChars="130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计算机科学与技术</w:t>
            </w:r>
          </w:p>
        </w:tc>
      </w:tr>
      <w:tr w14:paraId="0EC95C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1687" w:type="dxa"/>
            <w:vAlign w:val="bottom"/>
          </w:tcPr>
          <w:p w14:paraId="7AE97050">
            <w:pPr>
              <w:spacing w:line="360" w:lineRule="auto"/>
              <w:ind w:left="-3228" w:leftChars="-1345" w:firstLine="3228" w:firstLineChars="1009"/>
              <w:jc w:val="center"/>
            </w:pPr>
            <w:r>
              <w:rPr>
                <w:rFonts w:hint="eastAsia"/>
                <w:sz w:val="32"/>
                <w:szCs w:val="32"/>
              </w:rPr>
              <w:t>专   业：</w:t>
            </w:r>
          </w:p>
        </w:tc>
        <w:tc>
          <w:tcPr>
            <w:tcW w:w="4524" w:type="dxa"/>
            <w:vAlign w:val="bottom"/>
          </w:tcPr>
          <w:p w14:paraId="688699DB">
            <w:pPr>
              <w:spacing w:line="360" w:lineRule="auto"/>
              <w:ind w:left="-3228" w:leftChars="-1345" w:firstLine="4188" w:firstLineChars="130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计算机科学与技术</w:t>
            </w:r>
          </w:p>
        </w:tc>
      </w:tr>
      <w:tr w14:paraId="1BC43A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1687" w:type="dxa"/>
            <w:vAlign w:val="bottom"/>
          </w:tcPr>
          <w:p w14:paraId="5DFCA995">
            <w:pPr>
              <w:spacing w:line="360" w:lineRule="auto"/>
              <w:ind w:left="-3228" w:leftChars="-1345" w:firstLine="3228" w:firstLineChars="1009"/>
              <w:jc w:val="center"/>
            </w:pPr>
            <w:r>
              <w:rPr>
                <w:rFonts w:hint="eastAsia"/>
                <w:sz w:val="32"/>
                <w:szCs w:val="32"/>
              </w:rPr>
              <w:t>班   级：</w:t>
            </w:r>
          </w:p>
        </w:tc>
        <w:tc>
          <w:tcPr>
            <w:tcW w:w="4524" w:type="dxa"/>
            <w:vAlign w:val="bottom"/>
          </w:tcPr>
          <w:p w14:paraId="41029969">
            <w:pPr>
              <w:spacing w:line="360" w:lineRule="auto"/>
              <w:ind w:left="-3228" w:leftChars="-1345" w:firstLine="3228" w:firstLineChars="1009"/>
              <w:jc w:val="center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</w:rPr>
              <w:t>CS</w:t>
            </w:r>
            <w:r>
              <w:rPr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207</w:t>
            </w:r>
          </w:p>
        </w:tc>
      </w:tr>
      <w:tr w14:paraId="11986C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1687" w:type="dxa"/>
            <w:vAlign w:val="bottom"/>
          </w:tcPr>
          <w:p w14:paraId="520A9C30">
            <w:pPr>
              <w:spacing w:line="360" w:lineRule="auto"/>
              <w:ind w:left="-3228" w:leftChars="-1345" w:firstLine="3228" w:firstLineChars="1009"/>
              <w:jc w:val="center"/>
            </w:pPr>
            <w:r>
              <w:rPr>
                <w:rFonts w:hint="eastAsia"/>
                <w:sz w:val="32"/>
                <w:szCs w:val="32"/>
              </w:rPr>
              <w:t>学   号：</w:t>
            </w:r>
          </w:p>
        </w:tc>
        <w:tc>
          <w:tcPr>
            <w:tcW w:w="4524" w:type="dxa"/>
            <w:vAlign w:val="bottom"/>
          </w:tcPr>
          <w:p w14:paraId="7C16CBE1">
            <w:pPr>
              <w:spacing w:line="360" w:lineRule="auto"/>
              <w:ind w:left="-3228" w:leftChars="-1345" w:firstLine="3228" w:firstLineChars="1009"/>
              <w:jc w:val="center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U202215576</w:t>
            </w:r>
          </w:p>
        </w:tc>
      </w:tr>
    </w:tbl>
    <w:p w14:paraId="4F63F549">
      <w:pPr>
        <w:spacing w:line="360" w:lineRule="auto"/>
        <w:rPr>
          <w:sz w:val="32"/>
          <w:szCs w:val="32"/>
        </w:rPr>
      </w:pPr>
    </w:p>
    <w:tbl>
      <w:tblPr>
        <w:tblStyle w:val="22"/>
        <w:tblpPr w:leftFromText="180" w:rightFromText="180" w:vertAnchor="text" w:horzAnchor="page" w:tblpX="6553" w:tblpY="546"/>
        <w:tblW w:w="40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2340"/>
      </w:tblGrid>
      <w:tr w14:paraId="1DD2DA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</w:trPr>
        <w:tc>
          <w:tcPr>
            <w:tcW w:w="1728" w:type="dxa"/>
            <w:shd w:val="clear" w:color="auto" w:fill="auto"/>
          </w:tcPr>
          <w:p w14:paraId="48C5BFE5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  <w:shd w:val="clear" w:color="auto" w:fill="auto"/>
          </w:tcPr>
          <w:p w14:paraId="655F8DE1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14:paraId="4D3ACC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</w:trPr>
        <w:tc>
          <w:tcPr>
            <w:tcW w:w="1728" w:type="dxa"/>
            <w:shd w:val="clear" w:color="auto" w:fill="auto"/>
          </w:tcPr>
          <w:p w14:paraId="3D222560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  <w:shd w:val="clear" w:color="auto" w:fill="auto"/>
          </w:tcPr>
          <w:p w14:paraId="6200A159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14:paraId="63C3CC99">
      <w:pPr>
        <w:spacing w:line="360" w:lineRule="auto"/>
        <w:rPr>
          <w:sz w:val="32"/>
          <w:szCs w:val="32"/>
        </w:rPr>
      </w:pPr>
    </w:p>
    <w:p w14:paraId="698CE6B7">
      <w:pPr>
        <w:spacing w:line="360" w:lineRule="auto"/>
        <w:jc w:val="center"/>
        <w:rPr>
          <w:sz w:val="32"/>
          <w:szCs w:val="32"/>
        </w:rPr>
      </w:pPr>
    </w:p>
    <w:p w14:paraId="5D7BF237">
      <w:pPr>
        <w:spacing w:line="360" w:lineRule="auto"/>
        <w:jc w:val="center"/>
        <w:rPr>
          <w:sz w:val="32"/>
          <w:szCs w:val="32"/>
        </w:rPr>
      </w:pPr>
    </w:p>
    <w:p w14:paraId="77080BDB">
      <w:pPr>
        <w:spacing w:line="360" w:lineRule="auto"/>
        <w:jc w:val="center"/>
        <w:rPr>
          <w:sz w:val="32"/>
          <w:szCs w:val="32"/>
        </w:rPr>
      </w:pPr>
    </w:p>
    <w:p w14:paraId="3952890D">
      <w:pPr>
        <w:spacing w:line="360" w:lineRule="auto"/>
        <w:jc w:val="center"/>
        <w:rPr>
          <w:sz w:val="32"/>
          <w:szCs w:val="32"/>
        </w:rPr>
      </w:pPr>
    </w:p>
    <w:p w14:paraId="0ABBD5A3">
      <w:pPr>
        <w:spacing w:line="360" w:lineRule="auto"/>
        <w:jc w:val="center"/>
        <w:rPr>
          <w:sz w:val="32"/>
          <w:szCs w:val="32"/>
        </w:rPr>
        <w:sectPr>
          <w:footerReference r:id="rId3" w:type="default"/>
          <w:footerReference r:id="rId4" w:type="even"/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  <w:r>
        <w:rPr>
          <w:rFonts w:hint="eastAsia"/>
          <w:sz w:val="32"/>
          <w:szCs w:val="32"/>
        </w:rPr>
        <w:t>202</w:t>
      </w:r>
      <w:r>
        <w:rPr>
          <w:rFonts w:hint="eastAsia"/>
          <w:sz w:val="32"/>
          <w:szCs w:val="32"/>
          <w:lang w:val="en-US" w:eastAsia="zh-CN"/>
        </w:rPr>
        <w:t>5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lang w:val="en-US" w:eastAsia="zh-CN"/>
        </w:rPr>
        <w:t xml:space="preserve"> 5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lang w:val="en-US" w:eastAsia="zh-CN"/>
        </w:rPr>
        <w:t xml:space="preserve"> 6</w:t>
      </w:r>
      <w:r>
        <w:rPr>
          <w:rFonts w:hint="eastAsia"/>
          <w:sz w:val="32"/>
          <w:szCs w:val="32"/>
        </w:rPr>
        <w:t>日</w:t>
      </w:r>
    </w:p>
    <w:p w14:paraId="62FF721B">
      <w:pPr>
        <w:spacing w:line="360" w:lineRule="auto"/>
        <w:jc w:val="center"/>
        <w:rPr>
          <w:i/>
        </w:rPr>
      </w:pPr>
      <w:r>
        <w:rPr>
          <w:rStyle w:val="50"/>
          <w:rFonts w:hint="eastAsia"/>
          <w:b/>
          <w:i w:val="0"/>
          <w:sz w:val="28"/>
          <w:szCs w:val="28"/>
        </w:rPr>
        <w:t>目</w:t>
      </w:r>
      <w:r>
        <w:rPr>
          <w:rStyle w:val="50"/>
          <w:b/>
          <w:i w:val="0"/>
          <w:sz w:val="28"/>
          <w:szCs w:val="28"/>
        </w:rPr>
        <w:t xml:space="preserve">  录</w:t>
      </w:r>
    </w:p>
    <w:p w14:paraId="2BFC4822">
      <w:pPr>
        <w:pStyle w:val="15"/>
        <w:tabs>
          <w:tab w:val="right" w:leader="dot" w:pos="8306"/>
          <w:tab w:val="clear" w:pos="630"/>
          <w:tab w:val="clear" w:pos="8296"/>
        </w:tabs>
      </w:pPr>
      <w:r>
        <w:rPr>
          <w:rStyle w:val="50"/>
          <w:i w:val="0"/>
          <w:iCs w:val="0"/>
        </w:rPr>
        <w:fldChar w:fldCharType="begin"/>
      </w:r>
      <w:r>
        <w:rPr>
          <w:rStyle w:val="50"/>
          <w:sz w:val="24"/>
          <w:szCs w:val="24"/>
        </w:rPr>
        <w:instrText xml:space="preserve"> TOC \o "1-2" \h \z \u </w:instrText>
      </w:r>
      <w:r>
        <w:rPr>
          <w:rStyle w:val="50"/>
          <w:i w:val="0"/>
          <w:iCs w:val="0"/>
        </w:rPr>
        <w:fldChar w:fldCharType="separate"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HYPERLINK \l _Toc16893 </w:instrText>
      </w:r>
      <w:r>
        <w:rPr>
          <w:i w:val="0"/>
          <w:iCs w:val="0"/>
        </w:rPr>
        <w:fldChar w:fldCharType="separate"/>
      </w:r>
      <w:r>
        <w:rPr>
          <w:rFonts w:hint="eastAsia"/>
        </w:rPr>
        <w:t>1. Cache模拟器实验</w:t>
      </w:r>
      <w:r>
        <w:tab/>
      </w:r>
      <w:r>
        <w:fldChar w:fldCharType="begin"/>
      </w:r>
      <w:r>
        <w:instrText xml:space="preserve"> PAGEREF _Toc16893 \h </w:instrText>
      </w:r>
      <w:r>
        <w:fldChar w:fldCharType="separate"/>
      </w:r>
      <w:r>
        <w:t>3</w:t>
      </w:r>
      <w:r>
        <w:fldChar w:fldCharType="end"/>
      </w:r>
      <w:r>
        <w:rPr>
          <w:i w:val="0"/>
          <w:iCs w:val="0"/>
        </w:rPr>
        <w:fldChar w:fldCharType="end"/>
      </w:r>
    </w:p>
    <w:p w14:paraId="1C79C5EB"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_Toc13499 </w:instrText>
      </w:r>
      <w:r>
        <w:fldChar w:fldCharType="separate"/>
      </w:r>
      <w:r>
        <w:rPr>
          <w:rFonts w:hint="eastAsia"/>
          <w:bCs/>
          <w:szCs w:val="32"/>
        </w:rPr>
        <w:t>1.1. 实验目的</w:t>
      </w:r>
      <w:r>
        <w:tab/>
      </w:r>
      <w:r>
        <w:fldChar w:fldCharType="begin"/>
      </w:r>
      <w:r>
        <w:instrText xml:space="preserve"> PAGEREF _Toc13499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55018714"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_Toc17572 </w:instrText>
      </w:r>
      <w:r>
        <w:fldChar w:fldCharType="separate"/>
      </w:r>
      <w:r>
        <w:rPr>
          <w:rFonts w:hint="eastAsia"/>
          <w:bCs/>
          <w:szCs w:val="32"/>
        </w:rPr>
        <w:t>1.2. 实验环境</w:t>
      </w:r>
      <w:r>
        <w:tab/>
      </w:r>
      <w:r>
        <w:fldChar w:fldCharType="begin"/>
      </w:r>
      <w:r>
        <w:instrText xml:space="preserve"> PAGEREF _Toc17572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6896A155"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_Toc22514 </w:instrText>
      </w:r>
      <w:r>
        <w:fldChar w:fldCharType="separate"/>
      </w:r>
      <w:r>
        <w:rPr>
          <w:rFonts w:hint="eastAsia"/>
          <w:bCs/>
          <w:szCs w:val="32"/>
        </w:rPr>
        <w:t>1.3. 实验思路</w:t>
      </w:r>
      <w:r>
        <w:tab/>
      </w:r>
      <w:r>
        <w:fldChar w:fldCharType="begin"/>
      </w:r>
      <w:r>
        <w:instrText xml:space="preserve"> PAGEREF _Toc22514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673BC8EA"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_Toc24743 </w:instrText>
      </w:r>
      <w:r>
        <w:fldChar w:fldCharType="separate"/>
      </w:r>
      <w:r>
        <w:rPr>
          <w:rFonts w:hint="eastAsia"/>
          <w:bCs/>
          <w:szCs w:val="32"/>
        </w:rPr>
        <w:t>1.4. 实验结果和分析</w:t>
      </w:r>
      <w:r>
        <w:tab/>
      </w:r>
      <w:r>
        <w:fldChar w:fldCharType="begin"/>
      </w:r>
      <w:r>
        <w:instrText xml:space="preserve"> PAGEREF _Toc24743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14DDF9A2">
      <w:pPr>
        <w:pStyle w:val="15"/>
        <w:tabs>
          <w:tab w:val="right" w:leader="dot" w:pos="8306"/>
          <w:tab w:val="clear" w:pos="630"/>
          <w:tab w:val="clear" w:pos="8296"/>
        </w:tabs>
      </w:pPr>
      <w:r>
        <w:fldChar w:fldCharType="begin"/>
      </w:r>
      <w:r>
        <w:instrText xml:space="preserve"> HYPERLINK \l _Toc14088 </w:instrText>
      </w:r>
      <w:r>
        <w:fldChar w:fldCharType="separate"/>
      </w:r>
      <w:r>
        <w:rPr>
          <w:rFonts w:hint="eastAsia"/>
        </w:rPr>
        <w:t>2. 优化矩阵转置</w:t>
      </w:r>
      <w:r>
        <w:tab/>
      </w:r>
      <w:r>
        <w:fldChar w:fldCharType="begin"/>
      </w:r>
      <w:r>
        <w:instrText xml:space="preserve"> PAGEREF _Toc14088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47B454E4"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_Toc10185 </w:instrText>
      </w:r>
      <w:r>
        <w:fldChar w:fldCharType="separate"/>
      </w:r>
      <w:r>
        <w:rPr>
          <w:rFonts w:hint="eastAsia"/>
          <w:bCs/>
          <w:szCs w:val="32"/>
        </w:rPr>
        <w:t>2.1. 实验目的</w:t>
      </w:r>
      <w:r>
        <w:tab/>
      </w:r>
      <w:r>
        <w:fldChar w:fldCharType="begin"/>
      </w:r>
      <w:r>
        <w:instrText xml:space="preserve"> PAGEREF _Toc10185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4B27D36E"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_Toc16583 </w:instrText>
      </w:r>
      <w:r>
        <w:fldChar w:fldCharType="separate"/>
      </w:r>
      <w:r>
        <w:rPr>
          <w:rFonts w:hint="eastAsia"/>
          <w:bCs/>
          <w:szCs w:val="32"/>
        </w:rPr>
        <w:t>2.2. 实验环境</w:t>
      </w:r>
      <w:r>
        <w:tab/>
      </w:r>
      <w:r>
        <w:fldChar w:fldCharType="begin"/>
      </w:r>
      <w:r>
        <w:instrText xml:space="preserve"> PAGEREF _Toc16583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400A5414"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_Toc7993 </w:instrText>
      </w:r>
      <w:r>
        <w:fldChar w:fldCharType="separate"/>
      </w:r>
      <w:r>
        <w:rPr>
          <w:rFonts w:hint="eastAsia"/>
          <w:bCs/>
          <w:szCs w:val="32"/>
        </w:rPr>
        <w:t>2.3. 实验思路</w:t>
      </w:r>
      <w:r>
        <w:tab/>
      </w:r>
      <w:r>
        <w:fldChar w:fldCharType="begin"/>
      </w:r>
      <w:r>
        <w:instrText xml:space="preserve"> PAGEREF _Toc7993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4F16BD16"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_Toc27220 </w:instrText>
      </w:r>
      <w:r>
        <w:fldChar w:fldCharType="separate"/>
      </w:r>
      <w:r>
        <w:rPr>
          <w:rFonts w:hint="eastAsia"/>
          <w:bCs/>
          <w:szCs w:val="32"/>
        </w:rPr>
        <w:t>2.4. 实验结果和分析</w:t>
      </w:r>
      <w:r>
        <w:tab/>
      </w:r>
      <w:r>
        <w:fldChar w:fldCharType="begin"/>
      </w:r>
      <w:r>
        <w:instrText xml:space="preserve"> PAGEREF _Toc27220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430E7256">
      <w:pPr>
        <w:pStyle w:val="15"/>
        <w:tabs>
          <w:tab w:val="right" w:leader="dot" w:pos="8306"/>
          <w:tab w:val="clear" w:pos="630"/>
          <w:tab w:val="clear" w:pos="8296"/>
        </w:tabs>
      </w:pPr>
      <w:r>
        <w:fldChar w:fldCharType="begin"/>
      </w:r>
      <w:r>
        <w:instrText xml:space="preserve"> HYPERLINK \l _Toc6354 </w:instrText>
      </w:r>
      <w:r>
        <w:fldChar w:fldCharType="separate"/>
      </w:r>
      <w:r>
        <w:rPr>
          <w:rFonts w:hint="eastAsia"/>
        </w:rPr>
        <w:t>3. 总结和体会</w:t>
      </w:r>
      <w:r>
        <w:tab/>
      </w:r>
      <w:r>
        <w:fldChar w:fldCharType="begin"/>
      </w:r>
      <w:r>
        <w:instrText xml:space="preserve"> PAGEREF _Toc6354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77945BE3">
      <w:pPr>
        <w:pStyle w:val="15"/>
        <w:tabs>
          <w:tab w:val="right" w:leader="dot" w:pos="8306"/>
          <w:tab w:val="clear" w:pos="630"/>
          <w:tab w:val="clear" w:pos="8296"/>
        </w:tabs>
      </w:pPr>
      <w:r>
        <w:fldChar w:fldCharType="begin"/>
      </w:r>
      <w:r>
        <w:instrText xml:space="preserve"> HYPERLINK \l _Toc20685 </w:instrText>
      </w:r>
      <w:r>
        <w:fldChar w:fldCharType="separate"/>
      </w:r>
      <w:r>
        <w:rPr>
          <w:rFonts w:hint="eastAsia"/>
        </w:rPr>
        <w:t>4. 对实验课程的建议</w:t>
      </w:r>
      <w:r>
        <w:tab/>
      </w:r>
      <w:r>
        <w:fldChar w:fldCharType="begin"/>
      </w:r>
      <w:r>
        <w:instrText xml:space="preserve"> PAGEREF _Toc20685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489D39B3">
      <w:pPr>
        <w:spacing w:after="156" w:line="360" w:lineRule="auto"/>
        <w:rPr>
          <w:rStyle w:val="50"/>
          <w:i w:val="0"/>
          <w:iCs w:val="0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</w:p>
    <w:p w14:paraId="52BB5D5F">
      <w:pPr>
        <w:pStyle w:val="2"/>
      </w:pPr>
      <w:bookmarkStart w:id="0" w:name="_Toc16893"/>
      <w:r>
        <w:rPr>
          <w:rFonts w:hint="eastAsia"/>
        </w:rPr>
        <w:t>Cache模拟器实验</w:t>
      </w:r>
      <w:bookmarkEnd w:id="0"/>
    </w:p>
    <w:p w14:paraId="78F9DB14"/>
    <w:p w14:paraId="245678BE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1" w:name="_Toc13499"/>
      <w:r>
        <w:rPr>
          <w:rFonts w:hint="eastAsia"/>
          <w:b/>
          <w:bCs/>
          <w:sz w:val="32"/>
          <w:szCs w:val="32"/>
        </w:rPr>
        <w:t>实验目的</w:t>
      </w:r>
      <w:bookmarkEnd w:id="1"/>
    </w:p>
    <w:p w14:paraId="2462C8D9">
      <w:pPr>
        <w:spacing w:before="240" w:after="156" w:line="300" w:lineRule="auto"/>
        <w:ind w:firstLine="420" w:firstLineChars="0"/>
        <w:jc w:val="left"/>
        <w:outlineLvl w:val="1"/>
        <w:rPr>
          <w:b w:val="0"/>
          <w:bCs w:val="0"/>
          <w:sz w:val="24"/>
          <w:szCs w:val="24"/>
        </w:rPr>
      </w:pPr>
      <w:bookmarkStart w:id="2" w:name="_Toc9907"/>
      <w:r>
        <w:rPr>
          <w:rFonts w:hint="eastAsia"/>
          <w:b w:val="0"/>
          <w:bCs w:val="0"/>
          <w:sz w:val="24"/>
          <w:szCs w:val="24"/>
        </w:rPr>
        <w:t>本实验旨在通过实现一个Cache模拟器，深入理解计算机系统中Cache的工作原理及其性能影响因素。通过编写能够处理不同配置参数的Cache模拟程序，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我们将</w:t>
      </w:r>
      <w:r>
        <w:rPr>
          <w:rFonts w:hint="eastAsia"/>
          <w:b w:val="0"/>
          <w:bCs w:val="0"/>
          <w:sz w:val="24"/>
          <w:szCs w:val="24"/>
        </w:rPr>
        <w:t>掌握直接映射、组相联等Cache组织结构的特点，并实践实现LRU替换算法来处理Cache冲突。实验要求模拟器能够分析给定的内存访问轨迹，统计命中、缺失和替换次数，从而评估Cache性能。</w:t>
      </w:r>
      <w:bookmarkEnd w:id="2"/>
    </w:p>
    <w:p w14:paraId="7CBFECAB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3" w:name="_Toc17572"/>
      <w:r>
        <w:rPr>
          <w:rFonts w:hint="eastAsia"/>
          <w:b/>
          <w:bCs/>
          <w:sz w:val="32"/>
          <w:szCs w:val="32"/>
        </w:rPr>
        <w:t>实验环境</w:t>
      </w:r>
      <w:bookmarkEnd w:id="3"/>
    </w:p>
    <w:p w14:paraId="69E7530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操作系统环境：Linux;</w:t>
      </w:r>
    </w:p>
    <w:p w14:paraId="6A693D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</w:pPr>
      <w:r>
        <w:rPr>
          <w:rFonts w:hint="eastAsia"/>
          <w:lang w:val="en-US" w:eastAsia="zh-CN"/>
        </w:rPr>
        <w:t>编程语言：C语言;</w:t>
      </w:r>
    </w:p>
    <w:p w14:paraId="6279E678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4" w:name="_Toc22514"/>
      <w:r>
        <w:rPr>
          <w:rFonts w:hint="eastAsia"/>
          <w:b/>
          <w:bCs/>
          <w:sz w:val="32"/>
          <w:szCs w:val="32"/>
        </w:rPr>
        <w:t>实验思路</w:t>
      </w:r>
      <w:bookmarkEnd w:id="4"/>
    </w:p>
    <w:p w14:paraId="70940488">
      <w:pPr>
        <w:spacing w:before="240" w:after="156" w:line="300" w:lineRule="auto"/>
        <w:ind w:firstLine="420" w:firstLineChars="0"/>
        <w:jc w:val="left"/>
        <w:outlineLvl w:val="1"/>
        <w:rPr>
          <w:rFonts w:hint="default" w:ascii="Times New Roman" w:hAnsi="Times New Roman" w:cs="Times New Roman"/>
        </w:rPr>
      </w:pPr>
      <w:bookmarkStart w:id="5" w:name="_Toc15510"/>
      <w:r>
        <w:rPr>
          <w:rFonts w:hint="default" w:ascii="Times New Roman" w:hAnsi="Times New Roman" w:cs="Times New Roman"/>
        </w:rPr>
        <w:t>这个Cache模拟器的核心思想是通过软件方式重现CPU访问内存时Cache的工作机制。程序首先会读取用户通过命令行输入的Cache配置参数，包括组索引位数(s)、相联度(E)和块偏移位数(b)</w:t>
      </w:r>
      <w:r>
        <w:rPr>
          <w:rFonts w:hint="default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</w:rPr>
        <w:t>基于这些参数，程序会动态构建一个模拟的Cache结构</w:t>
      </w:r>
      <w:r>
        <w:rPr>
          <w:rFonts w:hint="default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</w:rPr>
        <w:t>然后读取指定的内存访问轨迹文件，逐条分析其中的内存访问操作。对于每个有效的数据访问操作，程序都会模拟其在Cache中的查找过程，并根据查找结果更新命中、缺失和替换的统计信息</w:t>
      </w:r>
      <w:r>
        <w:rPr>
          <w:rFonts w:hint="default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</w:rPr>
        <w:t>最后输出这些统计结果，从而评估该Cache配置下的性能表现。</w:t>
      </w:r>
      <w:bookmarkEnd w:id="5"/>
    </w:p>
    <w:p w14:paraId="2F747EA3">
      <w:pPr>
        <w:spacing w:before="240" w:after="156" w:line="300" w:lineRule="auto"/>
        <w:ind w:firstLine="420" w:firstLineChars="0"/>
        <w:jc w:val="left"/>
        <w:outlineLvl w:val="1"/>
        <w:rPr>
          <w:rFonts w:hint="default" w:ascii="Times New Roman" w:hAnsi="Times New Roman" w:cs="Times New Roman"/>
        </w:rPr>
      </w:pPr>
      <w:bookmarkStart w:id="6" w:name="_Toc16688"/>
      <w:r>
        <w:rPr>
          <w:rFonts w:hint="default" w:ascii="Times New Roman" w:hAnsi="Times New Roman" w:cs="Times New Roman"/>
        </w:rPr>
        <w:t>程序使用了一个二维数组Cache来模拟组相联Cache的物理结构</w:t>
      </w:r>
      <w:r>
        <w:rPr>
          <w:rFonts w:hint="default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</w:rPr>
        <w:t>这个结构的第一维度代表Cache的组数，第二维度代表每组的行数。每个Cache行是一个结构体，包含三个关键字段：valid位表示该行是否存储了有效数据；tag字段存储标记位，用于地址匹配；count字段是实现LRU替换策略的计数器，记录该行最近被使用的情况。这种设计既反映了真实的Cache硬件结构，又便于在软件中实现各种Cache操作和策略。</w:t>
      </w:r>
      <w:bookmarkEnd w:id="6"/>
    </w:p>
    <w:p w14:paraId="6CE3DF78">
      <w:pPr>
        <w:spacing w:before="240" w:after="156" w:line="300" w:lineRule="auto"/>
        <w:ind w:firstLine="420" w:firstLineChars="0"/>
        <w:jc w:val="center"/>
        <w:outlineLvl w:val="1"/>
      </w:pPr>
      <w:bookmarkStart w:id="7" w:name="_Toc12607"/>
      <w:r>
        <w:drawing>
          <wp:inline distT="0" distB="0" distL="114300" distR="114300">
            <wp:extent cx="3340100" cy="21018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14:paraId="316CE970">
      <w:pPr>
        <w:pStyle w:val="6"/>
        <w:spacing w:before="240" w:after="156" w:line="300" w:lineRule="auto"/>
        <w:ind w:firstLine="420" w:firstLineChars="0"/>
        <w:jc w:val="center"/>
        <w:outlineLvl w:val="1"/>
        <w:rPr>
          <w:rFonts w:hint="eastAsia" w:eastAsia="宋体"/>
          <w:lang w:eastAsia="zh-CN"/>
        </w:rPr>
      </w:pPr>
      <w:bookmarkStart w:id="8" w:name="_Toc26412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数据结构</w:t>
      </w:r>
      <w:bookmarkEnd w:id="8"/>
    </w:p>
    <w:p w14:paraId="4BFF5E2B">
      <w:pPr>
        <w:spacing w:before="240" w:after="156" w:line="300" w:lineRule="auto"/>
        <w:ind w:firstLine="420" w:firstLineChars="0"/>
        <w:jc w:val="left"/>
        <w:outlineLvl w:val="1"/>
        <w:rPr>
          <w:rFonts w:hint="default" w:ascii="Times New Roman" w:hAnsi="Times New Roman" w:cs="Times New Roman"/>
        </w:rPr>
      </w:pPr>
      <w:bookmarkStart w:id="9" w:name="_Toc29699"/>
      <w:r>
        <w:rPr>
          <w:rFonts w:hint="default" w:ascii="Times New Roman" w:hAnsi="Times New Roman" w:cs="Times New Roman"/>
        </w:rPr>
        <w:t>searchCache函数实现了Cache的核心查找逻辑。它首先从内存地址中提取出tag和组索引，然后在对应的组内遍历所有行，检查是否有匹配的tag。如果找到匹配且valid为1，就是命中，此时要重置该行的LRU计数器。如果没有命中，则需要考虑分配新的Cache行：优先使用组内invalid的行，如果没有可用行，则执行LRU替换。LRU策略通过维护每个行的count值来实现，每次访问都递增组内所有有效行的计数器，被访问的行计数器清零，替换时选择计数器最大的行。</w:t>
      </w:r>
      <w:bookmarkEnd w:id="9"/>
    </w:p>
    <w:p w14:paraId="65517B13">
      <w:pPr>
        <w:spacing w:before="240" w:after="156" w:line="300" w:lineRule="auto"/>
        <w:jc w:val="center"/>
        <w:outlineLvl w:val="1"/>
      </w:pPr>
      <w:bookmarkStart w:id="10" w:name="_Toc16087"/>
      <w:r>
        <w:drawing>
          <wp:inline distT="0" distB="0" distL="114300" distR="114300">
            <wp:extent cx="3727450" cy="3681730"/>
            <wp:effectExtent l="0" t="0" r="635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14:paraId="3521D79F">
      <w:pPr>
        <w:pStyle w:val="6"/>
        <w:spacing w:before="240" w:after="156" w:line="300" w:lineRule="auto"/>
        <w:jc w:val="center"/>
        <w:outlineLvl w:val="1"/>
        <w:rPr>
          <w:rFonts w:hint="eastAsia" w:eastAsia="宋体"/>
          <w:lang w:eastAsia="zh-CN"/>
        </w:rPr>
      </w:pPr>
      <w:bookmarkStart w:id="11" w:name="_Toc21188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searchCache函数</w:t>
      </w:r>
      <w:bookmarkEnd w:id="11"/>
    </w:p>
    <w:p w14:paraId="1E8F0D59">
      <w:pPr>
        <w:spacing w:before="240" w:after="156" w:line="300" w:lineRule="auto"/>
        <w:ind w:firstLine="420" w:firstLineChars="0"/>
        <w:jc w:val="left"/>
        <w:outlineLvl w:val="1"/>
        <w:rPr>
          <w:rFonts w:hint="default" w:ascii="Times New Roman" w:hAnsi="Times New Roman" w:cs="Times New Roman"/>
        </w:rPr>
      </w:pPr>
      <w:bookmarkStart w:id="12" w:name="_Toc8304"/>
      <w:r>
        <w:rPr>
          <w:rFonts w:hint="default" w:ascii="Times New Roman" w:hAnsi="Times New Roman" w:cs="Times New Roman"/>
        </w:rPr>
        <w:t>程序逐行读取trace文件，每行包含一个操作类型和内存地址。对于L（加载）和S（存储）操作，执行一次Cache查找过程</w:t>
      </w:r>
      <w:r>
        <w:rPr>
          <w:rFonts w:hint="eastAsia" w:cs="Times New Roman"/>
          <w:lang w:eastAsia="zh-CN"/>
        </w:rPr>
        <w:t>，</w:t>
      </w:r>
      <w:r>
        <w:rPr>
          <w:rFonts w:hint="default" w:ascii="Times New Roman" w:hAnsi="Times New Roman" w:cs="Times New Roman"/>
        </w:rPr>
        <w:t>对于M（修改）操作，相当于先加载后存储，因此需要执行两次Cache查找。程序会智能地忽略所有以I开头的指令加载操作，因为实验只关注数据Cache的性能。每个地址访问都会经过完整的Cache查找流程，并实时更新各项统计计数器。</w:t>
      </w:r>
      <w:bookmarkEnd w:id="12"/>
    </w:p>
    <w:p w14:paraId="25DED479">
      <w:pPr>
        <w:spacing w:before="240" w:after="156" w:line="300" w:lineRule="auto"/>
        <w:ind w:firstLine="420" w:firstLineChars="0"/>
        <w:jc w:val="left"/>
        <w:outlineLvl w:val="1"/>
        <w:rPr>
          <w:rFonts w:hint="default" w:ascii="Times New Roman" w:hAnsi="Times New Roman" w:cs="Times New Roman"/>
        </w:rPr>
      </w:pPr>
      <w:bookmarkStart w:id="13" w:name="_Toc9990"/>
      <w:r>
        <w:rPr>
          <w:rFonts w:hint="default" w:ascii="Times New Roman" w:hAnsi="Times New Roman" w:cs="Times New Roman"/>
        </w:rPr>
        <w:t>程序维护了三个关键的性能统计计数器：hit_count记录Cache命中的次数，miss_count记录Cache缺失的次数，eviction_count记录因Cache满而需要替换行的次数。这些计数器会在每次Cache查找过程中根据结果进行更新</w:t>
      </w:r>
      <w:r>
        <w:rPr>
          <w:rFonts w:hint="eastAsia" w:cs="Times New Roman"/>
          <w:lang w:eastAsia="zh-CN"/>
        </w:rPr>
        <w:t>，</w:t>
      </w:r>
      <w:r>
        <w:rPr>
          <w:rFonts w:hint="default" w:ascii="Times New Roman" w:hAnsi="Times New Roman" w:cs="Times New Roman"/>
        </w:rPr>
        <w:t>最终的统计结果可以直观反映当前Cache配置下的性能表现，命中率越高说明Cache效率越好，而频繁的替换则可能表明Cache容量不足或相联度不合适。</w:t>
      </w:r>
      <w:bookmarkEnd w:id="13"/>
    </w:p>
    <w:p w14:paraId="75A011E7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14" w:name="_Toc24743"/>
      <w:r>
        <w:rPr>
          <w:rFonts w:hint="eastAsia"/>
          <w:b/>
          <w:bCs/>
          <w:sz w:val="32"/>
          <w:szCs w:val="32"/>
        </w:rPr>
        <w:t>实验结果和分析</w:t>
      </w:r>
      <w:bookmarkEnd w:id="14"/>
    </w:p>
    <w:p w14:paraId="43E6AC2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实验结果如图所示。</w:t>
      </w:r>
    </w:p>
    <w:p w14:paraId="15B2FD5F">
      <w:pPr>
        <w:jc w:val="center"/>
      </w:pPr>
      <w:r>
        <w:drawing>
          <wp:inline distT="0" distB="0" distL="114300" distR="114300">
            <wp:extent cx="5273675" cy="1317625"/>
            <wp:effectExtent l="0" t="0" r="952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08A56">
      <w:pPr>
        <w:pStyle w:val="6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实验结果</w:t>
      </w:r>
    </w:p>
    <w:p w14:paraId="2DF198F7">
      <w:pPr>
        <w:pStyle w:val="2"/>
      </w:pPr>
      <w:bookmarkStart w:id="15" w:name="_Toc14088"/>
      <w:r>
        <w:rPr>
          <w:rFonts w:hint="eastAsia"/>
        </w:rPr>
        <w:t>优化矩阵转置</w:t>
      </w:r>
      <w:bookmarkEnd w:id="15"/>
    </w:p>
    <w:p w14:paraId="2712AD08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16" w:name="_Toc10185"/>
      <w:r>
        <w:rPr>
          <w:rFonts w:hint="eastAsia"/>
          <w:b/>
          <w:bCs/>
          <w:sz w:val="32"/>
          <w:szCs w:val="32"/>
        </w:rPr>
        <w:t>实验目的</w:t>
      </w:r>
      <w:bookmarkEnd w:id="16"/>
    </w:p>
    <w:p w14:paraId="0B5AB8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</w:pPr>
      <w:r>
        <w:rPr>
          <w:rFonts w:hint="default" w:ascii="Times New Roman" w:hAnsi="Times New Roman" w:cs="Times New Roman"/>
        </w:rPr>
        <w:t>实验目的是通过编写一个高效的矩阵转置函数transpose_submit，将给定的M×N矩阵A转置为N×M矩阵B（即B[j][i] = A[i][j]），同时优化函数对缓存的访问模式，尽可能减少缓存不命中次数。实验要求严格限制局部变量的数量、禁止递归或栈帧变量超额、禁止修改矩阵A或定义额外矩阵/动态内存分配，从而使专注于优化矩阵访问的局部性，提升缓存命中率。</w:t>
      </w:r>
    </w:p>
    <w:p w14:paraId="07527A98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17" w:name="_Toc16583"/>
      <w:r>
        <w:rPr>
          <w:rFonts w:hint="eastAsia"/>
          <w:b/>
          <w:bCs/>
          <w:sz w:val="32"/>
          <w:szCs w:val="32"/>
        </w:rPr>
        <w:t>实验环境</w:t>
      </w:r>
      <w:bookmarkEnd w:id="17"/>
    </w:p>
    <w:p w14:paraId="2DD941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操作系统环境：Linux;</w:t>
      </w:r>
    </w:p>
    <w:p w14:paraId="6325270D">
      <w:pPr>
        <w:ind w:firstLine="420" w:firstLineChars="0"/>
        <w:rPr>
          <w:b/>
          <w:bCs/>
          <w:sz w:val="32"/>
          <w:szCs w:val="32"/>
        </w:rPr>
      </w:pPr>
      <w:r>
        <w:rPr>
          <w:rFonts w:hint="eastAsia"/>
          <w:lang w:val="en-US" w:eastAsia="zh-CN"/>
        </w:rPr>
        <w:t>编程语言：C语言;</w:t>
      </w:r>
    </w:p>
    <w:p w14:paraId="41809F6D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18" w:name="_Toc7993"/>
      <w:r>
        <w:rPr>
          <w:rFonts w:hint="eastAsia"/>
          <w:b/>
          <w:bCs/>
          <w:sz w:val="32"/>
          <w:szCs w:val="32"/>
        </w:rPr>
        <w:t>实验思路</w:t>
      </w:r>
      <w:bookmarkEnd w:id="18"/>
    </w:p>
    <w:p w14:paraId="417CF9DA">
      <w:pPr>
        <w:numPr>
          <w:ilvl w:val="0"/>
          <w:numId w:val="0"/>
        </w:numPr>
        <w:spacing w:before="240" w:after="156" w:line="300" w:lineRule="auto"/>
        <w:ind w:leftChars="0" w:firstLine="420" w:firstLineChars="0"/>
        <w:jc w:val="left"/>
        <w:outlineLvl w:val="1"/>
        <w:rPr>
          <w:rFonts w:hint="default" w:ascii="Times New Roman" w:hAnsi="Times New Roman" w:cs="Times New Roman"/>
        </w:rPr>
      </w:pPr>
      <w:bookmarkStart w:id="19" w:name="_Toc1549"/>
      <w:r>
        <w:rPr>
          <w:rFonts w:hint="default" w:ascii="Times New Roman" w:hAnsi="Times New Roman" w:cs="Times New Roman"/>
        </w:rPr>
        <w:t>对于32×32矩阵，采用8×8分块策略。外层循环以步长8遍历矩阵的行和列，内层循环一次性读取A的8个连续元素，并直接转置存储到B的对应位置。这种方法充分利用了缓存行的存储特性，使得A和B的访问模式更加友好，减少了缓存冲突不命中，从而提升整体性能。</w:t>
      </w:r>
      <w:bookmarkEnd w:id="19"/>
    </w:p>
    <w:p w14:paraId="0FEA0616">
      <w:pPr>
        <w:numPr>
          <w:ilvl w:val="0"/>
          <w:numId w:val="0"/>
        </w:numPr>
        <w:spacing w:before="240" w:after="156" w:line="300" w:lineRule="auto"/>
        <w:jc w:val="center"/>
        <w:outlineLvl w:val="1"/>
      </w:pPr>
      <w:bookmarkStart w:id="20" w:name="_Toc4037"/>
      <w:r>
        <w:drawing>
          <wp:inline distT="0" distB="0" distL="114300" distR="114300">
            <wp:extent cx="2965450" cy="3796030"/>
            <wp:effectExtent l="0" t="0" r="635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0"/>
    </w:p>
    <w:p w14:paraId="4E2688E6">
      <w:pPr>
        <w:pStyle w:val="6"/>
        <w:numPr>
          <w:ilvl w:val="0"/>
          <w:numId w:val="0"/>
        </w:numPr>
        <w:spacing w:before="240" w:after="156" w:line="300" w:lineRule="auto"/>
        <w:jc w:val="center"/>
        <w:outlineLvl w:val="1"/>
        <w:rPr>
          <w:rFonts w:hint="eastAsia" w:eastAsia="宋体"/>
          <w:lang w:eastAsia="zh-CN"/>
        </w:rPr>
      </w:pPr>
      <w:bookmarkStart w:id="21" w:name="_Toc10739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32 x 32矩阵处理策略</w:t>
      </w:r>
      <w:bookmarkEnd w:id="21"/>
    </w:p>
    <w:p w14:paraId="7FA97AEC">
      <w:pPr>
        <w:numPr>
          <w:ilvl w:val="0"/>
          <w:numId w:val="0"/>
        </w:numPr>
        <w:spacing w:before="240" w:after="156" w:line="300" w:lineRule="auto"/>
        <w:ind w:firstLine="420" w:firstLineChars="0"/>
        <w:jc w:val="left"/>
        <w:outlineLvl w:val="1"/>
        <w:rPr>
          <w:rFonts w:hint="default" w:ascii="Times New Roman" w:hAnsi="Times New Roman" w:cs="Times New Roman"/>
        </w:rPr>
      </w:pPr>
      <w:bookmarkStart w:id="22" w:name="_Toc8089"/>
      <w:r>
        <w:rPr>
          <w:rFonts w:hint="default" w:ascii="Times New Roman" w:hAnsi="Times New Roman" w:cs="Times New Roman"/>
        </w:rPr>
        <w:t>由于64×64矩阵直接使用8×8分块会导致A和B的缓存行冲突，因此采用两阶段分块策略。第一阶段处理A的前4行8列，转置后存入B的前4行8列，但部分数据暂存；第二阶段交换B的右上和左下部分，避免缓存冲突；第三阶段处理A的后4行8列，完成转置。这种方法通过局部转置+数据交换</w:t>
      </w:r>
      <w:r>
        <w:rPr>
          <w:rFonts w:hint="eastAsia" w:cs="Times New Roman"/>
          <w:lang w:val="en-US" w:eastAsia="zh-CN"/>
        </w:rPr>
        <w:t>方式</w:t>
      </w:r>
      <w:r>
        <w:rPr>
          <w:rFonts w:hint="default" w:ascii="Times New Roman" w:hAnsi="Times New Roman" w:cs="Times New Roman"/>
        </w:rPr>
        <w:t>减少缓存行冲突，提高命中率。</w:t>
      </w:r>
      <w:bookmarkEnd w:id="22"/>
    </w:p>
    <w:p w14:paraId="345C9552">
      <w:pPr>
        <w:numPr>
          <w:ilvl w:val="0"/>
          <w:numId w:val="0"/>
        </w:numPr>
        <w:spacing w:before="240" w:after="156" w:line="300" w:lineRule="auto"/>
        <w:jc w:val="center"/>
        <w:outlineLvl w:val="1"/>
      </w:pPr>
      <w:bookmarkStart w:id="23" w:name="_Toc29572"/>
      <w:r>
        <w:drawing>
          <wp:inline distT="0" distB="0" distL="114300" distR="114300">
            <wp:extent cx="2699385" cy="3590290"/>
            <wp:effectExtent l="0" t="0" r="571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3"/>
    </w:p>
    <w:p w14:paraId="40A0316F">
      <w:pPr>
        <w:pStyle w:val="6"/>
        <w:numPr>
          <w:ilvl w:val="0"/>
          <w:numId w:val="0"/>
        </w:numPr>
        <w:spacing w:before="240" w:after="156" w:line="300" w:lineRule="auto"/>
        <w:jc w:val="center"/>
        <w:outlineLvl w:val="1"/>
        <w:rPr>
          <w:rFonts w:hint="eastAsia" w:eastAsia="宋体"/>
          <w:lang w:eastAsia="zh-CN"/>
        </w:rPr>
      </w:pPr>
      <w:bookmarkStart w:id="24" w:name="_Toc5344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64 x 64矩阵处理策略</w:t>
      </w:r>
      <w:bookmarkEnd w:id="24"/>
    </w:p>
    <w:p w14:paraId="1A4B16AD">
      <w:pPr>
        <w:numPr>
          <w:ilvl w:val="0"/>
          <w:numId w:val="0"/>
        </w:numPr>
        <w:spacing w:before="240" w:after="156" w:line="300" w:lineRule="auto"/>
        <w:ind w:firstLine="420" w:firstLineChars="0"/>
        <w:jc w:val="left"/>
        <w:outlineLvl w:val="1"/>
        <w:rPr>
          <w:rFonts w:hint="eastAsia" w:cs="Times New Roman"/>
          <w:lang w:eastAsia="zh-CN"/>
        </w:rPr>
      </w:pPr>
      <w:bookmarkStart w:id="25" w:name="_Toc26208"/>
      <w:r>
        <w:rPr>
          <w:rFonts w:hint="default" w:ascii="Times New Roman" w:hAnsi="Times New Roman" w:cs="Times New Roman"/>
        </w:rPr>
        <w:t>对于不规则尺寸的61×67矩阵，采用16×16分块策略。外层循环以步长16遍历行和列</w:t>
      </w:r>
      <w:r>
        <w:rPr>
          <w:rFonts w:hint="eastAsia" w:cs="Times New Roman"/>
          <w:lang w:eastAsia="zh-CN"/>
        </w:rPr>
        <w:t>，</w:t>
      </w:r>
      <w:r>
        <w:rPr>
          <w:rFonts w:hint="default" w:ascii="Times New Roman" w:hAnsi="Times New Roman" w:cs="Times New Roman"/>
        </w:rPr>
        <w:t>内层循环处理当前块内的所有元素，并在边界处检查剩余元素，防止越界访问。这种方法在非对齐矩阵下仍能保持较好的局部性，减少缓存不命中，同时确保正确转置所有数据</w:t>
      </w:r>
      <w:r>
        <w:rPr>
          <w:rFonts w:hint="eastAsia" w:cs="Times New Roman"/>
          <w:lang w:eastAsia="zh-CN"/>
        </w:rPr>
        <w:t>。</w:t>
      </w:r>
      <w:bookmarkEnd w:id="25"/>
    </w:p>
    <w:p w14:paraId="465A55F6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26" w:name="_Toc27220"/>
      <w:r>
        <w:rPr>
          <w:rFonts w:hint="eastAsia"/>
          <w:b/>
          <w:bCs/>
          <w:sz w:val="32"/>
          <w:szCs w:val="32"/>
        </w:rPr>
        <w:t>实验结果和分析</w:t>
      </w:r>
      <w:bookmarkEnd w:id="26"/>
    </w:p>
    <w:p w14:paraId="6A48D144">
      <w:pPr>
        <w:numPr>
          <w:ilvl w:val="0"/>
          <w:numId w:val="0"/>
        </w:numPr>
        <w:spacing w:before="240" w:after="156" w:line="300" w:lineRule="auto"/>
        <w:ind w:leftChars="0" w:firstLine="420" w:firstLineChars="0"/>
        <w:jc w:val="left"/>
        <w:outlineLvl w:val="1"/>
        <w:rPr>
          <w:rFonts w:hint="eastAsia" w:cs="Times New Roman"/>
          <w:lang w:val="en-US" w:eastAsia="zh-CN"/>
        </w:rPr>
      </w:pPr>
      <w:bookmarkStart w:id="27" w:name="_Toc27024"/>
      <w:r>
        <w:rPr>
          <w:rFonts w:hint="eastAsia" w:cs="Times New Roman"/>
          <w:lang w:val="en-US" w:eastAsia="zh-CN"/>
        </w:rPr>
        <w:t>实验结果如图所示。</w:t>
      </w:r>
      <w:bookmarkEnd w:id="27"/>
    </w:p>
    <w:p w14:paraId="03BF2968">
      <w:pPr>
        <w:numPr>
          <w:ilvl w:val="0"/>
          <w:numId w:val="0"/>
        </w:numPr>
        <w:spacing w:before="240" w:after="156" w:line="300" w:lineRule="auto"/>
        <w:jc w:val="center"/>
        <w:outlineLvl w:val="1"/>
      </w:pPr>
      <w:bookmarkStart w:id="28" w:name="_Toc11585"/>
      <w:r>
        <w:drawing>
          <wp:inline distT="0" distB="0" distL="114300" distR="114300">
            <wp:extent cx="5273675" cy="1535430"/>
            <wp:effectExtent l="0" t="0" r="952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8"/>
    </w:p>
    <w:p w14:paraId="54A4E18A">
      <w:pPr>
        <w:pStyle w:val="6"/>
        <w:numPr>
          <w:ilvl w:val="0"/>
          <w:numId w:val="0"/>
        </w:numPr>
        <w:spacing w:before="240" w:after="156" w:line="300" w:lineRule="auto"/>
        <w:jc w:val="center"/>
        <w:outlineLvl w:val="1"/>
        <w:rPr>
          <w:rFonts w:hint="eastAsia" w:eastAsia="宋体"/>
          <w:lang w:val="en-US" w:eastAsia="zh-CN"/>
        </w:rPr>
      </w:pPr>
      <w:bookmarkStart w:id="29" w:name="_Toc13808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实验结果</w:t>
      </w:r>
      <w:bookmarkEnd w:id="29"/>
    </w:p>
    <w:p w14:paraId="03683AC7">
      <w:pPr>
        <w:pStyle w:val="2"/>
      </w:pPr>
      <w:bookmarkStart w:id="30" w:name="_Toc6354"/>
      <w:r>
        <w:rPr>
          <w:rFonts w:hint="eastAsia"/>
        </w:rPr>
        <w:t>总结和体会</w:t>
      </w:r>
      <w:bookmarkEnd w:id="30"/>
    </w:p>
    <w:p w14:paraId="50A3A4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default" w:eastAsia="宋体"/>
          <w:szCs w:val="32"/>
          <w:lang w:val="en-US" w:eastAsia="zh-CN"/>
        </w:rPr>
      </w:pPr>
      <w:r>
        <w:rPr>
          <w:rFonts w:hint="eastAsia"/>
          <w:szCs w:val="32"/>
        </w:rPr>
        <w:t>通过本次Cache模拟器实验，我深刻理解了计算机体系结构中Cache的工作原理和性能影响因素。实验过程中，我不仅掌握了组相联Cache的组织结构和LRU替换算法的具体实现，还通过分析不同配置下的命中率变化，直观认识到Cache大小、相联度和块大小对系统性能的关键作用。在调试过程中，处理边界条件和验证LRU策略正确性的经历让我体会到计算机系统设计中精确性的重要性。</w:t>
      </w:r>
      <w:r>
        <w:rPr>
          <w:rFonts w:hint="eastAsia"/>
          <w:szCs w:val="32"/>
          <w:lang w:val="en-US" w:eastAsia="zh-CN"/>
        </w:rPr>
        <w:t>而优化矩阵实验转置实验让我深入理解了缓存优化的重要性。针对不同矩阵尺寸，我采用分块策略来提升局部性，减少缓存不命中。实验证明，优化内存访问模式比算法本身更能显著提升性能，这让我认识到结合底层存储特性进行优化是关键。</w:t>
      </w:r>
    </w:p>
    <w:p w14:paraId="30EADC41">
      <w:pPr>
        <w:pStyle w:val="2"/>
      </w:pPr>
      <w:bookmarkStart w:id="31" w:name="_Toc20685"/>
      <w:r>
        <w:rPr>
          <w:rFonts w:hint="eastAsia"/>
        </w:rPr>
        <w:t>对实验课程的建议</w:t>
      </w:r>
      <w:bookmarkEnd w:id="31"/>
    </w:p>
    <w:p w14:paraId="438B17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</w:pPr>
      <w:r>
        <w:rPr>
          <w:rFonts w:hint="eastAsia"/>
        </w:rPr>
        <w:t>建议实验课程增加更多实际缓存优化案例，并引入性能分析工具来直观展示优化效果，帮助同学更深入理解计算机体系结构对程序性能的影响。</w:t>
      </w:r>
    </w:p>
    <w:p w14:paraId="3D1078F6">
      <w:pPr>
        <w:pStyle w:val="6"/>
        <w:jc w:val="both"/>
      </w:pPr>
    </w:p>
    <w:p w14:paraId="022D4F90"/>
    <w:p w14:paraId="7965554A"/>
    <w:p w14:paraId="663A7685"/>
    <w:p w14:paraId="6B7BDD84"/>
    <w:p w14:paraId="633BBB34">
      <w:pPr>
        <w:sectPr>
          <w:headerReference r:id="rId7" w:type="default"/>
          <w:footerReference r:id="rId8" w:type="default"/>
          <w:footerReference r:id="rId9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6B5E904E"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468880" cy="4065905"/>
            <wp:effectExtent l="0" t="0" r="10795" b="7620"/>
            <wp:docPr id="7" name="图片 7" descr="IMG_20231225_212145_edit_437746824338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0231225_212145_edit_4377468243384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68880" cy="4065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32" w:name="_GoBack"/>
      <w:bookmarkEnd w:id="3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5B7B30">
    <w:pPr>
      <w:pStyle w:val="13"/>
      <w:ind w:right="36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7" name="文本框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96AC04"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- 1 -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kk7QUzAgAAYwQAAA4AAABkcnMvZTJvRG9jLnhtbK1UzY7TMBC+I/EO&#10;lu80aRFL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WEsM0Kn768f30&#10;8+H06xvBGQRqXJgh7t4hMrbvbIu2Gc4DDhPvtvI6fcGIwA95jxd5RRsJT5emk+k0h4vDN2yAnz1e&#10;dz7E98JqkoyCetSvk5UdNiH2oUNIymbsWirV1VAZ0hT06vW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Nkk7QU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796AC04"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- 1 -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59E035">
    <w:pPr>
      <w:pStyle w:val="13"/>
      <w:framePr w:wrap="around" w:vAnchor="text" w:hAnchor="margin" w:xAlign="right" w:y="1"/>
      <w:rPr>
        <w:rStyle w:val="26"/>
      </w:rPr>
    </w:pPr>
    <w:r>
      <w:rPr>
        <w:rStyle w:val="26"/>
      </w:rPr>
      <w:fldChar w:fldCharType="begin"/>
    </w:r>
    <w:r>
      <w:rPr>
        <w:rStyle w:val="26"/>
      </w:rPr>
      <w:instrText xml:space="preserve">PAGE  </w:instrText>
    </w:r>
    <w:r>
      <w:rPr>
        <w:rStyle w:val="26"/>
      </w:rPr>
      <w:fldChar w:fldCharType="end"/>
    </w:r>
  </w:p>
  <w:p w14:paraId="43FB4D09">
    <w:pPr>
      <w:pStyle w:val="1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8DC38F">
    <w:pPr>
      <w:pStyle w:val="13"/>
      <w:spacing w:after="120"/>
      <w:jc w:val="right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8" name="文本框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978A4D"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- 2 -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As4fcy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wCzh9z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F978A4D"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- 2 -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6941C8B">
    <w:pPr>
      <w:pStyle w:val="13"/>
      <w:spacing w:after="120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5966B1">
    <w:pPr>
      <w:pStyle w:val="13"/>
      <w:ind w:right="360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文本框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1213CB"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- 3 -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KEdhgzAgAAYwQAAA4AAABkcnMvZTJvRG9jLnhtbK1UzY7TMBC+I/EO&#10;lu80aRGrUj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WEsM0Kn768f30&#10;8+H06xvBGQRqXJgh7t4hMrbvbIu2Gc4DDhPvtvI6fcGIwA95jxd5RRsJT5emk+k0h4vDN2yAnz1e&#10;dz7E98JqkoyCetSvk5UdNiH2oUNIymbsWirV1VAZ0hT06vW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IKEdhg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91213CB"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- 3 -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0B7AB2">
    <w:pPr>
      <w:pStyle w:val="13"/>
      <w:framePr w:wrap="around" w:vAnchor="text" w:hAnchor="margin" w:xAlign="right" w:y="1"/>
      <w:rPr>
        <w:rStyle w:val="26"/>
      </w:rPr>
    </w:pPr>
    <w:r>
      <w:rPr>
        <w:rStyle w:val="26"/>
      </w:rPr>
      <w:fldChar w:fldCharType="begin"/>
    </w:r>
    <w:r>
      <w:rPr>
        <w:rStyle w:val="26"/>
      </w:rPr>
      <w:instrText xml:space="preserve">PAGE  </w:instrText>
    </w:r>
    <w:r>
      <w:rPr>
        <w:rStyle w:val="26"/>
      </w:rPr>
      <w:fldChar w:fldCharType="end"/>
    </w:r>
  </w:p>
  <w:p w14:paraId="166EB690">
    <w:pPr>
      <w:pStyle w:val="1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563F73">
    <w:pPr>
      <w:pStyle w:val="14"/>
      <w:tabs>
        <w:tab w:val="left" w:pos="4200"/>
        <w:tab w:val="left" w:pos="4620"/>
        <w:tab w:val="left" w:pos="5040"/>
        <w:tab w:val="left" w:pos="5460"/>
        <w:tab w:val="clear" w:pos="8306"/>
      </w:tabs>
      <w:spacing w:after="120"/>
    </w:pPr>
    <w:r>
      <w:rPr>
        <w:rFonts w:hint="eastAsia" w:ascii="华文中宋" w:hAnsi="华文中宋" w:eastAsia="华文中宋"/>
        <w:sz w:val="21"/>
        <w:szCs w:val="21"/>
      </w:rPr>
      <w:t>计算机系统结构实验报告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5172C1">
    <w:pPr>
      <w:pStyle w:val="14"/>
      <w:tabs>
        <w:tab w:val="left" w:pos="4200"/>
        <w:tab w:val="left" w:pos="4620"/>
        <w:tab w:val="left" w:pos="5040"/>
        <w:tab w:val="left" w:pos="5460"/>
        <w:tab w:val="clear" w:pos="8306"/>
      </w:tabs>
      <w:spacing w:after="120"/>
    </w:pPr>
    <w:r>
      <w:rPr>
        <w:rFonts w:hint="eastAsia" w:ascii="华文中宋" w:hAnsi="华文中宋" w:eastAsia="华文中宋"/>
        <w:sz w:val="21"/>
        <w:szCs w:val="21"/>
      </w:rPr>
      <w:t>计算机系统结构实验报告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C35886"/>
    <w:multiLevelType w:val="multilevel"/>
    <w:tmpl w:val="38C35886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9D1"/>
    <w:rsid w:val="0000120E"/>
    <w:rsid w:val="00047FC2"/>
    <w:rsid w:val="00073B2D"/>
    <w:rsid w:val="000820C0"/>
    <w:rsid w:val="000A5DFF"/>
    <w:rsid w:val="000D0C76"/>
    <w:rsid w:val="00160B2F"/>
    <w:rsid w:val="001B73E0"/>
    <w:rsid w:val="001C2750"/>
    <w:rsid w:val="001C5ADA"/>
    <w:rsid w:val="0020190D"/>
    <w:rsid w:val="00223B8C"/>
    <w:rsid w:val="002558F2"/>
    <w:rsid w:val="00266F74"/>
    <w:rsid w:val="00293965"/>
    <w:rsid w:val="002A24ED"/>
    <w:rsid w:val="00350FE1"/>
    <w:rsid w:val="00394C64"/>
    <w:rsid w:val="003D0FB9"/>
    <w:rsid w:val="00400549"/>
    <w:rsid w:val="004304FC"/>
    <w:rsid w:val="00435337"/>
    <w:rsid w:val="00465294"/>
    <w:rsid w:val="0052707E"/>
    <w:rsid w:val="005906A8"/>
    <w:rsid w:val="00591CEE"/>
    <w:rsid w:val="005B785C"/>
    <w:rsid w:val="005C3EC5"/>
    <w:rsid w:val="005C76FA"/>
    <w:rsid w:val="005F5921"/>
    <w:rsid w:val="00616E2A"/>
    <w:rsid w:val="00621426"/>
    <w:rsid w:val="006431D7"/>
    <w:rsid w:val="006C15E2"/>
    <w:rsid w:val="007A0424"/>
    <w:rsid w:val="007A7379"/>
    <w:rsid w:val="007B0DDF"/>
    <w:rsid w:val="0082799A"/>
    <w:rsid w:val="00847234"/>
    <w:rsid w:val="0091409C"/>
    <w:rsid w:val="00922531"/>
    <w:rsid w:val="00970FEC"/>
    <w:rsid w:val="00990BD6"/>
    <w:rsid w:val="0099142F"/>
    <w:rsid w:val="00A31A0D"/>
    <w:rsid w:val="00A73CFE"/>
    <w:rsid w:val="00B101D4"/>
    <w:rsid w:val="00B30E6F"/>
    <w:rsid w:val="00B35AC1"/>
    <w:rsid w:val="00B5281B"/>
    <w:rsid w:val="00BC78F9"/>
    <w:rsid w:val="00C50DDC"/>
    <w:rsid w:val="00C70CEB"/>
    <w:rsid w:val="00D81C03"/>
    <w:rsid w:val="00D953B8"/>
    <w:rsid w:val="00DA3D8F"/>
    <w:rsid w:val="00DD69D1"/>
    <w:rsid w:val="00DF47BA"/>
    <w:rsid w:val="00E00418"/>
    <w:rsid w:val="00E00DFA"/>
    <w:rsid w:val="00E028A1"/>
    <w:rsid w:val="00E02EB6"/>
    <w:rsid w:val="00E22EAF"/>
    <w:rsid w:val="00E26A96"/>
    <w:rsid w:val="00EC6B7D"/>
    <w:rsid w:val="00EE0A8D"/>
    <w:rsid w:val="00F330DF"/>
    <w:rsid w:val="00F660FD"/>
    <w:rsid w:val="00F66114"/>
    <w:rsid w:val="00F969F5"/>
    <w:rsid w:val="00FF2A72"/>
    <w:rsid w:val="00FF38C2"/>
    <w:rsid w:val="010A0B78"/>
    <w:rsid w:val="06D5599E"/>
    <w:rsid w:val="07182603"/>
    <w:rsid w:val="0B377D0B"/>
    <w:rsid w:val="10936680"/>
    <w:rsid w:val="1EBE2BE8"/>
    <w:rsid w:val="224B11EF"/>
    <w:rsid w:val="28AE4976"/>
    <w:rsid w:val="312D2184"/>
    <w:rsid w:val="3966301D"/>
    <w:rsid w:val="6D565357"/>
    <w:rsid w:val="7FD4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qFormat="1"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6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7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/>
      <w:b/>
      <w:bCs/>
      <w:sz w:val="28"/>
      <w:szCs w:val="28"/>
    </w:rPr>
  </w:style>
  <w:style w:type="character" w:default="1" w:styleId="24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pPr>
      <w:spacing w:line="300" w:lineRule="auto"/>
      <w:jc w:val="center"/>
    </w:pPr>
    <w:rPr>
      <w:sz w:val="21"/>
      <w:szCs w:val="20"/>
    </w:rPr>
  </w:style>
  <w:style w:type="paragraph" w:styleId="7">
    <w:name w:val="annotation text"/>
    <w:basedOn w:val="1"/>
    <w:link w:val="60"/>
    <w:uiPriority w:val="0"/>
    <w:pPr>
      <w:jc w:val="left"/>
    </w:pPr>
  </w:style>
  <w:style w:type="paragraph" w:styleId="8">
    <w:name w:val="Body Text"/>
    <w:basedOn w:val="1"/>
    <w:link w:val="43"/>
    <w:qFormat/>
    <w:uiPriority w:val="0"/>
    <w:pPr>
      <w:tabs>
        <w:tab w:val="left" w:pos="357"/>
      </w:tabs>
      <w:overflowPunct w:val="0"/>
      <w:ind w:firstLine="200" w:firstLineChars="200"/>
    </w:pPr>
    <w:rPr>
      <w:szCs w:val="20"/>
    </w:rPr>
  </w:style>
  <w:style w:type="paragraph" w:styleId="9">
    <w:name w:val="toc 3"/>
    <w:basedOn w:val="1"/>
    <w:next w:val="1"/>
    <w:unhideWhenUsed/>
    <w:qFormat/>
    <w:uiPriority w:val="39"/>
    <w:pPr>
      <w:spacing w:line="300" w:lineRule="auto"/>
      <w:ind w:left="200" w:leftChars="200"/>
    </w:pPr>
    <w:rPr>
      <w:szCs w:val="22"/>
    </w:rPr>
  </w:style>
  <w:style w:type="paragraph" w:styleId="10">
    <w:name w:val="Plain Text"/>
    <w:basedOn w:val="1"/>
    <w:link w:val="38"/>
    <w:qFormat/>
    <w:uiPriority w:val="0"/>
    <w:rPr>
      <w:rFonts w:ascii="宋体" w:hAnsi="Courier New" w:cs="Courier New"/>
      <w:szCs w:val="21"/>
    </w:rPr>
  </w:style>
  <w:style w:type="paragraph" w:styleId="11">
    <w:name w:val="Date"/>
    <w:basedOn w:val="1"/>
    <w:next w:val="1"/>
    <w:link w:val="39"/>
    <w:qFormat/>
    <w:uiPriority w:val="0"/>
    <w:pPr>
      <w:ind w:left="100" w:leftChars="2500"/>
    </w:pPr>
  </w:style>
  <w:style w:type="paragraph" w:styleId="12">
    <w:name w:val="Balloon Text"/>
    <w:basedOn w:val="1"/>
    <w:link w:val="58"/>
    <w:qFormat/>
    <w:uiPriority w:val="0"/>
    <w:rPr>
      <w:sz w:val="18"/>
      <w:szCs w:val="18"/>
    </w:rPr>
  </w:style>
  <w:style w:type="paragraph" w:styleId="13">
    <w:name w:val="footer"/>
    <w:basedOn w:val="1"/>
    <w:link w:val="3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4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39"/>
    <w:pPr>
      <w:tabs>
        <w:tab w:val="left" w:pos="630"/>
        <w:tab w:val="right" w:leader="dot" w:pos="8296"/>
      </w:tabs>
      <w:jc w:val="center"/>
    </w:pPr>
    <w:rPr>
      <w:b/>
      <w:kern w:val="44"/>
      <w:sz w:val="28"/>
      <w:szCs w:val="28"/>
    </w:rPr>
  </w:style>
  <w:style w:type="paragraph" w:styleId="16">
    <w:name w:val="Subtitle"/>
    <w:basedOn w:val="1"/>
    <w:next w:val="1"/>
    <w:link w:val="46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7">
    <w:name w:val="toc 2"/>
    <w:basedOn w:val="1"/>
    <w:next w:val="1"/>
    <w:qFormat/>
    <w:uiPriority w:val="39"/>
    <w:pPr>
      <w:ind w:left="420" w:leftChars="200"/>
    </w:pPr>
  </w:style>
  <w:style w:type="paragraph" w:styleId="18">
    <w:name w:val="HTML Preformatted"/>
    <w:basedOn w:val="1"/>
    <w:link w:val="6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paragraph" w:styleId="19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20">
    <w:name w:val="Title"/>
    <w:basedOn w:val="1"/>
    <w:next w:val="1"/>
    <w:link w:val="52"/>
    <w:qFormat/>
    <w:uiPriority w:val="10"/>
    <w:pPr>
      <w:spacing w:before="240" w:after="60" w:line="300" w:lineRule="auto"/>
      <w:jc w:val="left"/>
      <w:outlineLvl w:val="1"/>
    </w:pPr>
    <w:rPr>
      <w:b/>
      <w:bCs/>
      <w:sz w:val="32"/>
      <w:szCs w:val="32"/>
    </w:rPr>
  </w:style>
  <w:style w:type="paragraph" w:styleId="21">
    <w:name w:val="annotation subject"/>
    <w:basedOn w:val="7"/>
    <w:next w:val="7"/>
    <w:link w:val="61"/>
    <w:qFormat/>
    <w:uiPriority w:val="0"/>
    <w:rPr>
      <w:b/>
      <w:bCs/>
    </w:rPr>
  </w:style>
  <w:style w:type="table" w:styleId="23">
    <w:name w:val="Table Grid"/>
    <w:basedOn w:val="2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Strong"/>
    <w:qFormat/>
    <w:uiPriority w:val="22"/>
    <w:rPr>
      <w:b/>
      <w:bCs/>
    </w:rPr>
  </w:style>
  <w:style w:type="character" w:styleId="26">
    <w:name w:val="page number"/>
    <w:basedOn w:val="24"/>
    <w:qFormat/>
    <w:uiPriority w:val="0"/>
  </w:style>
  <w:style w:type="character" w:styleId="27">
    <w:name w:val="HTML Typewriter"/>
    <w:basedOn w:val="24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8">
    <w:name w:val="Hyperlink"/>
    <w:qFormat/>
    <w:uiPriority w:val="99"/>
    <w:rPr>
      <w:color w:val="0000FF"/>
      <w:u w:val="single"/>
    </w:rPr>
  </w:style>
  <w:style w:type="character" w:styleId="29">
    <w:name w:val="HTML Code"/>
    <w:basedOn w:val="24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0">
    <w:name w:val="annotation reference"/>
    <w:qFormat/>
    <w:uiPriority w:val="0"/>
    <w:rPr>
      <w:sz w:val="21"/>
      <w:szCs w:val="21"/>
    </w:rPr>
  </w:style>
  <w:style w:type="character" w:styleId="31">
    <w:name w:val="HTML Keyboard"/>
    <w:basedOn w:val="24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32">
    <w:name w:val="页脚 字符"/>
    <w:basedOn w:val="2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3">
    <w:name w:val="页脚 字符1"/>
    <w:link w:val="1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4">
    <w:name w:val="标题 1 字符"/>
    <w:basedOn w:val="24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5">
    <w:name w:val="标题 2 字符"/>
    <w:basedOn w:val="24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6">
    <w:name w:val="标题 3 字符"/>
    <w:basedOn w:val="24"/>
    <w:link w:val="4"/>
    <w:semiHidden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7">
    <w:name w:val="标题 4 字符"/>
    <w:basedOn w:val="24"/>
    <w:link w:val="5"/>
    <w:semiHidden/>
    <w:qFormat/>
    <w:uiPriority w:val="0"/>
    <w:rPr>
      <w:rFonts w:ascii="等线 Light" w:hAnsi="等线 Light" w:eastAsia="等线 Light" w:cs="Times New Roman"/>
      <w:b/>
      <w:bCs/>
      <w:sz w:val="28"/>
      <w:szCs w:val="28"/>
    </w:rPr>
  </w:style>
  <w:style w:type="character" w:customStyle="1" w:styleId="38">
    <w:name w:val="纯文本 字符"/>
    <w:basedOn w:val="24"/>
    <w:link w:val="10"/>
    <w:qFormat/>
    <w:uiPriority w:val="0"/>
    <w:rPr>
      <w:rFonts w:ascii="宋体" w:hAnsi="Courier New" w:eastAsia="宋体" w:cs="Courier New"/>
      <w:sz w:val="24"/>
      <w:szCs w:val="21"/>
    </w:rPr>
  </w:style>
  <w:style w:type="character" w:customStyle="1" w:styleId="39">
    <w:name w:val="日期 字符"/>
    <w:basedOn w:val="24"/>
    <w:link w:val="11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40">
    <w:name w:val="页眉 字符"/>
    <w:basedOn w:val="2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1">
    <w:name w:val="页眉 字符1"/>
    <w:link w:val="1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2">
    <w:name w:val="正文文本 字符"/>
    <w:basedOn w:val="24"/>
    <w:semiHidden/>
    <w:qFormat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43">
    <w:name w:val="正文文本 字符1"/>
    <w:link w:val="8"/>
    <w:qFormat/>
    <w:uiPriority w:val="0"/>
    <w:rPr>
      <w:rFonts w:ascii="Times New Roman" w:hAnsi="Times New Roman" w:eastAsia="宋体" w:cs="Times New Roman"/>
      <w:sz w:val="24"/>
      <w:szCs w:val="20"/>
    </w:rPr>
  </w:style>
  <w:style w:type="paragraph" w:customStyle="1" w:styleId="44">
    <w:name w:val="课程实践"/>
    <w:basedOn w:val="15"/>
    <w:qFormat/>
    <w:uiPriority w:val="0"/>
    <w:rPr>
      <w:rFonts w:ascii="宋体" w:hAnsi="宋体"/>
      <w:sz w:val="24"/>
      <w:szCs w:val="24"/>
    </w:rPr>
  </w:style>
  <w:style w:type="character" w:customStyle="1" w:styleId="45">
    <w:name w:val="副标题 字符"/>
    <w:basedOn w:val="24"/>
    <w:qFormat/>
    <w:uiPriority w:val="11"/>
    <w:rPr>
      <w:b/>
      <w:bCs/>
      <w:kern w:val="28"/>
      <w:sz w:val="32"/>
      <w:szCs w:val="32"/>
    </w:rPr>
  </w:style>
  <w:style w:type="character" w:customStyle="1" w:styleId="46">
    <w:name w:val="副标题 字符1"/>
    <w:link w:val="16"/>
    <w:qFormat/>
    <w:uiPriority w:val="11"/>
    <w:rPr>
      <w:rFonts w:ascii="Cambria" w:hAnsi="Cambria" w:eastAsia="宋体" w:cs="Times New Roman"/>
      <w:b/>
      <w:bCs/>
      <w:kern w:val="28"/>
      <w:sz w:val="32"/>
      <w:szCs w:val="32"/>
    </w:rPr>
  </w:style>
  <w:style w:type="paragraph" w:customStyle="1" w:styleId="47">
    <w:name w:val="真正的正文"/>
    <w:qFormat/>
    <w:uiPriority w:val="0"/>
    <w:pPr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character" w:customStyle="1" w:styleId="48">
    <w:name w:val="页脚 Char1"/>
    <w:qFormat/>
    <w:uiPriority w:val="99"/>
    <w:rPr>
      <w:sz w:val="18"/>
      <w:szCs w:val="18"/>
    </w:rPr>
  </w:style>
  <w:style w:type="character" w:customStyle="1" w:styleId="49">
    <w:name w:val="标题 1 字符1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50">
    <w:name w:val="不明显强调1"/>
    <w:qFormat/>
    <w:uiPriority w:val="19"/>
    <w:rPr>
      <w:i/>
      <w:iCs/>
      <w:color w:val="404040"/>
    </w:rPr>
  </w:style>
  <w:style w:type="character" w:customStyle="1" w:styleId="51">
    <w:name w:val="标题 字符"/>
    <w:basedOn w:val="2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2">
    <w:name w:val="标题 字符1"/>
    <w:link w:val="20"/>
    <w:qFormat/>
    <w:uiPriority w:val="10"/>
    <w:rPr>
      <w:rFonts w:ascii="Times New Roman" w:hAnsi="Times New Roman" w:eastAsia="宋体" w:cs="Times New Roman"/>
      <w:b/>
      <w:bCs/>
      <w:sz w:val="32"/>
      <w:szCs w:val="32"/>
    </w:rPr>
  </w:style>
  <w:style w:type="paragraph" w:styleId="53">
    <w:name w:val="List Paragraph"/>
    <w:basedOn w:val="1"/>
    <w:qFormat/>
    <w:uiPriority w:val="34"/>
    <w:pPr>
      <w:spacing w:line="300" w:lineRule="auto"/>
      <w:ind w:firstLine="420" w:firstLineChars="200"/>
    </w:pPr>
    <w:rPr>
      <w:szCs w:val="22"/>
    </w:rPr>
  </w:style>
  <w:style w:type="paragraph" w:styleId="54">
    <w:name w:val="No Spacing"/>
    <w:qFormat/>
    <w:uiPriority w:val="1"/>
    <w:pPr>
      <w:widowControl w:val="0"/>
      <w:spacing w:after="50" w:afterLines="50" w:line="300" w:lineRule="auto"/>
      <w:jc w:val="center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55">
    <w:name w:val="代码"/>
    <w:basedOn w:val="1"/>
    <w:link w:val="56"/>
    <w:qFormat/>
    <w:uiPriority w:val="0"/>
    <w:rPr>
      <w:sz w:val="21"/>
      <w:szCs w:val="22"/>
    </w:rPr>
  </w:style>
  <w:style w:type="character" w:customStyle="1" w:styleId="56">
    <w:name w:val="代码 字符"/>
    <w:link w:val="55"/>
    <w:qFormat/>
    <w:uiPriority w:val="0"/>
    <w:rPr>
      <w:rFonts w:ascii="Times New Roman" w:hAnsi="Times New Roman" w:eastAsia="宋体" w:cs="Times New Roman"/>
    </w:rPr>
  </w:style>
  <w:style w:type="character" w:customStyle="1" w:styleId="57">
    <w:name w:val="批注框文本 字符"/>
    <w:basedOn w:val="2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8">
    <w:name w:val="批注框文本 字符1"/>
    <w:link w:val="12"/>
    <w:qFormat/>
    <w:uiPriority w:val="0"/>
    <w:rPr>
      <w:rFonts w:ascii="Times New Roman" w:hAnsi="Times New Roman" w:eastAsia="宋体" w:cs="Times New Roman"/>
      <w:sz w:val="18"/>
      <w:szCs w:val="18"/>
    </w:rPr>
  </w:style>
  <w:style w:type="table" w:customStyle="1" w:styleId="59">
    <w:name w:val="网格型1"/>
    <w:basedOn w:val="22"/>
    <w:qFormat/>
    <w:uiPriority w:val="39"/>
    <w:rPr>
      <w:rFonts w:ascii="等线" w:hAnsi="等线" w:eastAsia="等线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0">
    <w:name w:val="批注文字 字符"/>
    <w:basedOn w:val="24"/>
    <w:link w:val="7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61">
    <w:name w:val="批注主题 字符"/>
    <w:basedOn w:val="60"/>
    <w:link w:val="21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62">
    <w:name w:val="HTML 预设格式 字符"/>
    <w:basedOn w:val="24"/>
    <w:link w:val="18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footer" Target="footer3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8.jpe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07A2C8-90DF-4621-A85E-45C9B3C42B9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2165</Words>
  <Characters>2528</Characters>
  <Lines>4</Lines>
  <Paragraphs>1</Paragraphs>
  <TotalTime>11</TotalTime>
  <ScaleCrop>false</ScaleCrop>
  <LinksUpToDate>false</LinksUpToDate>
  <CharactersWithSpaces>2589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2019-04-04T12:28:00Z</dcterms:created>
  <dc:creator>Donnie</dc:creator>
  <cp:lastModifiedBy>不知该如何取名、</cp:lastModifiedBy>
  <cp:lastPrinted>2018-03-16T02:55:00Z</cp:lastPrinted>
  <dcterms:modified xsi:type="dcterms:W3CDTF">2025-05-15T05:23:50Z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eyJoZGlkIjoiYjU4NzlhMTJkZDIzOTQ4YTJmN2JlZGI4YmM4OGIzM2YiLCJ1c2VySWQiOiIxMDM3ODQyMTk2In0=</vt:lpwstr>
  </property>
  <property fmtid="{D5CDD505-2E9C-101B-9397-08002B2CF9AE}" pid="4" name="ICV">
    <vt:lpwstr>B8D3920461CA47DD977A0519E2B15204_12</vt:lpwstr>
  </property>
</Properties>
</file>