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058E8">
      <w:pPr>
        <w:rPr>
          <w:rFonts w:hint="eastAsia"/>
        </w:rPr>
      </w:pPr>
      <w:r>
        <w:rPr>
          <w:rFonts w:hint="eastAsia"/>
        </w:rPr>
        <w:t>有效、可靠的社会信用体系是现代市场经济的重要基础制度之一。党的十六届三中全会通过的《关于完善社会主义市场经济体制若干问题的决定》指出：形成以道德为支撑、产权为基础、法律为保障的社会信用制度，是建设现代市场体系的必要条件，也是规范市场经济秩序的治本之策。</w:t>
      </w:r>
    </w:p>
    <w:p w14:paraId="4ECA1722">
      <w:pPr>
        <w:rPr>
          <w:rFonts w:hint="eastAsia"/>
        </w:rPr>
      </w:pPr>
    </w:p>
    <w:p w14:paraId="4F870A2A">
      <w:pPr>
        <w:rPr>
          <w:rFonts w:hint="eastAsia"/>
        </w:rPr>
      </w:pPr>
      <w:r>
        <w:rPr>
          <w:rFonts w:hint="eastAsia"/>
        </w:rPr>
        <w:t>市场经济以不同利益主体之间的交换为基础，是建立在各种各样的、错综复杂的信用关系上的经济，交换双方的诚实可靠可以降低交易费用，减少风险，活跃国民经济。良好的社会信用体系可以使生产、交换、分配、消费各环节的参与者方便、快捷地获取交易对方真实的信息，防范不诚信的行为，提高整个国民经济的运行效率。社会信用的缺失不仅会妨碍经济的正常运行，严重时还可能导致金融、经济危机，造成整体经济的混乱、衰退。</w:t>
      </w:r>
    </w:p>
    <w:p w14:paraId="705F24BC">
      <w:pPr>
        <w:rPr>
          <w:rFonts w:hint="eastAsia"/>
        </w:rPr>
      </w:pPr>
    </w:p>
    <w:p w14:paraId="584011A3">
      <w:pPr>
        <w:rPr>
          <w:rFonts w:hint="eastAsia"/>
        </w:rPr>
      </w:pPr>
      <w:r>
        <w:rPr>
          <w:rFonts w:hint="eastAsia"/>
        </w:rPr>
        <w:t>诚实守信是我国的传统美德，是现代社会公民的基本道德规范，也是先进文化的重要内容，对任何民族、任何国家都具有普遍的价值。但是由于我国过去在计划经济时期，全社会的经济交换主要以行政手段根据国家计划进行，不需要也不存在专门的企业和个人社会信用体系。在向社会主义市场经济体制的转型中，经济快速发展，非人格化的交易越来越频繁，交易的价值越来越高，但是与市场经济体制相适应的产权保护、法律体系和社会信用建设明显落后。政府侵犯个人产权，个人侵吞公共财产的行为屡屡发生，无照经营、假冒伪劣商品、虚假广告、合同欺诈、上市公司造假账、企业三角债、银行呆坏账、信用卡诈骗、偷漏税、走私骗汇等问题更是层出不穷，信用缺失已经到了触目惊心的地步。</w:t>
      </w:r>
    </w:p>
    <w:p w14:paraId="15A1822B">
      <w:pPr>
        <w:rPr>
          <w:rFonts w:hint="eastAsia"/>
        </w:rPr>
      </w:pPr>
    </w:p>
    <w:p w14:paraId="0ABC0D44">
      <w:pPr>
        <w:rPr>
          <w:rFonts w:hint="eastAsia"/>
        </w:rPr>
      </w:pPr>
      <w:r>
        <w:rPr>
          <w:rFonts w:hint="eastAsia"/>
        </w:rPr>
        <w:t>信用体系建设是一项复杂的社会工程，必须以道德为支撑、产权为基础、法律为保障，需要处理好企业的商业秘密和个人的隐私权问题。因此，现代信用体系必须有法律作基础，才能保证信用信息的有效披露和权威性。同时，现代信用体系建设，又十分有助于规范企业和个人的行为，促使企业和个人重视自己的信誉，避免出现不良记录，从而有助于形成诚实守信、遵纪守法的良好社会风貌。建立、健全我国的社会信用体系应当主要从以下几个方面努力：</w:t>
      </w:r>
    </w:p>
    <w:p w14:paraId="36952695">
      <w:pPr>
        <w:rPr>
          <w:rFonts w:hint="eastAsia"/>
        </w:rPr>
      </w:pPr>
    </w:p>
    <w:p w14:paraId="35539A28">
      <w:pPr>
        <w:rPr>
          <w:rFonts w:hint="eastAsia"/>
        </w:rPr>
      </w:pPr>
      <w:r>
        <w:rPr>
          <w:rFonts w:hint="eastAsia"/>
        </w:rPr>
        <w:t>第一，根据发达国家的经验，建设社会信用体系初级阶段的核心任务是促进征信行业的发展，只有征信行业得到全面的和健康的发展，才能形成失信惩罚机制的基本条件。目前，我国的征信行业处于起步阶段，缺乏统一的政府行业监督管理部门。建议国务院尽快设立相应的管理机构，鼓励、支持民间资金投资经营各类征信机构，通过市场化竞争的方式提供信用信息服务。</w:t>
      </w:r>
    </w:p>
    <w:p w14:paraId="1E282BB3">
      <w:pPr>
        <w:rPr>
          <w:rFonts w:hint="eastAsia"/>
        </w:rPr>
      </w:pPr>
    </w:p>
    <w:p w14:paraId="07905B14">
      <w:pPr>
        <w:rPr>
          <w:rFonts w:hint="eastAsia"/>
        </w:rPr>
      </w:pPr>
      <w:r>
        <w:rPr>
          <w:rFonts w:hint="eastAsia"/>
        </w:rPr>
        <w:t>第二，加速制定《社会信用信息法》，为商业化的社会征信机构在开展企业和个人信用信息的搜集、保存、评级、服务等业务提供基本的法律依据，改变目前社会信用体系的建立缺乏法律基础的状况。</w:t>
      </w:r>
    </w:p>
    <w:p w14:paraId="5780C237">
      <w:pPr>
        <w:rPr>
          <w:rFonts w:hint="eastAsia"/>
        </w:rPr>
      </w:pPr>
    </w:p>
    <w:p w14:paraId="13576C52">
      <w:pPr>
        <w:rPr>
          <w:rFonts w:hint="eastAsia"/>
        </w:rPr>
      </w:pPr>
      <w:r>
        <w:rPr>
          <w:rFonts w:hint="eastAsia"/>
        </w:rPr>
        <w:t>第三，严格执行相关法规，加大对各类企业、个人失信行为的处罚力度，包括经济处罚、行政处罚和刑事处罚，同时要真正做到有法必依、执法必严。</w:t>
      </w:r>
    </w:p>
    <w:p w14:paraId="5F06867E">
      <w:pPr>
        <w:rPr>
          <w:rFonts w:hint="eastAsia"/>
        </w:rPr>
      </w:pPr>
    </w:p>
    <w:p w14:paraId="29D9E485">
      <w:r>
        <w:rPr>
          <w:rFonts w:hint="eastAsia"/>
        </w:rPr>
        <w:t>第四，要规范政府的行为，严格履行其对社会的承诺，接受群众和舆论的监督，执法部门要公正、廉明，保证执法的公正、公平、公开，以提高政府的公信力，成为社会诚信的表率。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44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2026-10-14T02:48:23Z</dcterms:created>
  <dc:creator>20178</dc:creator>
  <cp:lastModifiedBy>浠</cp:lastModifiedBy>
  <dcterms:modified xsi:type="dcterms:W3CDTF">2026-10-14T02:48:25Z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eyJoZGlkIjoiMDlhYTA5MDM2MDc1ZTgzYzg4NDAzMmFkNjg3MmFjYTIiLCJ1c2VySWQiOiIxNjkwMzUyNDc1In0=</vt:lpwstr>
  </property>
  <property fmtid="{D5CDD505-2E9C-101B-9397-08002B2CF9AE}" pid="4" name="ICV">
    <vt:lpwstr>88659482CE044DC591979517C8C3AF41_12</vt:lpwstr>
  </property>
</Properties>
</file>