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D6309"/>
    <w:p w14:paraId="14B91417"/>
    <w:p w14:paraId="068BE268"/>
    <w:p w14:paraId="4E13A372"/>
    <w:p w14:paraId="52A75538"/>
    <w:p w14:paraId="0D35BFD7">
      <w:pPr>
        <w:spacing w:after="360"/>
        <w:jc w:val="center"/>
      </w:pPr>
      <w:r>
        <w:rPr>
          <w:rFonts w:ascii="Times New Roman" w:hAnsi="Times New Roman" w:eastAsia="黑体"/>
          <w:b/>
          <w:color w:val="000000"/>
          <w:sz w:val="52"/>
        </w:rPr>
        <w:t>VibeCheck首期MVP产品方案</w:t>
      </w:r>
    </w:p>
    <w:p w14:paraId="331CCD1D">
      <w:pPr>
        <w:spacing w:after="720"/>
        <w:jc w:val="center"/>
      </w:pPr>
      <w:r>
        <w:rPr>
          <w:rFonts w:ascii="Times New Roman" w:hAnsi="Times New Roman" w:eastAsia="黑体"/>
          <w:b/>
          <w:color w:val="000000"/>
          <w:sz w:val="36"/>
        </w:rPr>
        <w:t>社区形态重设计版</w:t>
      </w:r>
    </w:p>
    <w:p w14:paraId="7269AF82">
      <w:pPr>
        <w:spacing w:before="0" w:after="60" w:line="360" w:lineRule="auto"/>
        <w:ind w:firstLine="0"/>
        <w:jc w:val="center"/>
      </w:pPr>
      <w:r>
        <w:rPr>
          <w:rFonts w:ascii="Times New Roman" w:hAnsi="Times New Roman" w:eastAsia="宋体"/>
          <w:b w:val="0"/>
          <w:color w:val="000000"/>
          <w:sz w:val="24"/>
        </w:rPr>
        <w:t>产品形态：Vibe Coding作品社区</w:t>
      </w:r>
    </w:p>
    <w:p w14:paraId="03D45F88">
      <w:pPr>
        <w:spacing w:before="0" w:after="60" w:line="360" w:lineRule="auto"/>
        <w:ind w:firstLine="0"/>
        <w:jc w:val="center"/>
      </w:pPr>
      <w:r>
        <w:rPr>
          <w:rFonts w:ascii="Times New Roman" w:hAnsi="Times New Roman" w:eastAsia="宋体"/>
          <w:b w:val="0"/>
          <w:color w:val="000000"/>
          <w:sz w:val="24"/>
        </w:rPr>
        <w:t>数据内核：结构化作品档案、生命周期事实与复用关系</w:t>
      </w:r>
    </w:p>
    <w:p w14:paraId="2BF0AB49">
      <w:pPr>
        <w:spacing w:before="0" w:after="60" w:line="360" w:lineRule="auto"/>
        <w:ind w:firstLine="0"/>
        <w:jc w:val="center"/>
      </w:pPr>
      <w:r>
        <w:rPr>
          <w:rFonts w:ascii="Times New Roman" w:hAnsi="Times New Roman" w:eastAsia="宋体"/>
          <w:b w:val="0"/>
          <w:color w:val="000000"/>
          <w:sz w:val="24"/>
        </w:rPr>
        <w:t>首期品类：公开可访问的AI学习与题库Web工具</w:t>
      </w:r>
    </w:p>
    <w:p w14:paraId="7C5674C2"/>
    <w:p w14:paraId="638377A6"/>
    <w:p w14:paraId="25AC4F81"/>
    <w:p w14:paraId="26321B71"/>
    <w:p w14:paraId="55D58B92">
      <w:pPr>
        <w:jc w:val="center"/>
      </w:pPr>
      <w:r>
        <w:rPr>
          <w:rFonts w:ascii="Times New Roman" w:hAnsi="Times New Roman" w:eastAsia="宋体"/>
          <w:b w:val="0"/>
          <w:color w:val="000000"/>
          <w:sz w:val="24"/>
        </w:rPr>
        <w:t>版本：V2.1</w:t>
      </w:r>
    </w:p>
    <w:p w14:paraId="008F26D8">
      <w:pPr>
        <w:jc w:val="center"/>
      </w:pPr>
      <w:r>
        <w:rPr>
          <w:rFonts w:ascii="Times New Roman" w:hAnsi="Times New Roman" w:eastAsia="宋体"/>
          <w:b w:val="0"/>
          <w:color w:val="000000"/>
          <w:sz w:val="24"/>
        </w:rPr>
        <w:t>日期：2026年7月</w:t>
      </w:r>
    </w:p>
    <w:p w14:paraId="0DD1FCBF">
      <w:r>
        <w:br w:type="page"/>
      </w:r>
    </w:p>
    <w:p w14:paraId="7B512419">
      <w:pPr>
        <w:spacing w:before="240" w:after="120" w:line="240" w:lineRule="auto"/>
        <w:ind w:firstLine="0"/>
      </w:pPr>
      <w:r>
        <w:rPr>
          <w:rFonts w:ascii="Times New Roman" w:hAnsi="Times New Roman" w:eastAsia="黑体"/>
          <w:b/>
          <w:color w:val="000000"/>
          <w:sz w:val="32"/>
        </w:rPr>
        <w:t>一、方案总则</w:t>
      </w:r>
    </w:p>
    <w:p w14:paraId="6F4C90EB">
      <w:pPr>
        <w:spacing w:before="160" w:after="80" w:line="240" w:lineRule="auto"/>
        <w:ind w:firstLine="0"/>
      </w:pPr>
      <w:r>
        <w:rPr>
          <w:rFonts w:ascii="Times New Roman" w:hAnsi="Times New Roman" w:eastAsia="黑体"/>
          <w:b w:val="0"/>
          <w:color w:val="000000"/>
          <w:sz w:val="30"/>
        </w:rPr>
        <w:t>1. 产品形态定义</w:t>
      </w:r>
    </w:p>
    <w:p w14:paraId="1F890148">
      <w:pPr>
        <w:spacing w:before="0" w:after="0" w:line="360" w:lineRule="auto"/>
        <w:ind w:firstLine="480"/>
      </w:pPr>
      <w:r>
        <w:rPr>
          <w:rFonts w:ascii="Times New Roman" w:hAnsi="Times New Roman" w:eastAsia="宋体"/>
          <w:b w:val="0"/>
          <w:color w:val="000000"/>
          <w:sz w:val="24"/>
        </w:rPr>
        <w:t>VibeCheck首期采用作品社区作为前台产品形态。用户可以像使用普通创作社区一样浏览、搜索、收藏、评论、关注更新和发布作品，但每一个社区内容单元都对应一份结构化、可持续维护的作品档案。</w:t>
      </w:r>
    </w:p>
    <w:p w14:paraId="09551ECC">
      <w:pPr>
        <w:spacing w:before="0" w:after="0" w:line="360" w:lineRule="auto"/>
        <w:ind w:firstLine="480"/>
      </w:pPr>
      <w:r>
        <w:rPr>
          <w:rFonts w:ascii="Times New Roman" w:hAnsi="Times New Roman" w:eastAsia="宋体"/>
          <w:b w:val="0"/>
          <w:color w:val="000000"/>
          <w:sz w:val="24"/>
        </w:rPr>
        <w:t>社区负责形成低门槛的内容消费、创作展示和重复访问习惯，结构化作品档案、跨来源身份、生命周期事件、同类关系和复用资产负责形成差异化数据价值。产品设计必须同时满足“逛起来像社区”和“用起来比社区更有决策价值”两个要求。</w:t>
      </w:r>
    </w:p>
    <w:p w14:paraId="467B72B1">
      <w:pPr>
        <w:spacing w:before="160" w:after="80" w:line="240" w:lineRule="auto"/>
        <w:ind w:firstLine="0"/>
      </w:pPr>
      <w:r>
        <w:rPr>
          <w:rFonts w:ascii="Times New Roman" w:hAnsi="Times New Roman" w:eastAsia="黑体"/>
          <w:b w:val="0"/>
          <w:color w:val="000000"/>
          <w:sz w:val="30"/>
        </w:rPr>
        <w:t>2. 编制依据与已确定前提</w:t>
      </w:r>
    </w:p>
    <w:p w14:paraId="034742B3">
      <w:pPr>
        <w:spacing w:before="0" w:after="0" w:line="360" w:lineRule="auto"/>
        <w:ind w:firstLine="480"/>
      </w:pPr>
      <w:r>
        <w:rPr>
          <w:rFonts w:ascii="Times New Roman" w:hAnsi="Times New Roman" w:eastAsia="宋体"/>
          <w:b w:val="0"/>
          <w:color w:val="000000"/>
          <w:sz w:val="24"/>
        </w:rPr>
        <w:t>本方案依据《VibeCheck产品定位》确定的产品战略、首期品类、用户关系、作品资产模型、供给机制和长期壁垒进行下钻设计。原定位中“作品发现、比较、发布和生命周期积累”的核心逻辑保持不变；已有档案的作者身份关联仅作为低频归属与编辑权限流程。本次调整集中在产品形态、信息架构、核心页面和功能优先级。</w:t>
      </w:r>
    </w:p>
    <w:p w14:paraId="371E8159">
      <w:pPr>
        <w:spacing w:before="0" w:after="0" w:line="360" w:lineRule="auto"/>
        <w:ind w:firstLine="480"/>
      </w:pPr>
      <w:r>
        <w:rPr>
          <w:rFonts w:ascii="Times New Roman" w:hAnsi="Times New Roman" w:eastAsia="宋体"/>
          <w:b w:val="0"/>
          <w:color w:val="000000"/>
          <w:sz w:val="24"/>
        </w:rPr>
        <w:t>开发前查看同类作品的需求、比较结果会影响开发行为、部分创作者完成作品后愿意回流发布新作品，这三项已作为既定前提。首期需要验证的是社区化方案能否提高访问频次和内容消费深度，结构化信息能否提高作品发现与比较效率，以及供给和生命周期维护能否以可接受成本运行。</w:t>
      </w:r>
    </w:p>
    <w:p w14:paraId="62175BE9">
      <w:pPr>
        <w:spacing w:before="160" w:after="80" w:line="240" w:lineRule="auto"/>
        <w:ind w:firstLine="0"/>
      </w:pPr>
      <w:r>
        <w:rPr>
          <w:rFonts w:ascii="Times New Roman" w:hAnsi="Times New Roman" w:eastAsia="黑体"/>
          <w:b w:val="0"/>
          <w:color w:val="000000"/>
          <w:sz w:val="30"/>
        </w:rPr>
        <w:t>3. 首期MVP目标</w:t>
      </w:r>
    </w:p>
    <w:p w14:paraId="5620F905">
      <w:pPr>
        <w:spacing w:before="0" w:after="0" w:line="360" w:lineRule="auto"/>
        <w:ind w:firstLine="480"/>
      </w:pPr>
      <w:r>
        <w:rPr>
          <w:rFonts w:ascii="Times New Roman" w:hAnsi="Times New Roman" w:eastAsia="宋体"/>
          <w:b w:val="0"/>
          <w:color w:val="000000"/>
          <w:sz w:val="24"/>
        </w:rPr>
        <w:t>首期MVP需要建立一条兼顾社区消费和作品资产积累的完整闭环。用户能够从作品广场发现灵感，从搜索或“查同类”入口定位相似作品，通过结构化详情和比较形成行动，再将完成的作品发布到平台。</w:t>
      </w:r>
    </w:p>
    <w:p w14:paraId="4845BE16">
      <w:pPr>
        <w:spacing w:before="0" w:after="0" w:line="360" w:lineRule="auto"/>
        <w:ind w:firstLine="480"/>
      </w:pPr>
      <w:r>
        <w:rPr>
          <w:rFonts w:ascii="Times New Roman" w:hAnsi="Times New Roman" w:eastAsia="宋体"/>
          <w:b w:val="0"/>
          <w:color w:val="000000"/>
          <w:sz w:val="24"/>
        </w:rPr>
        <w:t>MVP还需要让同一份作品档案持续产生新的社区内容。作品发布、版本更新、开放源码、新增模板、域名迁移、状态异常、暂停维护和被其他作品复用等事件，均可转化为社区动态，延长作品内容寿命并形成用户回访理由。</w:t>
      </w:r>
    </w:p>
    <w:p w14:paraId="79FB8FCE">
      <w:pPr>
        <w:spacing w:before="160" w:after="80" w:line="240" w:lineRule="auto"/>
        <w:ind w:firstLine="0"/>
      </w:pPr>
      <w:r>
        <w:rPr>
          <w:rFonts w:ascii="Times New Roman" w:hAnsi="Times New Roman" w:eastAsia="黑体"/>
          <w:b w:val="0"/>
          <w:color w:val="000000"/>
          <w:sz w:val="30"/>
        </w:rPr>
        <w:t>4. 首期成功定义</w:t>
      </w:r>
    </w:p>
    <w:p w14:paraId="7347FB4F">
      <w:pPr>
        <w:spacing w:before="0" w:after="0" w:line="360" w:lineRule="auto"/>
        <w:ind w:firstLine="480"/>
      </w:pPr>
      <w:r>
        <w:rPr>
          <w:rFonts w:ascii="Times New Roman" w:hAnsi="Times New Roman" w:eastAsia="宋体"/>
          <w:b w:val="0"/>
          <w:color w:val="000000"/>
          <w:sz w:val="24"/>
        </w:rPr>
        <w:t>首期成功不能用页面浏览量、注册量或作品数量单独判断。有效结果应同时包含社区侧的重复访问和深度互动、决策侧的同类发现与比较、供给侧的主动发布和持续更新，以及数据侧的字段完整度、状态时效和证据覆盖率。</w:t>
      </w:r>
    </w:p>
    <w:p w14:paraId="1642C30B">
      <w:pPr>
        <w:spacing w:before="0" w:after="0" w:line="360" w:lineRule="auto"/>
        <w:ind w:firstLine="480"/>
      </w:pPr>
      <w:r>
        <w:rPr>
          <w:rFonts w:ascii="Times New Roman" w:hAnsi="Times New Roman" w:eastAsia="宋体"/>
          <w:b w:val="0"/>
          <w:color w:val="000000"/>
          <w:sz w:val="24"/>
        </w:rPr>
        <w:t>平台需要证明社区流量能够沉淀为高价值作品关系，例如收藏、关注更新、加入比较、访问复用资产和发布衍生作品。若用户只浏览截图和点赞，VibeCheck将退化为普通展示社区，产品内核并未成立。</w:t>
      </w:r>
    </w:p>
    <w:p w14:paraId="143023EC">
      <w:pPr>
        <w:spacing w:before="240" w:after="120" w:line="240" w:lineRule="auto"/>
        <w:ind w:firstLine="0"/>
      </w:pPr>
      <w:r>
        <w:rPr>
          <w:rFonts w:ascii="Times New Roman" w:hAnsi="Times New Roman" w:eastAsia="黑体"/>
          <w:b/>
          <w:color w:val="000000"/>
          <w:sz w:val="32"/>
        </w:rPr>
        <w:t>二、首期战略边界</w:t>
      </w:r>
    </w:p>
    <w:p w14:paraId="3DC4F914">
      <w:pPr>
        <w:spacing w:before="160" w:after="80" w:line="240" w:lineRule="auto"/>
        <w:ind w:firstLine="0"/>
      </w:pPr>
      <w:r>
        <w:rPr>
          <w:rFonts w:ascii="Times New Roman" w:hAnsi="Times New Roman" w:eastAsia="黑体"/>
          <w:b w:val="0"/>
          <w:color w:val="000000"/>
          <w:sz w:val="30"/>
        </w:rPr>
        <w:t>1. 首期作品范围</w:t>
      </w:r>
    </w:p>
    <w:p w14:paraId="7D8FF92C">
      <w:pPr>
        <w:spacing w:before="0" w:after="0" w:line="360" w:lineRule="auto"/>
        <w:ind w:firstLine="480"/>
      </w:pPr>
      <w:r>
        <w:rPr>
          <w:rFonts w:ascii="Times New Roman" w:hAnsi="Times New Roman" w:eastAsia="宋体"/>
          <w:b w:val="0"/>
          <w:color w:val="000000"/>
          <w:sz w:val="24"/>
        </w:rPr>
        <w:t>首期唯一作品类别为公开可访问、由AI编程工具辅助开发的AI学习与题库Web工具。具体覆盖PDF或讲义生成题目、智能刷题、模拟考试、背词卡片、口语模考、听写训练、错题复习、学习材料转练习和学习反馈等相近场景。</w:t>
      </w:r>
    </w:p>
    <w:p w14:paraId="35F92E39">
      <w:pPr>
        <w:spacing w:before="0" w:after="0" w:line="360" w:lineRule="auto"/>
        <w:ind w:firstLine="480"/>
      </w:pPr>
      <w:r>
        <w:rPr>
          <w:rFonts w:ascii="Times New Roman" w:hAnsi="Times New Roman" w:eastAsia="宋体"/>
          <w:b w:val="0"/>
          <w:color w:val="000000"/>
          <w:sz w:val="24"/>
        </w:rPr>
        <w:t>作品必须具有可验证的公开产品入口、演示页面或可运行仓库，并能够确认其核心功能与学习练习闭环直接相关。通用文档处理、知识库、聊天机器人或单一代码组件只有在其主要价值明确服务学习练习时才进入首期。</w:t>
      </w:r>
    </w:p>
    <w:p w14:paraId="1A1ADC61">
      <w:pPr>
        <w:spacing w:before="160" w:after="80" w:line="240" w:lineRule="auto"/>
        <w:ind w:firstLine="0"/>
      </w:pPr>
      <w:r>
        <w:rPr>
          <w:rFonts w:ascii="Times New Roman" w:hAnsi="Times New Roman" w:eastAsia="黑体"/>
          <w:b w:val="0"/>
          <w:color w:val="000000"/>
          <w:sz w:val="30"/>
        </w:rPr>
        <w:t>2. 首期用户范围</w:t>
      </w:r>
    </w:p>
    <w:p w14:paraId="0DABEDDF">
      <w:pPr>
        <w:spacing w:before="0" w:after="0" w:line="360" w:lineRule="auto"/>
        <w:ind w:firstLine="480"/>
      </w:pPr>
      <w:r>
        <w:rPr>
          <w:rFonts w:ascii="Times New Roman" w:hAnsi="Times New Roman" w:eastAsia="宋体"/>
          <w:b w:val="0"/>
          <w:color w:val="000000"/>
          <w:sz w:val="24"/>
        </w:rPr>
        <w:t>需求侧优先服务未来30天内准备开发、正在搭建原型或持续关注AI学习与题库方向的个人创作者和小型团队。供给侧优先服务已经发布同类作品、希望展示开发成果、开放复用资产或持续记录项目变化的作者。</w:t>
      </w:r>
    </w:p>
    <w:p w14:paraId="3ABA7005">
      <w:pPr>
        <w:spacing w:before="0" w:after="0" w:line="360" w:lineRule="auto"/>
        <w:ind w:firstLine="480"/>
      </w:pPr>
      <w:r>
        <w:rPr>
          <w:rFonts w:ascii="Times New Roman" w:hAnsi="Times New Roman" w:eastAsia="宋体"/>
          <w:b w:val="0"/>
          <w:color w:val="000000"/>
          <w:sz w:val="24"/>
        </w:rPr>
        <w:t>同一用户会在浏览者、待开发创作者和已上线作者之间循环切换。首期不把职业身份作为主要筛选条件，是否围绕具体作品进行发现、比较、开发、发布或维护才是共同特征。</w:t>
      </w:r>
    </w:p>
    <w:p w14:paraId="3A59F81E">
      <w:pPr>
        <w:spacing w:before="160" w:after="80" w:line="240" w:lineRule="auto"/>
        <w:ind w:firstLine="0"/>
      </w:pPr>
      <w:r>
        <w:rPr>
          <w:rFonts w:ascii="Times New Roman" w:hAnsi="Times New Roman" w:eastAsia="黑体"/>
          <w:b w:val="0"/>
          <w:color w:val="000000"/>
          <w:sz w:val="30"/>
        </w:rPr>
        <w:t>3. 首期社区范围</w:t>
      </w:r>
    </w:p>
    <w:p w14:paraId="2C60EF1D">
      <w:pPr>
        <w:spacing w:before="0" w:after="0" w:line="360" w:lineRule="auto"/>
        <w:ind w:firstLine="480"/>
      </w:pPr>
      <w:r>
        <w:rPr>
          <w:rFonts w:ascii="Times New Roman" w:hAnsi="Times New Roman" w:eastAsia="宋体"/>
          <w:b w:val="0"/>
          <w:color w:val="000000"/>
          <w:sz w:val="24"/>
        </w:rPr>
        <w:t>首期社区围绕作品组织，不建设与作品无直接关联的泛内容广场。用户可以发布作品、版本更新、开发复盘和复用资产，平台可以基于生命周期事件自动生成动态，但不开放纯观点、日常闲聊和无作品载体的内容帖。</w:t>
      </w:r>
    </w:p>
    <w:p w14:paraId="23D51054">
      <w:pPr>
        <w:spacing w:before="0" w:after="0" w:line="360" w:lineRule="auto"/>
        <w:ind w:firstLine="480"/>
      </w:pPr>
      <w:r>
        <w:rPr>
          <w:rFonts w:ascii="Times New Roman" w:hAnsi="Times New Roman" w:eastAsia="宋体"/>
          <w:b w:val="0"/>
          <w:color w:val="000000"/>
          <w:sz w:val="24"/>
        </w:rPr>
        <w:t>社区互动首期包括收藏、点赞、评论、分享、关注作品更新和加入比较。作者关注、私信、粉丝等级、勋章、积分体系和复杂社交推荐延后，以避免社区功能压过作品资产建设。</w:t>
      </w:r>
    </w:p>
    <w:p w14:paraId="35986037">
      <w:pPr>
        <w:spacing w:before="160" w:after="80" w:line="240" w:lineRule="auto"/>
        <w:ind w:firstLine="0"/>
      </w:pPr>
      <w:r>
        <w:rPr>
          <w:rFonts w:ascii="Times New Roman" w:hAnsi="Times New Roman" w:eastAsia="黑体"/>
          <w:b w:val="0"/>
          <w:color w:val="000000"/>
          <w:sz w:val="30"/>
        </w:rPr>
        <w:t>4. 首期排除范围</w:t>
      </w:r>
    </w:p>
    <w:p w14:paraId="15CA3BF4">
      <w:pPr>
        <w:keepNext/>
        <w:spacing w:before="120" w:after="60" w:line="240" w:lineRule="auto"/>
        <w:ind w:firstLine="0"/>
        <w:jc w:val="center"/>
      </w:pPr>
      <w:r>
        <w:rPr>
          <w:rFonts w:ascii="Times New Roman" w:hAnsi="Times New Roman" w:eastAsia="宋体"/>
          <w:b w:val="0"/>
          <w:color w:val="000000"/>
          <w:sz w:val="21"/>
        </w:rPr>
        <w:t>表1  首期排除项</w:t>
      </w:r>
    </w:p>
    <w:tbl>
      <w:tblPr>
        <w:tblStyle w:val="32"/>
        <w:tblW w:w="8732" w:type="dxa"/>
        <w:jc w:val="center"/>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Layout w:type="autofit"/>
        <w:tblCellMar>
          <w:top w:w="0" w:type="dxa"/>
          <w:left w:w="108" w:type="dxa"/>
          <w:bottom w:w="0" w:type="dxa"/>
          <w:right w:w="108" w:type="dxa"/>
        </w:tblCellMar>
      </w:tblPr>
      <w:tblGrid>
        <w:gridCol w:w="1689"/>
        <w:gridCol w:w="4494"/>
        <w:gridCol w:w="2549"/>
      </w:tblGrid>
      <w:tr w14:paraId="6A4216FF">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tblHeader/>
          <w:jc w:val="center"/>
        </w:trPr>
        <w:tc>
          <w:tcPr>
            <w:tcW w:w="1689" w:type="dxa"/>
            <w:tcBorders>
              <w:top w:val="single" w:color="auto" w:sz="12" w:space="0"/>
              <w:left w:val="nil"/>
              <w:bottom w:val="nil"/>
              <w:right w:val="nil"/>
            </w:tcBorders>
            <w:shd w:val="clear" w:color="auto" w:fill="E7E6E6"/>
            <w:noWrap w:val="0"/>
            <w:tcMar>
              <w:top w:w="80" w:type="dxa"/>
              <w:left w:w="90" w:type="dxa"/>
              <w:bottom w:w="80" w:type="dxa"/>
              <w:right w:w="90" w:type="dxa"/>
            </w:tcMar>
            <w:vAlign w:val="center"/>
          </w:tcPr>
          <w:p w14:paraId="1B9BEA65">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b/>
                <w:color w:val="000000"/>
                <w:sz w:val="21"/>
              </w:rPr>
              <w:t>排除方向</w:t>
            </w:r>
          </w:p>
        </w:tc>
        <w:tc>
          <w:tcPr>
            <w:tcW w:w="4493" w:type="dxa"/>
            <w:tcBorders>
              <w:top w:val="single" w:color="auto" w:sz="12" w:space="0"/>
              <w:left w:val="nil"/>
              <w:bottom w:val="nil"/>
              <w:right w:val="nil"/>
            </w:tcBorders>
            <w:shd w:val="clear" w:color="auto" w:fill="E7E6E6"/>
            <w:noWrap w:val="0"/>
            <w:tcMar>
              <w:top w:w="80" w:type="dxa"/>
              <w:left w:w="90" w:type="dxa"/>
              <w:bottom w:w="80" w:type="dxa"/>
              <w:right w:w="90" w:type="dxa"/>
            </w:tcMar>
            <w:vAlign w:val="center"/>
          </w:tcPr>
          <w:p w14:paraId="38FF25C4">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b/>
                <w:color w:val="000000"/>
                <w:sz w:val="21"/>
              </w:rPr>
              <w:t>具体内容</w:t>
            </w:r>
          </w:p>
        </w:tc>
        <w:tc>
          <w:tcPr>
            <w:tcW w:w="2549" w:type="dxa"/>
            <w:tcBorders>
              <w:top w:val="single" w:color="auto" w:sz="12" w:space="0"/>
              <w:left w:val="nil"/>
              <w:bottom w:val="nil"/>
              <w:right w:val="nil"/>
            </w:tcBorders>
            <w:shd w:val="clear" w:color="auto" w:fill="E7E6E6"/>
            <w:noWrap w:val="0"/>
            <w:tcMar>
              <w:top w:w="80" w:type="dxa"/>
              <w:left w:w="90" w:type="dxa"/>
              <w:bottom w:w="80" w:type="dxa"/>
              <w:right w:w="90" w:type="dxa"/>
            </w:tcMar>
            <w:vAlign w:val="center"/>
          </w:tcPr>
          <w:p w14:paraId="44620A30">
            <w:pPr>
              <w:keepNext/>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b/>
                <w:color w:val="000000"/>
                <w:sz w:val="21"/>
              </w:rPr>
              <w:t>排除原因</w:t>
            </w:r>
          </w:p>
        </w:tc>
      </w:tr>
      <w:tr w14:paraId="7116F0FD">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89" w:type="dxa"/>
            <w:tcBorders>
              <w:top w:val="single" w:color="auto" w:sz="4" w:space="0"/>
              <w:left w:val="nil"/>
              <w:bottom w:val="nil"/>
              <w:right w:val="nil"/>
            </w:tcBorders>
            <w:noWrap w:val="0"/>
            <w:tcMar>
              <w:top w:w="80" w:type="dxa"/>
              <w:left w:w="90" w:type="dxa"/>
              <w:bottom w:w="80" w:type="dxa"/>
              <w:right w:w="90" w:type="dxa"/>
            </w:tcMar>
            <w:vAlign w:val="center"/>
          </w:tcPr>
          <w:p w14:paraId="1263F670">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泛作品范围</w:t>
            </w:r>
          </w:p>
        </w:tc>
        <w:tc>
          <w:tcPr>
            <w:tcW w:w="4493" w:type="dxa"/>
            <w:tcBorders>
              <w:top w:val="single" w:color="auto" w:sz="4" w:space="0"/>
              <w:left w:val="nil"/>
              <w:bottom w:val="nil"/>
              <w:right w:val="nil"/>
            </w:tcBorders>
            <w:noWrap w:val="0"/>
            <w:tcMar>
              <w:top w:w="80" w:type="dxa"/>
              <w:left w:w="90" w:type="dxa"/>
              <w:bottom w:w="80" w:type="dxa"/>
              <w:right w:w="90" w:type="dxa"/>
            </w:tcMar>
            <w:vAlign w:val="center"/>
          </w:tcPr>
          <w:p w14:paraId="79490F2B">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纯概念项目、企业内部系统、纯本地工具、复杂游戏、硬件项目</w:t>
            </w:r>
          </w:p>
        </w:tc>
        <w:tc>
          <w:tcPr>
            <w:tcW w:w="2549" w:type="dxa"/>
            <w:tcBorders>
              <w:top w:val="single" w:color="auto" w:sz="4" w:space="0"/>
              <w:left w:val="nil"/>
              <w:bottom w:val="nil"/>
              <w:right w:val="nil"/>
            </w:tcBorders>
            <w:noWrap w:val="0"/>
            <w:tcMar>
              <w:top w:w="80" w:type="dxa"/>
              <w:left w:w="90" w:type="dxa"/>
              <w:bottom w:w="80" w:type="dxa"/>
              <w:right w:w="90" w:type="dxa"/>
            </w:tcMar>
            <w:vAlign w:val="center"/>
          </w:tcPr>
          <w:p w14:paraId="66B025D3">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无法形成统一公开状态和可比较字段</w:t>
            </w:r>
          </w:p>
        </w:tc>
      </w:tr>
      <w:tr w14:paraId="5B7C3C23">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89" w:type="dxa"/>
            <w:tcBorders>
              <w:top w:val="nil"/>
              <w:left w:val="nil"/>
              <w:bottom w:val="nil"/>
              <w:right w:val="nil"/>
            </w:tcBorders>
            <w:noWrap w:val="0"/>
            <w:tcMar>
              <w:top w:w="80" w:type="dxa"/>
              <w:left w:w="90" w:type="dxa"/>
              <w:bottom w:w="80" w:type="dxa"/>
              <w:right w:w="90" w:type="dxa"/>
            </w:tcMar>
            <w:vAlign w:val="center"/>
          </w:tcPr>
          <w:p w14:paraId="0104C06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泛社区内容</w:t>
            </w:r>
          </w:p>
        </w:tc>
        <w:tc>
          <w:tcPr>
            <w:tcW w:w="4493" w:type="dxa"/>
            <w:tcBorders>
              <w:top w:val="nil"/>
              <w:left w:val="nil"/>
              <w:bottom w:val="nil"/>
              <w:right w:val="nil"/>
            </w:tcBorders>
            <w:noWrap w:val="0"/>
            <w:tcMar>
              <w:top w:w="80" w:type="dxa"/>
              <w:left w:w="90" w:type="dxa"/>
              <w:bottom w:w="80" w:type="dxa"/>
              <w:right w:w="90" w:type="dxa"/>
            </w:tcMar>
            <w:vAlign w:val="center"/>
          </w:tcPr>
          <w:p w14:paraId="25F5BE9E">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无作品载体的观点帖、日常动态、娱乐内容</w:t>
            </w:r>
          </w:p>
        </w:tc>
        <w:tc>
          <w:tcPr>
            <w:tcW w:w="2549" w:type="dxa"/>
            <w:tcBorders>
              <w:top w:val="nil"/>
              <w:left w:val="nil"/>
              <w:bottom w:val="nil"/>
              <w:right w:val="nil"/>
            </w:tcBorders>
            <w:noWrap w:val="0"/>
            <w:tcMar>
              <w:top w:w="80" w:type="dxa"/>
              <w:left w:w="90" w:type="dxa"/>
              <w:bottom w:w="80" w:type="dxa"/>
              <w:right w:w="90" w:type="dxa"/>
            </w:tcMar>
            <w:vAlign w:val="center"/>
          </w:tcPr>
          <w:p w14:paraId="2A5388EE">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会稀释作品社区定位并增加审核成本</w:t>
            </w:r>
          </w:p>
        </w:tc>
      </w:tr>
      <w:tr w14:paraId="20CA687E">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89" w:type="dxa"/>
            <w:tcBorders>
              <w:top w:val="nil"/>
              <w:left w:val="nil"/>
              <w:bottom w:val="nil"/>
              <w:right w:val="nil"/>
            </w:tcBorders>
            <w:noWrap w:val="0"/>
            <w:tcMar>
              <w:top w:w="80" w:type="dxa"/>
              <w:left w:w="90" w:type="dxa"/>
              <w:bottom w:w="80" w:type="dxa"/>
              <w:right w:w="90" w:type="dxa"/>
            </w:tcMar>
            <w:vAlign w:val="center"/>
          </w:tcPr>
          <w:p w14:paraId="4F0D6543">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重社交系统</w:t>
            </w:r>
          </w:p>
        </w:tc>
        <w:tc>
          <w:tcPr>
            <w:tcW w:w="4493" w:type="dxa"/>
            <w:tcBorders>
              <w:top w:val="nil"/>
              <w:left w:val="nil"/>
              <w:bottom w:val="nil"/>
              <w:right w:val="nil"/>
            </w:tcBorders>
            <w:noWrap w:val="0"/>
            <w:tcMar>
              <w:top w:w="80" w:type="dxa"/>
              <w:left w:w="90" w:type="dxa"/>
              <w:bottom w:w="80" w:type="dxa"/>
              <w:right w:w="90" w:type="dxa"/>
            </w:tcMar>
            <w:vAlign w:val="center"/>
          </w:tcPr>
          <w:p w14:paraId="089C4E4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私信、粉丝等级、勋章、复杂积分、用户群组</w:t>
            </w:r>
          </w:p>
        </w:tc>
        <w:tc>
          <w:tcPr>
            <w:tcW w:w="2549" w:type="dxa"/>
            <w:tcBorders>
              <w:top w:val="nil"/>
              <w:left w:val="nil"/>
              <w:bottom w:val="nil"/>
              <w:right w:val="nil"/>
            </w:tcBorders>
            <w:noWrap w:val="0"/>
            <w:tcMar>
              <w:top w:w="80" w:type="dxa"/>
              <w:left w:w="90" w:type="dxa"/>
              <w:bottom w:w="80" w:type="dxa"/>
              <w:right w:w="90" w:type="dxa"/>
            </w:tcMar>
            <w:vAlign w:val="center"/>
          </w:tcPr>
          <w:p w14:paraId="6C8CA07E">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首期不能直接增强作品数据和闭环</w:t>
            </w:r>
          </w:p>
        </w:tc>
      </w:tr>
      <w:tr w14:paraId="1FADB618">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89" w:type="dxa"/>
            <w:tcBorders>
              <w:top w:val="nil"/>
              <w:left w:val="nil"/>
              <w:bottom w:val="nil"/>
              <w:right w:val="nil"/>
            </w:tcBorders>
            <w:noWrap w:val="0"/>
            <w:tcMar>
              <w:top w:w="80" w:type="dxa"/>
              <w:left w:w="90" w:type="dxa"/>
              <w:bottom w:w="80" w:type="dxa"/>
              <w:right w:w="90" w:type="dxa"/>
            </w:tcMar>
            <w:vAlign w:val="center"/>
          </w:tcPr>
          <w:p w14:paraId="01F7C4C4">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交易系统</w:t>
            </w:r>
          </w:p>
        </w:tc>
        <w:tc>
          <w:tcPr>
            <w:tcW w:w="4493" w:type="dxa"/>
            <w:tcBorders>
              <w:top w:val="nil"/>
              <w:left w:val="nil"/>
              <w:bottom w:val="nil"/>
              <w:right w:val="nil"/>
            </w:tcBorders>
            <w:noWrap w:val="0"/>
            <w:tcMar>
              <w:top w:w="80" w:type="dxa"/>
              <w:left w:w="90" w:type="dxa"/>
              <w:bottom w:w="80" w:type="dxa"/>
              <w:right w:w="90" w:type="dxa"/>
            </w:tcMar>
            <w:vAlign w:val="center"/>
          </w:tcPr>
          <w:p w14:paraId="10193D5F">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平台内支付、托管交付、佣金和多商户结算</w:t>
            </w:r>
          </w:p>
        </w:tc>
        <w:tc>
          <w:tcPr>
            <w:tcW w:w="2549" w:type="dxa"/>
            <w:tcBorders>
              <w:top w:val="nil"/>
              <w:left w:val="nil"/>
              <w:bottom w:val="nil"/>
              <w:right w:val="nil"/>
            </w:tcBorders>
            <w:noWrap w:val="0"/>
            <w:tcMar>
              <w:top w:w="80" w:type="dxa"/>
              <w:left w:w="90" w:type="dxa"/>
              <w:bottom w:w="80" w:type="dxa"/>
              <w:right w:w="90" w:type="dxa"/>
            </w:tcMar>
            <w:vAlign w:val="center"/>
          </w:tcPr>
          <w:p w14:paraId="79E102EE">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需要在复用需求稳定后再建设</w:t>
            </w:r>
          </w:p>
        </w:tc>
      </w:tr>
      <w:tr w14:paraId="3BA11E24">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89" w:type="dxa"/>
            <w:tcBorders>
              <w:top w:val="nil"/>
              <w:left w:val="nil"/>
              <w:bottom w:val="nil"/>
              <w:right w:val="nil"/>
            </w:tcBorders>
            <w:noWrap w:val="0"/>
            <w:tcMar>
              <w:top w:w="80" w:type="dxa"/>
              <w:left w:w="90" w:type="dxa"/>
              <w:bottom w:w="80" w:type="dxa"/>
              <w:right w:w="90" w:type="dxa"/>
            </w:tcMar>
            <w:vAlign w:val="center"/>
          </w:tcPr>
          <w:p w14:paraId="11B25195">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复杂榜单</w:t>
            </w:r>
          </w:p>
        </w:tc>
        <w:tc>
          <w:tcPr>
            <w:tcW w:w="4493" w:type="dxa"/>
            <w:tcBorders>
              <w:top w:val="nil"/>
              <w:left w:val="nil"/>
              <w:bottom w:val="nil"/>
              <w:right w:val="nil"/>
            </w:tcBorders>
            <w:noWrap w:val="0"/>
            <w:tcMar>
              <w:top w:w="80" w:type="dxa"/>
              <w:left w:w="90" w:type="dxa"/>
              <w:bottom w:w="80" w:type="dxa"/>
              <w:right w:w="90" w:type="dxa"/>
            </w:tcMar>
            <w:vAlign w:val="center"/>
          </w:tcPr>
          <w:p w14:paraId="0ED8374A">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综合人气榜、开发者财富榜、付费自然排序</w:t>
            </w:r>
          </w:p>
        </w:tc>
        <w:tc>
          <w:tcPr>
            <w:tcW w:w="2549" w:type="dxa"/>
            <w:tcBorders>
              <w:top w:val="nil"/>
              <w:left w:val="nil"/>
              <w:bottom w:val="nil"/>
              <w:right w:val="nil"/>
            </w:tcBorders>
            <w:noWrap w:val="0"/>
            <w:tcMar>
              <w:top w:w="80" w:type="dxa"/>
              <w:left w:w="90" w:type="dxa"/>
              <w:bottom w:w="80" w:type="dxa"/>
              <w:right w:w="90" w:type="dxa"/>
            </w:tcMar>
            <w:vAlign w:val="center"/>
          </w:tcPr>
          <w:p w14:paraId="00AC2D7D">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容易制造虚假繁荣并损害可信度</w:t>
            </w:r>
          </w:p>
        </w:tc>
      </w:tr>
      <w:tr w14:paraId="11F47A1E">
        <w:tblPrEx>
          <w:tblBorders>
            <w:top w:val="none" w:color="000000" w:sz="6" w:space="0"/>
            <w:left w:val="none" w:color="000000" w:sz="6" w:space="0"/>
            <w:bottom w:val="none" w:color="000000" w:sz="6" w:space="0"/>
            <w:right w:val="none" w:color="000000" w:sz="6" w:space="0"/>
            <w:insideH w:val="none" w:color="000000" w:sz="6" w:space="0"/>
            <w:insideV w:val="none" w:color="000000" w:sz="6" w:space="0"/>
          </w:tblBorders>
          <w:tblCellMar>
            <w:top w:w="0" w:type="dxa"/>
            <w:left w:w="108" w:type="dxa"/>
            <w:bottom w:w="0" w:type="dxa"/>
            <w:right w:w="108" w:type="dxa"/>
          </w:tblCellMar>
        </w:tblPrEx>
        <w:trPr>
          <w:trHeight w:val="0" w:hRule="atLeast"/>
          <w:jc w:val="center"/>
        </w:trPr>
        <w:tc>
          <w:tcPr>
            <w:tcW w:w="1689" w:type="dxa"/>
            <w:tcBorders>
              <w:top w:val="nil"/>
              <w:left w:val="nil"/>
              <w:bottom w:val="single" w:color="auto" w:sz="12" w:space="0"/>
              <w:right w:val="nil"/>
            </w:tcBorders>
            <w:noWrap w:val="0"/>
            <w:tcMar>
              <w:top w:w="80" w:type="dxa"/>
              <w:left w:w="90" w:type="dxa"/>
              <w:bottom w:w="80" w:type="dxa"/>
              <w:right w:w="90" w:type="dxa"/>
            </w:tcMar>
            <w:vAlign w:val="center"/>
          </w:tcPr>
          <w:p w14:paraId="77E63C22">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自动商业判断</w:t>
            </w:r>
          </w:p>
        </w:tc>
        <w:tc>
          <w:tcPr>
            <w:tcW w:w="4493" w:type="dxa"/>
            <w:tcBorders>
              <w:top w:val="nil"/>
              <w:left w:val="nil"/>
              <w:bottom w:val="single" w:color="auto" w:sz="12" w:space="0"/>
              <w:right w:val="nil"/>
            </w:tcBorders>
            <w:noWrap w:val="0"/>
            <w:tcMar>
              <w:top w:w="80" w:type="dxa"/>
              <w:left w:w="90" w:type="dxa"/>
              <w:bottom w:w="80" w:type="dxa"/>
              <w:right w:w="90" w:type="dxa"/>
            </w:tcMar>
            <w:vAlign w:val="center"/>
          </w:tcPr>
          <w:p w14:paraId="47909AD8">
            <w:pPr>
              <w:keepNext/>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根据访问、仓库或更新频率判断成功、失败或收入</w:t>
            </w:r>
          </w:p>
        </w:tc>
        <w:tc>
          <w:tcPr>
            <w:tcW w:w="2549" w:type="dxa"/>
            <w:tcBorders>
              <w:top w:val="nil"/>
              <w:left w:val="nil"/>
              <w:bottom w:val="single" w:color="auto" w:sz="12" w:space="0"/>
              <w:right w:val="nil"/>
            </w:tcBorders>
            <w:noWrap w:val="0"/>
            <w:tcMar>
              <w:top w:w="80" w:type="dxa"/>
              <w:left w:w="90" w:type="dxa"/>
              <w:bottom w:w="80" w:type="dxa"/>
              <w:right w:w="90" w:type="dxa"/>
            </w:tcMar>
            <w:vAlign w:val="center"/>
          </w:tcPr>
          <w:p w14:paraId="28919D0D">
            <w:pPr>
              <w:keepNext/>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公开信号不足以支持确定结论</w:t>
            </w:r>
          </w:p>
        </w:tc>
      </w:tr>
    </w:tbl>
    <w:p w14:paraId="129752CC">
      <w:pPr>
        <w:spacing w:after="0"/>
      </w:pPr>
    </w:p>
    <w:p w14:paraId="56299FFA">
      <w:pPr>
        <w:spacing w:before="240" w:after="120" w:line="240" w:lineRule="auto"/>
        <w:ind w:firstLine="0"/>
      </w:pPr>
      <w:r>
        <w:rPr>
          <w:rFonts w:ascii="Times New Roman" w:hAnsi="Times New Roman" w:eastAsia="黑体"/>
          <w:b/>
          <w:color w:val="000000"/>
          <w:sz w:val="32"/>
        </w:rPr>
        <w:t>三、核心产品逻辑</w:t>
      </w:r>
    </w:p>
    <w:p w14:paraId="238ED291">
      <w:pPr>
        <w:spacing w:before="160" w:after="80" w:line="240" w:lineRule="auto"/>
        <w:ind w:firstLine="0"/>
      </w:pPr>
      <w:r>
        <w:rPr>
          <w:rFonts w:ascii="Times New Roman" w:hAnsi="Times New Roman" w:eastAsia="黑体"/>
          <w:b w:val="0"/>
          <w:color w:val="000000"/>
          <w:sz w:val="30"/>
        </w:rPr>
        <w:t>1. 社区前台与资产内核</w:t>
      </w:r>
    </w:p>
    <w:p w14:paraId="4ED58FC7">
      <w:pPr>
        <w:spacing w:before="0" w:after="0" w:line="360" w:lineRule="auto"/>
        <w:ind w:firstLine="480"/>
      </w:pPr>
      <w:r>
        <w:rPr>
          <w:rFonts w:ascii="Times New Roman" w:hAnsi="Times New Roman" w:eastAsia="宋体"/>
          <w:b w:val="0"/>
          <w:color w:val="000000"/>
          <w:sz w:val="24"/>
        </w:rPr>
        <w:t>VibeCheck的前台是作品社区，用户首先感知到的是作品、作者、更新、讨论和创作氛围。平台底层统一使用作品档案管理社区内容，任何作品卡片、详情页、更新动态、比较结果和复用关系都引用同一个作品身份。</w:t>
      </w:r>
    </w:p>
    <w:p w14:paraId="5D48024C">
      <w:pPr>
        <w:spacing w:before="0" w:after="0" w:line="360" w:lineRule="auto"/>
        <w:ind w:firstLine="480"/>
      </w:pPr>
      <w:r>
        <w:rPr>
          <w:rFonts w:ascii="Times New Roman" w:hAnsi="Times New Roman" w:eastAsia="宋体"/>
          <w:b w:val="0"/>
          <w:color w:val="000000"/>
          <w:sz w:val="24"/>
        </w:rPr>
        <w:t>社区内容不能脱离结构化档案独立生长。作者发布一条版本更新时，系统同步更新作品版本和历史事件；用户报告链接失效时，系统创建待验证状态事件；新作品声明使用某个模板时，系统生成待确认复用关系。</w:t>
      </w:r>
    </w:p>
    <w:p w14:paraId="533586F3">
      <w:pPr>
        <w:spacing w:before="160" w:after="80" w:line="240" w:lineRule="auto"/>
        <w:ind w:firstLine="0"/>
      </w:pPr>
      <w:r>
        <w:rPr>
          <w:rFonts w:ascii="Times New Roman" w:hAnsi="Times New Roman" w:eastAsia="黑体"/>
          <w:b w:val="0"/>
          <w:color w:val="000000"/>
          <w:sz w:val="30"/>
        </w:rPr>
        <w:t>2. 核心循环</w:t>
      </w:r>
    </w:p>
    <w:p w14:paraId="5BD0B310">
      <w:pPr>
        <w:spacing w:before="0" w:after="0" w:line="360" w:lineRule="auto"/>
        <w:ind w:firstLine="480"/>
      </w:pPr>
      <w:r>
        <w:rPr>
          <w:rFonts w:ascii="Times New Roman" w:hAnsi="Times New Roman" w:eastAsia="宋体"/>
          <w:b w:val="0"/>
          <w:color w:val="000000"/>
          <w:sz w:val="24"/>
        </w:rPr>
        <w:t>首期核心循环为“逛作品产生灵感—收藏或关注—搜索同类—结构化比较—访问或采用复用资产—完成开发—发布作品—持续更新—再次被发现”。该循环同时包含低意图浏览和高意图决策，能够覆盖用户没有明确想法和已有明确想法两种状态。</w:t>
      </w:r>
    </w:p>
    <w:p w14:paraId="508F59AE">
      <w:pPr>
        <w:spacing w:before="0" w:after="0" w:line="360" w:lineRule="auto"/>
        <w:ind w:firstLine="480"/>
      </w:pPr>
      <w:r>
        <w:rPr>
          <w:rFonts w:ascii="Times New Roman" w:hAnsi="Times New Roman" w:eastAsia="宋体"/>
          <w:b w:val="0"/>
          <w:color w:val="000000"/>
          <w:sz w:val="24"/>
        </w:rPr>
        <w:t>社区浏览承担入口和频次，比较与复用承担深度价值，发布和更新承担供给，生命周期事件承担持续内容生产。任何功能都需要明确服务其中至少一个环节，无法进入循环的功能不应进入P0。</w:t>
      </w:r>
    </w:p>
    <w:p w14:paraId="1416F5C4">
      <w:pPr>
        <w:spacing w:before="160" w:after="80" w:line="240" w:lineRule="auto"/>
        <w:ind w:firstLine="0"/>
      </w:pPr>
      <w:r>
        <w:rPr>
          <w:rFonts w:ascii="Times New Roman" w:hAnsi="Times New Roman" w:eastAsia="黑体"/>
          <w:b w:val="0"/>
          <w:color w:val="000000"/>
          <w:sz w:val="30"/>
        </w:rPr>
        <w:t>3. 用户状态与转化</w:t>
      </w:r>
    </w:p>
    <w:p w14:paraId="43502DCB">
      <w:pPr>
        <w:spacing w:before="120" w:after="60" w:line="240" w:lineRule="auto"/>
        <w:ind w:firstLine="0"/>
        <w:jc w:val="center"/>
      </w:pPr>
      <w:r>
        <w:rPr>
          <w:rFonts w:ascii="Times New Roman" w:hAnsi="Times New Roman" w:eastAsia="宋体"/>
          <w:b w:val="0"/>
          <w:color w:val="000000"/>
          <w:sz w:val="21"/>
        </w:rPr>
        <w:t>表2  用户状态与核心任务</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579"/>
        <w:gridCol w:w="2234"/>
        <w:gridCol w:w="2730"/>
        <w:gridCol w:w="2369"/>
      </w:tblGrid>
      <w:tr w14:paraId="056A35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shd w:val="clear" w:color="auto" w:fill="E7E6E6"/>
            <w:tcMar>
              <w:top w:w="80" w:type="dxa"/>
              <w:left w:w="90" w:type="dxa"/>
              <w:bottom w:w="80" w:type="dxa"/>
              <w:right w:w="90" w:type="dxa"/>
            </w:tcMar>
            <w:vAlign w:val="center"/>
          </w:tcPr>
          <w:p w14:paraId="0A2270AD">
            <w:pPr>
              <w:spacing w:before="0" w:after="0" w:line="240" w:lineRule="auto"/>
              <w:ind w:firstLine="0"/>
              <w:jc w:val="center"/>
            </w:pPr>
            <w:r>
              <w:rPr>
                <w:rFonts w:ascii="Times New Roman" w:hAnsi="Times New Roman" w:eastAsia="宋体"/>
                <w:b/>
                <w:color w:val="000000"/>
                <w:sz w:val="21"/>
              </w:rPr>
              <w:t>用户状态</w:t>
            </w:r>
          </w:p>
        </w:tc>
        <w:tc>
          <w:tcPr>
            <w:tcW w:w="2381" w:type="dxa"/>
            <w:shd w:val="clear" w:color="auto" w:fill="E7E6E6"/>
            <w:tcMar>
              <w:top w:w="80" w:type="dxa"/>
              <w:left w:w="90" w:type="dxa"/>
              <w:bottom w:w="80" w:type="dxa"/>
              <w:right w:w="90" w:type="dxa"/>
            </w:tcMar>
            <w:vAlign w:val="center"/>
          </w:tcPr>
          <w:p w14:paraId="5E3FC432">
            <w:pPr>
              <w:spacing w:before="0" w:after="0" w:line="240" w:lineRule="auto"/>
              <w:ind w:firstLine="0"/>
              <w:jc w:val="center"/>
            </w:pPr>
            <w:r>
              <w:rPr>
                <w:rFonts w:ascii="Times New Roman" w:hAnsi="Times New Roman" w:eastAsia="宋体"/>
                <w:b/>
                <w:color w:val="000000"/>
                <w:sz w:val="21"/>
              </w:rPr>
              <w:t>触发条件</w:t>
            </w:r>
          </w:p>
        </w:tc>
        <w:tc>
          <w:tcPr>
            <w:tcW w:w="2948" w:type="dxa"/>
            <w:shd w:val="clear" w:color="auto" w:fill="E7E6E6"/>
            <w:tcMar>
              <w:top w:w="80" w:type="dxa"/>
              <w:left w:w="90" w:type="dxa"/>
              <w:bottom w:w="80" w:type="dxa"/>
              <w:right w:w="90" w:type="dxa"/>
            </w:tcMar>
            <w:vAlign w:val="center"/>
          </w:tcPr>
          <w:p w14:paraId="5C443A89">
            <w:pPr>
              <w:spacing w:before="0" w:after="0" w:line="240" w:lineRule="auto"/>
              <w:ind w:firstLine="0"/>
              <w:jc w:val="center"/>
            </w:pPr>
            <w:r>
              <w:rPr>
                <w:rFonts w:ascii="Times New Roman" w:hAnsi="Times New Roman" w:eastAsia="宋体"/>
                <w:b/>
                <w:color w:val="000000"/>
                <w:sz w:val="21"/>
              </w:rPr>
              <w:t>核心任务</w:t>
            </w:r>
          </w:p>
        </w:tc>
        <w:tc>
          <w:tcPr>
            <w:tcW w:w="2551" w:type="dxa"/>
            <w:shd w:val="clear" w:color="auto" w:fill="E7E6E6"/>
            <w:tcMar>
              <w:top w:w="80" w:type="dxa"/>
              <w:left w:w="90" w:type="dxa"/>
              <w:bottom w:w="80" w:type="dxa"/>
              <w:right w:w="90" w:type="dxa"/>
            </w:tcMar>
            <w:vAlign w:val="center"/>
          </w:tcPr>
          <w:p w14:paraId="27F19359">
            <w:pPr>
              <w:spacing w:before="0" w:after="0" w:line="240" w:lineRule="auto"/>
              <w:ind w:firstLine="0"/>
              <w:jc w:val="center"/>
            </w:pPr>
            <w:r>
              <w:rPr>
                <w:rFonts w:ascii="Times New Roman" w:hAnsi="Times New Roman" w:eastAsia="宋体"/>
                <w:b/>
                <w:color w:val="000000"/>
                <w:sz w:val="21"/>
              </w:rPr>
              <w:t>目标转化</w:t>
            </w:r>
          </w:p>
        </w:tc>
      </w:tr>
      <w:tr w14:paraId="3BC031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738FA954">
            <w:pPr>
              <w:spacing w:before="0" w:after="0" w:line="276" w:lineRule="auto"/>
              <w:ind w:firstLine="0"/>
            </w:pPr>
            <w:r>
              <w:rPr>
                <w:rFonts w:ascii="Times New Roman" w:hAnsi="Times New Roman" w:eastAsia="宋体"/>
                <w:b w:val="0"/>
                <w:color w:val="000000"/>
                <w:sz w:val="21"/>
              </w:rPr>
              <w:t>灵感浏览者</w:t>
            </w:r>
          </w:p>
        </w:tc>
        <w:tc>
          <w:tcPr>
            <w:tcW w:w="2381" w:type="dxa"/>
            <w:tcMar>
              <w:top w:w="80" w:type="dxa"/>
              <w:left w:w="90" w:type="dxa"/>
              <w:bottom w:w="80" w:type="dxa"/>
              <w:right w:w="90" w:type="dxa"/>
            </w:tcMar>
            <w:vAlign w:val="center"/>
          </w:tcPr>
          <w:p w14:paraId="444177F3">
            <w:pPr>
              <w:spacing w:before="0" w:after="0" w:line="276" w:lineRule="auto"/>
              <w:ind w:firstLine="0"/>
            </w:pPr>
            <w:r>
              <w:rPr>
                <w:rFonts w:ascii="Times New Roman" w:hAnsi="Times New Roman" w:eastAsia="宋体"/>
                <w:b w:val="0"/>
                <w:color w:val="000000"/>
                <w:sz w:val="21"/>
              </w:rPr>
              <w:t>尚无明确项目，关注Vibe Coding作品</w:t>
            </w:r>
          </w:p>
        </w:tc>
        <w:tc>
          <w:tcPr>
            <w:tcW w:w="2948" w:type="dxa"/>
            <w:tcMar>
              <w:top w:w="80" w:type="dxa"/>
              <w:left w:w="90" w:type="dxa"/>
              <w:bottom w:w="80" w:type="dxa"/>
              <w:right w:w="90" w:type="dxa"/>
            </w:tcMar>
            <w:vAlign w:val="center"/>
          </w:tcPr>
          <w:p w14:paraId="4E20281C">
            <w:pPr>
              <w:spacing w:before="0" w:after="0" w:line="276" w:lineRule="auto"/>
              <w:ind w:firstLine="0"/>
            </w:pPr>
            <w:r>
              <w:rPr>
                <w:rFonts w:ascii="Times New Roman" w:hAnsi="Times New Roman" w:eastAsia="宋体"/>
                <w:b w:val="0"/>
                <w:color w:val="000000"/>
                <w:sz w:val="21"/>
              </w:rPr>
              <w:t>浏览精选、最新和更新动态，收藏感兴趣作品</w:t>
            </w:r>
          </w:p>
        </w:tc>
        <w:tc>
          <w:tcPr>
            <w:tcW w:w="2551" w:type="dxa"/>
            <w:tcMar>
              <w:top w:w="80" w:type="dxa"/>
              <w:left w:w="90" w:type="dxa"/>
              <w:bottom w:w="80" w:type="dxa"/>
              <w:right w:w="90" w:type="dxa"/>
            </w:tcMar>
            <w:vAlign w:val="center"/>
          </w:tcPr>
          <w:p w14:paraId="222F4493">
            <w:pPr>
              <w:spacing w:before="0" w:after="0" w:line="276" w:lineRule="auto"/>
              <w:ind w:firstLine="0"/>
            </w:pPr>
            <w:r>
              <w:rPr>
                <w:rFonts w:ascii="Times New Roman" w:hAnsi="Times New Roman" w:eastAsia="宋体"/>
                <w:b w:val="0"/>
                <w:color w:val="000000"/>
                <w:sz w:val="21"/>
              </w:rPr>
              <w:t>形成具体想法或关注关系</w:t>
            </w:r>
          </w:p>
        </w:tc>
      </w:tr>
      <w:tr w14:paraId="6DAD8E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54EFE205">
            <w:pPr>
              <w:spacing w:before="0" w:after="0" w:line="276" w:lineRule="auto"/>
              <w:ind w:firstLine="0"/>
            </w:pPr>
            <w:r>
              <w:rPr>
                <w:rFonts w:ascii="Times New Roman" w:hAnsi="Times New Roman" w:eastAsia="宋体"/>
                <w:b w:val="0"/>
                <w:color w:val="000000"/>
                <w:sz w:val="21"/>
              </w:rPr>
              <w:t>待开发创作者</w:t>
            </w:r>
          </w:p>
        </w:tc>
        <w:tc>
          <w:tcPr>
            <w:tcW w:w="2381" w:type="dxa"/>
            <w:tcMar>
              <w:top w:w="80" w:type="dxa"/>
              <w:left w:w="90" w:type="dxa"/>
              <w:bottom w:w="80" w:type="dxa"/>
              <w:right w:w="90" w:type="dxa"/>
            </w:tcMar>
            <w:vAlign w:val="center"/>
          </w:tcPr>
          <w:p w14:paraId="38D3EBBC">
            <w:pPr>
              <w:spacing w:before="0" w:after="0" w:line="276" w:lineRule="auto"/>
              <w:ind w:firstLine="0"/>
            </w:pPr>
            <w:r>
              <w:rPr>
                <w:rFonts w:ascii="Times New Roman" w:hAnsi="Times New Roman" w:eastAsia="宋体"/>
                <w:b w:val="0"/>
                <w:color w:val="000000"/>
                <w:sz w:val="21"/>
              </w:rPr>
              <w:t>已有想法或正在搭建原型</w:t>
            </w:r>
          </w:p>
        </w:tc>
        <w:tc>
          <w:tcPr>
            <w:tcW w:w="2948" w:type="dxa"/>
            <w:tcMar>
              <w:top w:w="80" w:type="dxa"/>
              <w:left w:w="90" w:type="dxa"/>
              <w:bottom w:w="80" w:type="dxa"/>
              <w:right w:w="90" w:type="dxa"/>
            </w:tcMar>
            <w:vAlign w:val="center"/>
          </w:tcPr>
          <w:p w14:paraId="559D8E34">
            <w:pPr>
              <w:spacing w:before="0" w:after="0" w:line="276" w:lineRule="auto"/>
              <w:ind w:firstLine="0"/>
            </w:pPr>
            <w:r>
              <w:rPr>
                <w:rFonts w:ascii="Times New Roman" w:hAnsi="Times New Roman" w:eastAsia="宋体"/>
                <w:b w:val="0"/>
                <w:color w:val="000000"/>
                <w:sz w:val="21"/>
              </w:rPr>
              <w:t>查找同类、比较方案、访问复用资产</w:t>
            </w:r>
          </w:p>
        </w:tc>
        <w:tc>
          <w:tcPr>
            <w:tcW w:w="2551" w:type="dxa"/>
            <w:tcMar>
              <w:top w:w="80" w:type="dxa"/>
              <w:left w:w="90" w:type="dxa"/>
              <w:bottom w:w="80" w:type="dxa"/>
              <w:right w:w="90" w:type="dxa"/>
            </w:tcMar>
            <w:vAlign w:val="center"/>
          </w:tcPr>
          <w:p w14:paraId="16C14C77">
            <w:pPr>
              <w:spacing w:before="0" w:after="0" w:line="276" w:lineRule="auto"/>
              <w:ind w:firstLine="0"/>
            </w:pPr>
            <w:r>
              <w:rPr>
                <w:rFonts w:ascii="Times New Roman" w:hAnsi="Times New Roman" w:eastAsia="宋体"/>
                <w:b w:val="0"/>
                <w:color w:val="000000"/>
                <w:sz w:val="21"/>
              </w:rPr>
              <w:t>形成继续、调整、复用或暂停行动</w:t>
            </w:r>
          </w:p>
        </w:tc>
      </w:tr>
      <w:tr w14:paraId="79614A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434B35DD">
            <w:pPr>
              <w:spacing w:before="0" w:after="0" w:line="276" w:lineRule="auto"/>
              <w:ind w:firstLine="0"/>
            </w:pPr>
            <w:r>
              <w:rPr>
                <w:rFonts w:ascii="Times New Roman" w:hAnsi="Times New Roman" w:eastAsia="宋体"/>
                <w:b w:val="0"/>
                <w:color w:val="000000"/>
                <w:sz w:val="21"/>
              </w:rPr>
              <w:t>已上线作者</w:t>
            </w:r>
          </w:p>
        </w:tc>
        <w:tc>
          <w:tcPr>
            <w:tcW w:w="2381" w:type="dxa"/>
            <w:tcMar>
              <w:top w:w="80" w:type="dxa"/>
              <w:left w:w="90" w:type="dxa"/>
              <w:bottom w:w="80" w:type="dxa"/>
              <w:right w:w="90" w:type="dxa"/>
            </w:tcMar>
            <w:vAlign w:val="center"/>
          </w:tcPr>
          <w:p w14:paraId="1E33B94B">
            <w:pPr>
              <w:spacing w:before="0" w:after="0" w:line="276" w:lineRule="auto"/>
              <w:ind w:firstLine="0"/>
            </w:pPr>
            <w:r>
              <w:rPr>
                <w:rFonts w:ascii="Times New Roman" w:hAnsi="Times New Roman" w:eastAsia="宋体"/>
                <w:b w:val="0"/>
                <w:color w:val="000000"/>
                <w:sz w:val="21"/>
              </w:rPr>
              <w:t>已有公开作品</w:t>
            </w:r>
          </w:p>
        </w:tc>
        <w:tc>
          <w:tcPr>
            <w:tcW w:w="2948" w:type="dxa"/>
            <w:tcMar>
              <w:top w:w="80" w:type="dxa"/>
              <w:left w:w="90" w:type="dxa"/>
              <w:bottom w:w="80" w:type="dxa"/>
              <w:right w:w="90" w:type="dxa"/>
            </w:tcMar>
            <w:vAlign w:val="center"/>
          </w:tcPr>
          <w:p w14:paraId="4EA06CCE">
            <w:pPr>
              <w:spacing w:before="0" w:after="0" w:line="276" w:lineRule="auto"/>
              <w:ind w:firstLine="0"/>
            </w:pPr>
            <w:r>
              <w:rPr>
                <w:rFonts w:ascii="Times New Roman" w:hAnsi="Times New Roman" w:eastAsia="宋体"/>
                <w:b w:val="0"/>
                <w:color w:val="000000"/>
                <w:sz w:val="21"/>
              </w:rPr>
              <w:t>发布作品、补充开发信息、更新状态</w:t>
            </w:r>
          </w:p>
        </w:tc>
        <w:tc>
          <w:tcPr>
            <w:tcW w:w="2551" w:type="dxa"/>
            <w:tcMar>
              <w:top w:w="80" w:type="dxa"/>
              <w:left w:w="90" w:type="dxa"/>
              <w:bottom w:w="80" w:type="dxa"/>
              <w:right w:w="90" w:type="dxa"/>
            </w:tcMar>
            <w:vAlign w:val="center"/>
          </w:tcPr>
          <w:p w14:paraId="449316DA">
            <w:pPr>
              <w:spacing w:before="0" w:after="0" w:line="276" w:lineRule="auto"/>
              <w:ind w:firstLine="0"/>
            </w:pPr>
            <w:r>
              <w:rPr>
                <w:rFonts w:ascii="Times New Roman" w:hAnsi="Times New Roman" w:eastAsia="宋体"/>
                <w:b w:val="0"/>
                <w:color w:val="000000"/>
                <w:sz w:val="21"/>
              </w:rPr>
              <w:t>形成持续档案和更新内容</w:t>
            </w:r>
          </w:p>
        </w:tc>
      </w:tr>
      <w:tr w14:paraId="4DF5C6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354FDB06">
            <w:pPr>
              <w:spacing w:before="0" w:after="0" w:line="276" w:lineRule="auto"/>
              <w:ind w:firstLine="0"/>
            </w:pPr>
            <w:r>
              <w:rPr>
                <w:rFonts w:ascii="Times New Roman" w:hAnsi="Times New Roman" w:eastAsia="宋体"/>
                <w:b w:val="0"/>
                <w:color w:val="000000"/>
                <w:sz w:val="21"/>
              </w:rPr>
              <w:t>复用贡献者</w:t>
            </w:r>
          </w:p>
        </w:tc>
        <w:tc>
          <w:tcPr>
            <w:tcW w:w="2381" w:type="dxa"/>
            <w:tcMar>
              <w:top w:w="80" w:type="dxa"/>
              <w:left w:w="90" w:type="dxa"/>
              <w:bottom w:w="80" w:type="dxa"/>
              <w:right w:w="90" w:type="dxa"/>
            </w:tcMar>
            <w:vAlign w:val="center"/>
          </w:tcPr>
          <w:p w14:paraId="6504CAC1">
            <w:pPr>
              <w:spacing w:before="0" w:after="0" w:line="276" w:lineRule="auto"/>
              <w:ind w:firstLine="0"/>
            </w:pPr>
            <w:r>
              <w:rPr>
                <w:rFonts w:ascii="Times New Roman" w:hAnsi="Times New Roman" w:eastAsia="宋体"/>
                <w:b w:val="0"/>
                <w:color w:val="000000"/>
                <w:sz w:val="21"/>
              </w:rPr>
              <w:t>开放源码、模板或组件</w:t>
            </w:r>
          </w:p>
        </w:tc>
        <w:tc>
          <w:tcPr>
            <w:tcW w:w="2948" w:type="dxa"/>
            <w:tcMar>
              <w:top w:w="80" w:type="dxa"/>
              <w:left w:w="90" w:type="dxa"/>
              <w:bottom w:w="80" w:type="dxa"/>
              <w:right w:w="90" w:type="dxa"/>
            </w:tcMar>
            <w:vAlign w:val="center"/>
          </w:tcPr>
          <w:p w14:paraId="78741866">
            <w:pPr>
              <w:spacing w:before="0" w:after="0" w:line="276" w:lineRule="auto"/>
              <w:ind w:firstLine="0"/>
            </w:pPr>
            <w:r>
              <w:rPr>
                <w:rFonts w:ascii="Times New Roman" w:hAnsi="Times New Roman" w:eastAsia="宋体"/>
                <w:b w:val="0"/>
                <w:color w:val="000000"/>
                <w:sz w:val="21"/>
              </w:rPr>
              <w:t>发布资产、说明许可、确认衍生关系</w:t>
            </w:r>
          </w:p>
        </w:tc>
        <w:tc>
          <w:tcPr>
            <w:tcW w:w="2551" w:type="dxa"/>
            <w:tcMar>
              <w:top w:w="80" w:type="dxa"/>
              <w:left w:w="90" w:type="dxa"/>
              <w:bottom w:w="80" w:type="dxa"/>
              <w:right w:w="90" w:type="dxa"/>
            </w:tcMar>
            <w:vAlign w:val="center"/>
          </w:tcPr>
          <w:p w14:paraId="06C44F13">
            <w:pPr>
              <w:spacing w:before="0" w:after="0" w:line="276" w:lineRule="auto"/>
              <w:ind w:firstLine="0"/>
            </w:pPr>
            <w:r>
              <w:rPr>
                <w:rFonts w:ascii="Times New Roman" w:hAnsi="Times New Roman" w:eastAsia="宋体"/>
                <w:b w:val="0"/>
                <w:color w:val="000000"/>
                <w:sz w:val="21"/>
              </w:rPr>
              <w:t>形成可验证复用网络</w:t>
            </w:r>
          </w:p>
        </w:tc>
      </w:tr>
      <w:tr w14:paraId="7EBB92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4E877068">
            <w:pPr>
              <w:spacing w:before="0" w:after="0" w:line="276" w:lineRule="auto"/>
              <w:ind w:firstLine="0"/>
            </w:pPr>
            <w:r>
              <w:rPr>
                <w:rFonts w:ascii="Times New Roman" w:hAnsi="Times New Roman" w:eastAsia="宋体"/>
                <w:b w:val="0"/>
                <w:color w:val="000000"/>
                <w:sz w:val="21"/>
              </w:rPr>
              <w:t>平台编辑</w:t>
            </w:r>
          </w:p>
        </w:tc>
        <w:tc>
          <w:tcPr>
            <w:tcW w:w="2381" w:type="dxa"/>
            <w:tcMar>
              <w:top w:w="80" w:type="dxa"/>
              <w:left w:w="90" w:type="dxa"/>
              <w:bottom w:w="80" w:type="dxa"/>
              <w:right w:w="90" w:type="dxa"/>
            </w:tcMar>
            <w:vAlign w:val="center"/>
          </w:tcPr>
          <w:p w14:paraId="3543783E">
            <w:pPr>
              <w:spacing w:before="0" w:after="0" w:line="276" w:lineRule="auto"/>
              <w:ind w:firstLine="0"/>
            </w:pPr>
            <w:r>
              <w:rPr>
                <w:rFonts w:ascii="Times New Roman" w:hAnsi="Times New Roman" w:eastAsia="宋体"/>
                <w:b w:val="0"/>
                <w:color w:val="000000"/>
                <w:sz w:val="21"/>
              </w:rPr>
              <w:t>负责冷启动和数据质量</w:t>
            </w:r>
          </w:p>
        </w:tc>
        <w:tc>
          <w:tcPr>
            <w:tcW w:w="2948" w:type="dxa"/>
            <w:tcMar>
              <w:top w:w="80" w:type="dxa"/>
              <w:left w:w="90" w:type="dxa"/>
              <w:bottom w:w="80" w:type="dxa"/>
              <w:right w:w="90" w:type="dxa"/>
            </w:tcMar>
            <w:vAlign w:val="center"/>
          </w:tcPr>
          <w:p w14:paraId="4E04CA37">
            <w:pPr>
              <w:spacing w:before="0" w:after="0" w:line="276" w:lineRule="auto"/>
              <w:ind w:firstLine="0"/>
            </w:pPr>
            <w:r>
              <w:rPr>
                <w:rFonts w:ascii="Times New Roman" w:hAnsi="Times New Roman" w:eastAsia="宋体"/>
                <w:b w:val="0"/>
                <w:color w:val="000000"/>
                <w:sz w:val="21"/>
              </w:rPr>
              <w:t>建档、分类、审核、去重和状态维护</w:t>
            </w:r>
          </w:p>
        </w:tc>
        <w:tc>
          <w:tcPr>
            <w:tcW w:w="2551" w:type="dxa"/>
            <w:tcMar>
              <w:top w:w="80" w:type="dxa"/>
              <w:left w:w="90" w:type="dxa"/>
              <w:bottom w:w="80" w:type="dxa"/>
              <w:right w:w="90" w:type="dxa"/>
            </w:tcMar>
            <w:vAlign w:val="center"/>
          </w:tcPr>
          <w:p w14:paraId="384676FB">
            <w:pPr>
              <w:spacing w:before="0" w:after="0" w:line="276" w:lineRule="auto"/>
              <w:ind w:firstLine="0"/>
            </w:pPr>
            <w:r>
              <w:rPr>
                <w:rFonts w:ascii="Times New Roman" w:hAnsi="Times New Roman" w:eastAsia="宋体"/>
                <w:b w:val="0"/>
                <w:color w:val="000000"/>
                <w:sz w:val="21"/>
              </w:rPr>
              <w:t>保持社区供给和数据可信</w:t>
            </w:r>
          </w:p>
        </w:tc>
      </w:tr>
    </w:tbl>
    <w:p w14:paraId="756B1602">
      <w:pPr>
        <w:spacing w:after="0"/>
      </w:pPr>
    </w:p>
    <w:p w14:paraId="659B4F24">
      <w:pPr>
        <w:spacing w:before="160" w:after="80" w:line="240" w:lineRule="auto"/>
        <w:ind w:firstLine="0"/>
      </w:pPr>
      <w:r>
        <w:rPr>
          <w:rFonts w:ascii="Times New Roman" w:hAnsi="Times New Roman" w:eastAsia="黑体"/>
          <w:b w:val="0"/>
          <w:color w:val="000000"/>
          <w:sz w:val="30"/>
        </w:rPr>
        <w:t>4. 核心价值</w:t>
      </w:r>
    </w:p>
    <w:p w14:paraId="1CC78858">
      <w:pPr>
        <w:spacing w:before="0" w:after="0" w:line="360" w:lineRule="auto"/>
        <w:ind w:firstLine="480"/>
      </w:pPr>
      <w:r>
        <w:rPr>
          <w:rFonts w:ascii="Times New Roman" w:hAnsi="Times New Roman" w:eastAsia="宋体"/>
          <w:b w:val="0"/>
          <w:color w:val="000000"/>
          <w:sz w:val="24"/>
        </w:rPr>
        <w:t>对于浏览者，VibeCheck提供集中、真实且持续更新的Vibe Coding作品内容，使用户能够低成本获得灵感并形成创作方向。对于待开发创作者，平台通过同类发现、结构化比较和复用入口降低重复搜索、重复实现和错误定位成本。</w:t>
      </w:r>
    </w:p>
    <w:p w14:paraId="2A738353">
      <w:pPr>
        <w:spacing w:before="0" w:after="0" w:line="360" w:lineRule="auto"/>
        <w:ind w:firstLine="480"/>
      </w:pPr>
      <w:r>
        <w:rPr>
          <w:rFonts w:ascii="Times New Roman" w:hAnsi="Times New Roman" w:eastAsia="宋体"/>
          <w:b w:val="0"/>
          <w:color w:val="000000"/>
          <w:sz w:val="24"/>
        </w:rPr>
        <w:t>对于作者，平台提供持续存在的作品页面、版本与状态记录、同类曝光、复用线索和衍生关系。对于平台，社区互动、作品更新和复用事件持续补充跨平台作品身份、生命周期历史和作品关系网络。</w:t>
      </w:r>
    </w:p>
    <w:p w14:paraId="0EB15CEA">
      <w:pPr>
        <w:spacing w:before="240" w:after="120" w:line="240" w:lineRule="auto"/>
        <w:ind w:firstLine="0"/>
      </w:pPr>
      <w:r>
        <w:rPr>
          <w:rFonts w:ascii="Times New Roman" w:hAnsi="Times New Roman" w:eastAsia="黑体"/>
          <w:b/>
          <w:color w:val="000000"/>
          <w:sz w:val="32"/>
        </w:rPr>
        <w:t>四、核心用户场景与任务流程</w:t>
      </w:r>
    </w:p>
    <w:p w14:paraId="7E5EE856">
      <w:pPr>
        <w:spacing w:before="160" w:after="80" w:line="240" w:lineRule="auto"/>
        <w:ind w:firstLine="0"/>
      </w:pPr>
      <w:r>
        <w:rPr>
          <w:rFonts w:ascii="Times New Roman" w:hAnsi="Times New Roman" w:eastAsia="黑体"/>
          <w:b w:val="0"/>
          <w:color w:val="000000"/>
          <w:sz w:val="30"/>
        </w:rPr>
        <w:t>1. 场景一：无明确想法时逛作品</w:t>
      </w:r>
    </w:p>
    <w:p w14:paraId="4BB94B52">
      <w:pPr>
        <w:spacing w:before="0" w:after="0" w:line="360" w:lineRule="auto"/>
        <w:ind w:firstLine="480"/>
      </w:pPr>
      <w:r>
        <w:rPr>
          <w:rFonts w:ascii="Times New Roman" w:hAnsi="Times New Roman" w:eastAsia="宋体"/>
          <w:b w:val="0"/>
          <w:color w:val="000000"/>
          <w:sz w:val="24"/>
        </w:rPr>
        <w:t>用户从首页进入精选、最新发布、最近更新、开源可复用或具体分类内容流。用户可以通过作品截图和一句话定义快速判断兴趣，并使用收藏、关注更新、点赞、评论和分享完成轻量互动。</w:t>
      </w:r>
    </w:p>
    <w:p w14:paraId="7AE499D2">
      <w:pPr>
        <w:spacing w:before="0" w:after="0" w:line="360" w:lineRule="auto"/>
        <w:ind w:firstLine="480"/>
      </w:pPr>
      <w:r>
        <w:rPr>
          <w:rFonts w:ascii="Times New Roman" w:hAnsi="Times New Roman" w:eastAsia="宋体"/>
          <w:b w:val="0"/>
          <w:color w:val="000000"/>
          <w:sz w:val="24"/>
        </w:rPr>
        <w:t>当用户连续查看相近作品时，系统可以提示“查看同类”或“加入比较”，将低意图浏览自然转化为高意图发现。平台不要求用户先填写复杂想法，也不强迫用户理解结构化分类后才能消费内容。</w:t>
      </w:r>
    </w:p>
    <w:p w14:paraId="622DC116">
      <w:pPr>
        <w:spacing w:before="160" w:after="80" w:line="240" w:lineRule="auto"/>
        <w:ind w:firstLine="0"/>
      </w:pPr>
      <w:r>
        <w:rPr>
          <w:rFonts w:ascii="Times New Roman" w:hAnsi="Times New Roman" w:eastAsia="黑体"/>
          <w:b w:val="0"/>
          <w:color w:val="000000"/>
          <w:sz w:val="30"/>
        </w:rPr>
        <w:t>2. 场景二：已有想法时查同类</w:t>
      </w:r>
    </w:p>
    <w:p w14:paraId="7620F806">
      <w:pPr>
        <w:spacing w:before="0" w:after="0" w:line="360" w:lineRule="auto"/>
        <w:ind w:firstLine="480"/>
      </w:pPr>
      <w:r>
        <w:rPr>
          <w:rFonts w:ascii="Times New Roman" w:hAnsi="Times New Roman" w:eastAsia="宋体"/>
          <w:b w:val="0"/>
          <w:color w:val="000000"/>
          <w:sz w:val="24"/>
        </w:rPr>
        <w:t>用户在全局搜索框输入作品名称、功能关键词或完整产品想法。系统识别目标用户、学习场景、材料输入、练习形式和预期输出，并允许用户确认或修改解析结果。</w:t>
      </w:r>
    </w:p>
    <w:p w14:paraId="0C4E5B2B">
      <w:pPr>
        <w:spacing w:before="0" w:after="0" w:line="360" w:lineRule="auto"/>
        <w:ind w:firstLine="480"/>
      </w:pPr>
      <w:r>
        <w:rPr>
          <w:rFonts w:ascii="Times New Roman" w:hAnsi="Times New Roman" w:eastAsia="宋体"/>
          <w:b w:val="0"/>
          <w:color w:val="000000"/>
          <w:sz w:val="24"/>
        </w:rPr>
        <w:t>搜索结果首先以社区卡片形式呈现，用户可以继续轻量浏览，也可以进入“同类分析”视图查看方案分组、状态分布和代表作品。用户从结果页直接选择二至五个作品加入比较，无需跳转到独立工具入口重新输入。</w:t>
      </w:r>
    </w:p>
    <w:p w14:paraId="0E6CA942">
      <w:pPr>
        <w:spacing w:before="160" w:after="80" w:line="240" w:lineRule="auto"/>
        <w:ind w:firstLine="0"/>
      </w:pPr>
      <w:r>
        <w:rPr>
          <w:rFonts w:ascii="Times New Roman" w:hAnsi="Times New Roman" w:eastAsia="黑体"/>
          <w:b w:val="0"/>
          <w:color w:val="000000"/>
          <w:sz w:val="30"/>
        </w:rPr>
        <w:t>3. 场景三：比较方案与复用资产</w:t>
      </w:r>
    </w:p>
    <w:p w14:paraId="485DA34B">
      <w:pPr>
        <w:spacing w:before="0" w:after="0" w:line="360" w:lineRule="auto"/>
        <w:ind w:firstLine="480"/>
      </w:pPr>
      <w:r>
        <w:rPr>
          <w:rFonts w:ascii="Times New Roman" w:hAnsi="Times New Roman" w:eastAsia="宋体"/>
          <w:b w:val="0"/>
          <w:color w:val="000000"/>
          <w:sz w:val="24"/>
        </w:rPr>
        <w:t>用户在比较栏或比较页查看目标用户、输入输出、核心流程、关键功能、反馈机制、学习记录、开发工具、当前状态和复用资产。系统突出差异字段并提供证据来源，避免只生成无法追溯的摘要结论。</w:t>
      </w:r>
    </w:p>
    <w:p w14:paraId="297D7E1D">
      <w:pPr>
        <w:spacing w:before="0" w:after="0" w:line="360" w:lineRule="auto"/>
        <w:ind w:firstLine="480"/>
      </w:pPr>
      <w:r>
        <w:rPr>
          <w:rFonts w:ascii="Times New Roman" w:hAnsi="Times New Roman" w:eastAsia="宋体"/>
          <w:b w:val="0"/>
          <w:color w:val="000000"/>
          <w:sz w:val="24"/>
        </w:rPr>
        <w:t>用户可以打开源码、模板、组件、提示词或外部联系入口，并记录自己准备继续开发、调整方案、优先复用或暂停投入。该行动记录用于后续推荐、项目回流关联和产品价值衡量。</w:t>
      </w:r>
    </w:p>
    <w:p w14:paraId="06AC7989">
      <w:pPr>
        <w:spacing w:before="160" w:after="80" w:line="240" w:lineRule="auto"/>
        <w:ind w:firstLine="0"/>
      </w:pPr>
      <w:r>
        <w:rPr>
          <w:rFonts w:ascii="Times New Roman" w:hAnsi="Times New Roman" w:eastAsia="黑体"/>
          <w:b w:val="0"/>
          <w:color w:val="000000"/>
          <w:sz w:val="30"/>
        </w:rPr>
        <w:t>4. 场景四：发布作品</w:t>
      </w:r>
    </w:p>
    <w:p w14:paraId="7B74FDBE">
      <w:pPr>
        <w:spacing w:before="0" w:after="0" w:line="360" w:lineRule="auto"/>
        <w:ind w:firstLine="480"/>
      </w:pPr>
      <w:r>
        <w:rPr>
          <w:rFonts w:ascii="Times New Roman" w:hAnsi="Times New Roman" w:eastAsia="宋体"/>
          <w:b w:val="0"/>
          <w:color w:val="000000"/>
          <w:sz w:val="24"/>
        </w:rPr>
        <w:t>作者输入作品公开地址后，系统先检索是否已经存在档案。尚未存在的作品创建发布草稿，并自动预填名称、页面描述、截图、仓库和基础访问状态；已存在作品默认展示已有档案并禁止重复创建，只有提交者确为作者且需要获得管理权限时，才进入低频身份验证与作品关联流程。</w:t>
      </w:r>
    </w:p>
    <w:p w14:paraId="3A247BBE">
      <w:pPr>
        <w:spacing w:before="0" w:after="0" w:line="360" w:lineRule="auto"/>
        <w:ind w:firstLine="480"/>
      </w:pPr>
      <w:r>
        <w:rPr>
          <w:rFonts w:ascii="Times New Roman" w:hAnsi="Times New Roman" w:eastAsia="宋体"/>
          <w:b w:val="0"/>
          <w:color w:val="000000"/>
          <w:sz w:val="24"/>
        </w:rPr>
        <w:t>作者主要补充公开信息无法稳定获得的内容，包括目标用户、真实问题、核心差异、开发过程、使用的AI编程工具和可复用资产。作品审核通过后同时进入社区内容流和结构化作品数据库。</w:t>
      </w:r>
    </w:p>
    <w:p w14:paraId="0A4F713B">
      <w:pPr>
        <w:spacing w:before="160" w:after="80" w:line="240" w:lineRule="auto"/>
        <w:ind w:firstLine="0"/>
      </w:pPr>
      <w:r>
        <w:rPr>
          <w:rFonts w:ascii="Times New Roman" w:hAnsi="Times New Roman" w:eastAsia="黑体"/>
          <w:b w:val="0"/>
          <w:color w:val="000000"/>
          <w:sz w:val="30"/>
        </w:rPr>
        <w:t>5. 场景五：持续更新与回访</w:t>
      </w:r>
    </w:p>
    <w:p w14:paraId="7E8BA2EC">
      <w:pPr>
        <w:spacing w:before="0" w:after="0" w:line="360" w:lineRule="auto"/>
        <w:ind w:firstLine="480"/>
      </w:pPr>
      <w:r>
        <w:rPr>
          <w:rFonts w:ascii="Times New Roman" w:hAnsi="Times New Roman" w:eastAsia="宋体"/>
          <w:b w:val="0"/>
          <w:color w:val="000000"/>
          <w:sz w:val="24"/>
        </w:rPr>
        <w:t>作者可以发布版本更新、开放新资产、修改公开地址或确认项目状态。系统把更新同步写入作品档案和生命周期时间线，并生成一条面向关注者和相关分类的社区动态。</w:t>
      </w:r>
    </w:p>
    <w:p w14:paraId="0567B7B1">
      <w:pPr>
        <w:spacing w:before="0" w:after="0" w:line="360" w:lineRule="auto"/>
        <w:ind w:firstLine="480"/>
      </w:pPr>
      <w:r>
        <w:rPr>
          <w:rFonts w:ascii="Times New Roman" w:hAnsi="Times New Roman" w:eastAsia="宋体"/>
          <w:b w:val="0"/>
          <w:color w:val="000000"/>
          <w:sz w:val="24"/>
        </w:rPr>
        <w:t>普通用户可以关注作品更新、评论版本变化、报告状态异常或补充衍生作品。平台通过作品事件形成持续内容供给，使旧作品仍然具有重新进入社区视野的机会。</w:t>
      </w:r>
    </w:p>
    <w:p w14:paraId="4BAB1D86">
      <w:pPr>
        <w:spacing w:before="240" w:after="120" w:line="240" w:lineRule="auto"/>
        <w:ind w:firstLine="0"/>
      </w:pPr>
      <w:r>
        <w:rPr>
          <w:rFonts w:ascii="Times New Roman" w:hAnsi="Times New Roman" w:eastAsia="黑体"/>
          <w:b/>
          <w:color w:val="000000"/>
          <w:sz w:val="32"/>
        </w:rPr>
        <w:t>五、信息架构</w:t>
      </w:r>
    </w:p>
    <w:p w14:paraId="5AF40767">
      <w:pPr>
        <w:spacing w:before="160" w:after="80" w:line="240" w:lineRule="auto"/>
        <w:ind w:firstLine="0"/>
      </w:pPr>
      <w:r>
        <w:rPr>
          <w:rFonts w:ascii="Times New Roman" w:hAnsi="Times New Roman" w:eastAsia="黑体"/>
          <w:b w:val="0"/>
          <w:color w:val="000000"/>
          <w:sz w:val="30"/>
        </w:rPr>
        <w:t>1. 全局导航</w:t>
      </w:r>
    </w:p>
    <w:p w14:paraId="4D06821D">
      <w:pPr>
        <w:spacing w:before="0" w:after="0" w:line="360" w:lineRule="auto"/>
        <w:ind w:firstLine="480"/>
      </w:pPr>
      <w:r>
        <w:rPr>
          <w:rFonts w:ascii="Times New Roman" w:hAnsi="Times New Roman" w:eastAsia="宋体"/>
          <w:b w:val="0"/>
          <w:color w:val="000000"/>
          <w:sz w:val="24"/>
        </w:rPr>
        <w:t>首期一级导航建议设置为“作品广场、分类、最新动态、查同类、关于VibeCheck”，右侧固定全局搜索、发布作品和个人头像。作品广场承担默认首页，查同类承担高意图入口，二者共享同一搜索和作品数据。</w:t>
      </w:r>
    </w:p>
    <w:p w14:paraId="72757979">
      <w:pPr>
        <w:spacing w:before="0" w:after="0" w:line="360" w:lineRule="auto"/>
        <w:ind w:firstLine="480"/>
      </w:pPr>
      <w:r>
        <w:rPr>
          <w:rFonts w:ascii="Times New Roman" w:hAnsi="Times New Roman" w:eastAsia="宋体"/>
          <w:b w:val="0"/>
          <w:color w:val="000000"/>
          <w:sz w:val="24"/>
        </w:rPr>
        <w:t>首期不设置排行榜为一级导航。平台可以通过“编辑精选、本周值得看、最近更新、开放源码和可复用模板”等内容频道满足探索需求，同时避免把点赞和流量塑造成产品价值中心。</w:t>
      </w:r>
    </w:p>
    <w:p w14:paraId="4550259F">
      <w:pPr>
        <w:spacing w:before="160" w:after="80" w:line="240" w:lineRule="auto"/>
        <w:ind w:firstLine="0"/>
      </w:pPr>
      <w:r>
        <w:rPr>
          <w:rFonts w:ascii="Times New Roman" w:hAnsi="Times New Roman" w:eastAsia="黑体"/>
          <w:b w:val="0"/>
          <w:color w:val="000000"/>
          <w:sz w:val="30"/>
        </w:rPr>
        <w:t>2. 前台页面结构</w:t>
      </w:r>
    </w:p>
    <w:p w14:paraId="47B4AFF3">
      <w:pPr>
        <w:spacing w:before="120" w:after="60" w:line="240" w:lineRule="auto"/>
        <w:ind w:firstLine="0"/>
        <w:jc w:val="center"/>
      </w:pPr>
      <w:r>
        <w:rPr>
          <w:rFonts w:ascii="Times New Roman" w:hAnsi="Times New Roman" w:eastAsia="宋体"/>
          <w:b w:val="0"/>
          <w:color w:val="000000"/>
          <w:sz w:val="21"/>
        </w:rPr>
        <w:t>表3  前台信息架构</w:t>
      </w:r>
    </w:p>
    <w:tbl>
      <w:tblPr>
        <w:tblStyle w:val="32"/>
        <w:tblW w:w="8732"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629"/>
        <w:gridCol w:w="1989"/>
        <w:gridCol w:w="3003"/>
        <w:gridCol w:w="2111"/>
      </w:tblGrid>
      <w:tr w14:paraId="207FDB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tblHeader/>
          <w:jc w:val="center"/>
        </w:trPr>
        <w:tc>
          <w:tcPr>
            <w:tcW w:w="1629" w:type="dxa"/>
            <w:shd w:val="clear" w:color="auto" w:fill="E7E6E6"/>
            <w:tcMar>
              <w:top w:w="80" w:type="dxa"/>
              <w:left w:w="90" w:type="dxa"/>
              <w:bottom w:w="80" w:type="dxa"/>
              <w:right w:w="90" w:type="dxa"/>
            </w:tcMar>
            <w:vAlign w:val="center"/>
          </w:tcPr>
          <w:p w14:paraId="4ED31546">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b/>
                <w:color w:val="000000"/>
                <w:sz w:val="21"/>
              </w:rPr>
              <w:t>一级页面</w:t>
            </w:r>
          </w:p>
        </w:tc>
        <w:tc>
          <w:tcPr>
            <w:tcW w:w="1989" w:type="dxa"/>
            <w:shd w:val="clear" w:color="auto" w:fill="E7E6E6"/>
            <w:tcMar>
              <w:top w:w="80" w:type="dxa"/>
              <w:left w:w="90" w:type="dxa"/>
              <w:bottom w:w="80" w:type="dxa"/>
              <w:right w:w="90" w:type="dxa"/>
            </w:tcMar>
            <w:vAlign w:val="center"/>
          </w:tcPr>
          <w:p w14:paraId="112E8E90">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b/>
                <w:color w:val="000000"/>
                <w:sz w:val="21"/>
              </w:rPr>
              <w:t>页面定位</w:t>
            </w:r>
          </w:p>
        </w:tc>
        <w:tc>
          <w:tcPr>
            <w:tcW w:w="3003" w:type="dxa"/>
            <w:shd w:val="clear" w:color="auto" w:fill="E7E6E6"/>
            <w:tcMar>
              <w:top w:w="80" w:type="dxa"/>
              <w:left w:w="90" w:type="dxa"/>
              <w:bottom w:w="80" w:type="dxa"/>
              <w:right w:w="90" w:type="dxa"/>
            </w:tcMar>
            <w:vAlign w:val="center"/>
          </w:tcPr>
          <w:p w14:paraId="2BC8E215">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b/>
                <w:color w:val="000000"/>
                <w:sz w:val="21"/>
              </w:rPr>
              <w:t>核心模块</w:t>
            </w:r>
          </w:p>
        </w:tc>
        <w:tc>
          <w:tcPr>
            <w:tcW w:w="2111" w:type="dxa"/>
            <w:shd w:val="clear" w:color="auto" w:fill="E7E6E6"/>
            <w:tcMar>
              <w:top w:w="80" w:type="dxa"/>
              <w:left w:w="90" w:type="dxa"/>
              <w:bottom w:w="80" w:type="dxa"/>
              <w:right w:w="90" w:type="dxa"/>
            </w:tcMar>
            <w:vAlign w:val="center"/>
          </w:tcPr>
          <w:p w14:paraId="1F6137AA">
            <w:pPr>
              <w:snapToGrid w:val="0"/>
              <w:spacing w:before="0" w:after="0" w:line="240" w:lineRule="auto"/>
              <w:ind w:left="0" w:leftChars="0" w:right="0" w:rightChars="0" w:firstLine="0" w:firstLineChars="0"/>
              <w:jc w:val="center"/>
              <w:rPr>
                <w:rFonts w:ascii="Times New Roman" w:eastAsia="宋体"/>
                <w:b/>
                <w:sz w:val="21"/>
              </w:rPr>
            </w:pPr>
            <w:r>
              <w:rPr>
                <w:rFonts w:ascii="Times New Roman" w:hAnsi="Times New Roman" w:eastAsia="宋体"/>
                <w:b/>
                <w:color w:val="000000"/>
                <w:sz w:val="21"/>
              </w:rPr>
              <w:t>主要动作</w:t>
            </w:r>
          </w:p>
        </w:tc>
      </w:tr>
      <w:tr w14:paraId="28F27C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629" w:type="dxa"/>
            <w:tcMar>
              <w:top w:w="80" w:type="dxa"/>
              <w:left w:w="90" w:type="dxa"/>
              <w:bottom w:w="80" w:type="dxa"/>
              <w:right w:w="90" w:type="dxa"/>
            </w:tcMar>
            <w:vAlign w:val="center"/>
          </w:tcPr>
          <w:p w14:paraId="282A247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作品广场</w:t>
            </w:r>
          </w:p>
        </w:tc>
        <w:tc>
          <w:tcPr>
            <w:tcW w:w="1989" w:type="dxa"/>
            <w:tcMar>
              <w:top w:w="80" w:type="dxa"/>
              <w:left w:w="90" w:type="dxa"/>
              <w:bottom w:w="80" w:type="dxa"/>
              <w:right w:w="90" w:type="dxa"/>
            </w:tcMar>
            <w:vAlign w:val="center"/>
          </w:tcPr>
          <w:p w14:paraId="74F5BDA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社区主入口</w:t>
            </w:r>
          </w:p>
        </w:tc>
        <w:tc>
          <w:tcPr>
            <w:tcW w:w="3003" w:type="dxa"/>
            <w:tcMar>
              <w:top w:w="80" w:type="dxa"/>
              <w:left w:w="90" w:type="dxa"/>
              <w:bottom w:w="80" w:type="dxa"/>
              <w:right w:w="90" w:type="dxa"/>
            </w:tcMar>
            <w:vAlign w:val="center"/>
          </w:tcPr>
          <w:p w14:paraId="05D59572">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首屏搜索、精选、最新、最近更新、开源可复用、分类入口</w:t>
            </w:r>
          </w:p>
        </w:tc>
        <w:tc>
          <w:tcPr>
            <w:tcW w:w="2111" w:type="dxa"/>
            <w:tcMar>
              <w:top w:w="80" w:type="dxa"/>
              <w:left w:w="90" w:type="dxa"/>
              <w:bottom w:w="80" w:type="dxa"/>
              <w:right w:w="90" w:type="dxa"/>
            </w:tcMar>
            <w:vAlign w:val="center"/>
          </w:tcPr>
          <w:p w14:paraId="2CD27441">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浏览、搜索、收藏、关注、发布</w:t>
            </w:r>
          </w:p>
        </w:tc>
      </w:tr>
      <w:tr w14:paraId="485C44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629" w:type="dxa"/>
            <w:tcMar>
              <w:top w:w="80" w:type="dxa"/>
              <w:left w:w="90" w:type="dxa"/>
              <w:bottom w:w="80" w:type="dxa"/>
              <w:right w:w="90" w:type="dxa"/>
            </w:tcMar>
            <w:vAlign w:val="center"/>
          </w:tcPr>
          <w:p w14:paraId="100C2E5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分类与专题</w:t>
            </w:r>
          </w:p>
        </w:tc>
        <w:tc>
          <w:tcPr>
            <w:tcW w:w="1989" w:type="dxa"/>
            <w:tcMar>
              <w:top w:w="80" w:type="dxa"/>
              <w:left w:w="90" w:type="dxa"/>
              <w:bottom w:w="80" w:type="dxa"/>
              <w:right w:w="90" w:type="dxa"/>
            </w:tcMar>
            <w:vAlign w:val="center"/>
          </w:tcPr>
          <w:p w14:paraId="2218D500">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按问题和作品类型组织内容</w:t>
            </w:r>
          </w:p>
        </w:tc>
        <w:tc>
          <w:tcPr>
            <w:tcW w:w="3003" w:type="dxa"/>
            <w:tcMar>
              <w:top w:w="80" w:type="dxa"/>
              <w:left w:w="90" w:type="dxa"/>
              <w:bottom w:w="80" w:type="dxa"/>
              <w:right w:w="90" w:type="dxa"/>
            </w:tcMar>
            <w:vAlign w:val="center"/>
          </w:tcPr>
          <w:p w14:paraId="582C8831">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分类导航、专题说明、作品流、筛选、代表方案</w:t>
            </w:r>
          </w:p>
        </w:tc>
        <w:tc>
          <w:tcPr>
            <w:tcW w:w="2111" w:type="dxa"/>
            <w:tcMar>
              <w:top w:w="80" w:type="dxa"/>
              <w:left w:w="90" w:type="dxa"/>
              <w:bottom w:w="80" w:type="dxa"/>
              <w:right w:w="90" w:type="dxa"/>
            </w:tcMar>
            <w:vAlign w:val="center"/>
          </w:tcPr>
          <w:p w14:paraId="4FB01A77">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浏览分类、筛选、加入比较</w:t>
            </w:r>
          </w:p>
        </w:tc>
      </w:tr>
      <w:tr w14:paraId="198996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629" w:type="dxa"/>
            <w:tcMar>
              <w:top w:w="80" w:type="dxa"/>
              <w:left w:w="90" w:type="dxa"/>
              <w:bottom w:w="80" w:type="dxa"/>
              <w:right w:w="90" w:type="dxa"/>
            </w:tcMar>
            <w:vAlign w:val="center"/>
          </w:tcPr>
          <w:p w14:paraId="19EF3BD3">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搜索与查同类</w:t>
            </w:r>
          </w:p>
        </w:tc>
        <w:tc>
          <w:tcPr>
            <w:tcW w:w="1989" w:type="dxa"/>
            <w:tcMar>
              <w:top w:w="80" w:type="dxa"/>
              <w:left w:w="90" w:type="dxa"/>
              <w:bottom w:w="80" w:type="dxa"/>
              <w:right w:w="90" w:type="dxa"/>
            </w:tcMar>
            <w:vAlign w:val="center"/>
          </w:tcPr>
          <w:p w14:paraId="2E1F3C9F">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普通搜索和高意图发现统一入口</w:t>
            </w:r>
          </w:p>
        </w:tc>
        <w:tc>
          <w:tcPr>
            <w:tcW w:w="3003" w:type="dxa"/>
            <w:tcMar>
              <w:top w:w="80" w:type="dxa"/>
              <w:left w:w="90" w:type="dxa"/>
              <w:bottom w:w="80" w:type="dxa"/>
              <w:right w:w="90" w:type="dxa"/>
            </w:tcMar>
            <w:vAlign w:val="center"/>
          </w:tcPr>
          <w:p w14:paraId="1BD1DF0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意图解析、结果卡片、方案分组、筛选、同类分析</w:t>
            </w:r>
          </w:p>
        </w:tc>
        <w:tc>
          <w:tcPr>
            <w:tcW w:w="2111" w:type="dxa"/>
            <w:tcMar>
              <w:top w:w="80" w:type="dxa"/>
              <w:left w:w="90" w:type="dxa"/>
              <w:bottom w:w="80" w:type="dxa"/>
              <w:right w:w="90" w:type="dxa"/>
            </w:tcMar>
            <w:vAlign w:val="center"/>
          </w:tcPr>
          <w:p w14:paraId="39418451">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打开作品、加入比较、保存查询</w:t>
            </w:r>
          </w:p>
        </w:tc>
      </w:tr>
      <w:tr w14:paraId="0F47D6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629" w:type="dxa"/>
            <w:tcMar>
              <w:top w:w="80" w:type="dxa"/>
              <w:left w:w="90" w:type="dxa"/>
              <w:bottom w:w="80" w:type="dxa"/>
              <w:right w:w="90" w:type="dxa"/>
            </w:tcMar>
            <w:vAlign w:val="center"/>
          </w:tcPr>
          <w:p w14:paraId="715177D2">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作品详情</w:t>
            </w:r>
          </w:p>
        </w:tc>
        <w:tc>
          <w:tcPr>
            <w:tcW w:w="1989" w:type="dxa"/>
            <w:tcMar>
              <w:top w:w="80" w:type="dxa"/>
              <w:left w:w="90" w:type="dxa"/>
              <w:bottom w:w="80" w:type="dxa"/>
              <w:right w:w="90" w:type="dxa"/>
            </w:tcMar>
            <w:vAlign w:val="center"/>
          </w:tcPr>
          <w:p w14:paraId="22762890">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社区内容页与结构化档案统一载体</w:t>
            </w:r>
          </w:p>
        </w:tc>
        <w:tc>
          <w:tcPr>
            <w:tcW w:w="3003" w:type="dxa"/>
            <w:tcMar>
              <w:top w:w="80" w:type="dxa"/>
              <w:left w:w="90" w:type="dxa"/>
              <w:bottom w:w="80" w:type="dxa"/>
              <w:right w:w="90" w:type="dxa"/>
            </w:tcMar>
            <w:vAlign w:val="center"/>
          </w:tcPr>
          <w:p w14:paraId="06CD2C0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展示、产品信息、开发信息、状态、历史、资产、讨论</w:t>
            </w:r>
          </w:p>
        </w:tc>
        <w:tc>
          <w:tcPr>
            <w:tcW w:w="2111" w:type="dxa"/>
            <w:tcMar>
              <w:top w:w="80" w:type="dxa"/>
              <w:left w:w="90" w:type="dxa"/>
              <w:bottom w:w="80" w:type="dxa"/>
              <w:right w:w="90" w:type="dxa"/>
            </w:tcMar>
            <w:vAlign w:val="center"/>
          </w:tcPr>
          <w:p w14:paraId="1A5A8FBB">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体验、收藏、评论、比较、复用</w:t>
            </w:r>
          </w:p>
        </w:tc>
      </w:tr>
      <w:tr w14:paraId="602467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629" w:type="dxa"/>
            <w:tcMar>
              <w:top w:w="80" w:type="dxa"/>
              <w:left w:w="90" w:type="dxa"/>
              <w:bottom w:w="80" w:type="dxa"/>
              <w:right w:w="90" w:type="dxa"/>
            </w:tcMar>
            <w:vAlign w:val="center"/>
          </w:tcPr>
          <w:p w14:paraId="3FDBFF9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作品比较</w:t>
            </w:r>
          </w:p>
        </w:tc>
        <w:tc>
          <w:tcPr>
            <w:tcW w:w="1989" w:type="dxa"/>
            <w:tcMar>
              <w:top w:w="80" w:type="dxa"/>
              <w:left w:w="90" w:type="dxa"/>
              <w:bottom w:w="80" w:type="dxa"/>
              <w:right w:w="90" w:type="dxa"/>
            </w:tcMar>
            <w:vAlign w:val="center"/>
          </w:tcPr>
          <w:p w14:paraId="72CD16A9">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结构化决策工具</w:t>
            </w:r>
          </w:p>
        </w:tc>
        <w:tc>
          <w:tcPr>
            <w:tcW w:w="3003" w:type="dxa"/>
            <w:tcMar>
              <w:top w:w="80" w:type="dxa"/>
              <w:left w:w="90" w:type="dxa"/>
              <w:bottom w:w="80" w:type="dxa"/>
              <w:right w:w="90" w:type="dxa"/>
            </w:tcMar>
            <w:vAlign w:val="center"/>
          </w:tcPr>
          <w:p w14:paraId="2259AFA1">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差异字段、证据、替换作品、行动记录</w:t>
            </w:r>
          </w:p>
        </w:tc>
        <w:tc>
          <w:tcPr>
            <w:tcW w:w="2111" w:type="dxa"/>
            <w:tcMar>
              <w:top w:w="80" w:type="dxa"/>
              <w:left w:w="90" w:type="dxa"/>
              <w:bottom w:w="80" w:type="dxa"/>
              <w:right w:w="90" w:type="dxa"/>
            </w:tcMar>
            <w:vAlign w:val="center"/>
          </w:tcPr>
          <w:p w14:paraId="03D6151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形成开发行动、访问资产</w:t>
            </w:r>
          </w:p>
        </w:tc>
      </w:tr>
      <w:tr w14:paraId="78A1B5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629" w:type="dxa"/>
            <w:tcMar>
              <w:top w:w="80" w:type="dxa"/>
              <w:left w:w="90" w:type="dxa"/>
              <w:bottom w:w="80" w:type="dxa"/>
              <w:right w:w="90" w:type="dxa"/>
            </w:tcMar>
            <w:vAlign w:val="center"/>
          </w:tcPr>
          <w:p w14:paraId="424AE1DC">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发布作品</w:t>
            </w:r>
          </w:p>
        </w:tc>
        <w:tc>
          <w:tcPr>
            <w:tcW w:w="1989" w:type="dxa"/>
            <w:tcMar>
              <w:top w:w="80" w:type="dxa"/>
              <w:left w:w="90" w:type="dxa"/>
              <w:bottom w:w="80" w:type="dxa"/>
              <w:right w:w="90" w:type="dxa"/>
            </w:tcMar>
            <w:vAlign w:val="center"/>
          </w:tcPr>
          <w:p w14:paraId="58CC5B02">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作品供给入口</w:t>
            </w:r>
          </w:p>
        </w:tc>
        <w:tc>
          <w:tcPr>
            <w:tcW w:w="3003" w:type="dxa"/>
            <w:tcMar>
              <w:top w:w="80" w:type="dxa"/>
              <w:left w:w="90" w:type="dxa"/>
              <w:bottom w:w="80" w:type="dxa"/>
              <w:right w:w="90" w:type="dxa"/>
            </w:tcMar>
            <w:vAlign w:val="center"/>
          </w:tcPr>
          <w:p w14:paraId="25AAA452">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地址检查、自动预填、结构化补充、审核；已有档案提供低频身份验证入口</w:t>
            </w:r>
          </w:p>
        </w:tc>
        <w:tc>
          <w:tcPr>
            <w:tcW w:w="2111" w:type="dxa"/>
            <w:tcMar>
              <w:top w:w="80" w:type="dxa"/>
              <w:left w:w="90" w:type="dxa"/>
              <w:bottom w:w="80" w:type="dxa"/>
              <w:right w:w="90" w:type="dxa"/>
            </w:tcMar>
            <w:vAlign w:val="center"/>
          </w:tcPr>
          <w:p w14:paraId="16196583">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发布、更新</w:t>
            </w:r>
          </w:p>
        </w:tc>
      </w:tr>
      <w:tr w14:paraId="1217AF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629" w:type="dxa"/>
            <w:tcMar>
              <w:top w:w="80" w:type="dxa"/>
              <w:left w:w="90" w:type="dxa"/>
              <w:bottom w:w="80" w:type="dxa"/>
              <w:right w:w="90" w:type="dxa"/>
            </w:tcMar>
            <w:vAlign w:val="center"/>
          </w:tcPr>
          <w:p w14:paraId="1505EB1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作者主页</w:t>
            </w:r>
          </w:p>
        </w:tc>
        <w:tc>
          <w:tcPr>
            <w:tcW w:w="1989" w:type="dxa"/>
            <w:tcMar>
              <w:top w:w="80" w:type="dxa"/>
              <w:left w:w="90" w:type="dxa"/>
              <w:bottom w:w="80" w:type="dxa"/>
              <w:right w:w="90" w:type="dxa"/>
            </w:tcMar>
            <w:vAlign w:val="center"/>
          </w:tcPr>
          <w:p w14:paraId="19A38667">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轻量创作档案</w:t>
            </w:r>
          </w:p>
        </w:tc>
        <w:tc>
          <w:tcPr>
            <w:tcW w:w="3003" w:type="dxa"/>
            <w:tcMar>
              <w:top w:w="80" w:type="dxa"/>
              <w:left w:w="90" w:type="dxa"/>
              <w:bottom w:w="80" w:type="dxa"/>
              <w:right w:w="90" w:type="dxa"/>
            </w:tcMar>
            <w:vAlign w:val="center"/>
          </w:tcPr>
          <w:p w14:paraId="3413AFFD">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作者信息、作品、更新、公开资产、被复用关系</w:t>
            </w:r>
          </w:p>
        </w:tc>
        <w:tc>
          <w:tcPr>
            <w:tcW w:w="2111" w:type="dxa"/>
            <w:tcMar>
              <w:top w:w="80" w:type="dxa"/>
              <w:left w:w="90" w:type="dxa"/>
              <w:bottom w:w="80" w:type="dxa"/>
              <w:right w:w="90" w:type="dxa"/>
            </w:tcMar>
            <w:vAlign w:val="center"/>
          </w:tcPr>
          <w:p w14:paraId="476AAF16">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查看作者、进入作品、关注</w:t>
            </w:r>
          </w:p>
        </w:tc>
      </w:tr>
      <w:tr w14:paraId="35CD78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0" w:hRule="atLeast"/>
          <w:jc w:val="center"/>
        </w:trPr>
        <w:tc>
          <w:tcPr>
            <w:tcW w:w="1629" w:type="dxa"/>
            <w:tcMar>
              <w:top w:w="80" w:type="dxa"/>
              <w:left w:w="90" w:type="dxa"/>
              <w:bottom w:w="80" w:type="dxa"/>
              <w:right w:w="90" w:type="dxa"/>
            </w:tcMar>
            <w:vAlign w:val="center"/>
          </w:tcPr>
          <w:p w14:paraId="134B4765">
            <w:pPr>
              <w:snapToGrid w:val="0"/>
              <w:spacing w:before="0" w:after="0" w:line="240" w:lineRule="auto"/>
              <w:ind w:left="0" w:leftChars="0" w:right="0" w:rightChars="0" w:firstLine="0" w:firstLineChars="0"/>
              <w:jc w:val="center"/>
              <w:rPr>
                <w:rFonts w:ascii="Times New Roman" w:eastAsia="宋体"/>
                <w:sz w:val="21"/>
              </w:rPr>
            </w:pPr>
            <w:r>
              <w:rPr>
                <w:rFonts w:ascii="Times New Roman" w:hAnsi="Times New Roman" w:eastAsia="宋体"/>
                <w:b w:val="0"/>
                <w:color w:val="000000"/>
                <w:sz w:val="21"/>
              </w:rPr>
              <w:t>个人中心</w:t>
            </w:r>
          </w:p>
        </w:tc>
        <w:tc>
          <w:tcPr>
            <w:tcW w:w="1989" w:type="dxa"/>
            <w:tcMar>
              <w:top w:w="80" w:type="dxa"/>
              <w:left w:w="90" w:type="dxa"/>
              <w:bottom w:w="80" w:type="dxa"/>
              <w:right w:w="90" w:type="dxa"/>
            </w:tcMar>
            <w:vAlign w:val="center"/>
          </w:tcPr>
          <w:p w14:paraId="0E0E0EE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用户资产管理</w:t>
            </w:r>
          </w:p>
        </w:tc>
        <w:tc>
          <w:tcPr>
            <w:tcW w:w="3003" w:type="dxa"/>
            <w:tcMar>
              <w:top w:w="80" w:type="dxa"/>
              <w:left w:w="90" w:type="dxa"/>
              <w:bottom w:w="80" w:type="dxa"/>
              <w:right w:w="90" w:type="dxa"/>
            </w:tcMar>
            <w:vAlign w:val="center"/>
          </w:tcPr>
          <w:p w14:paraId="090C70F9">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收藏、关注、比较记录、发布、身份验证记录、通知设置</w:t>
            </w:r>
          </w:p>
        </w:tc>
        <w:tc>
          <w:tcPr>
            <w:tcW w:w="2111" w:type="dxa"/>
            <w:tcMar>
              <w:top w:w="80" w:type="dxa"/>
              <w:left w:w="90" w:type="dxa"/>
              <w:bottom w:w="80" w:type="dxa"/>
              <w:right w:w="90" w:type="dxa"/>
            </w:tcMar>
            <w:vAlign w:val="center"/>
          </w:tcPr>
          <w:p w14:paraId="345DD1A4">
            <w:pPr>
              <w:snapToGrid w:val="0"/>
              <w:spacing w:before="0" w:after="0" w:line="240" w:lineRule="auto"/>
              <w:ind w:left="0" w:leftChars="0" w:right="0" w:rightChars="0" w:firstLine="0" w:firstLineChars="0"/>
              <w:jc w:val="left"/>
              <w:rPr>
                <w:rFonts w:ascii="Times New Roman" w:eastAsia="宋体"/>
                <w:sz w:val="21"/>
              </w:rPr>
            </w:pPr>
            <w:r>
              <w:rPr>
                <w:rFonts w:ascii="Times New Roman" w:hAnsi="Times New Roman" w:eastAsia="宋体"/>
                <w:b w:val="0"/>
                <w:color w:val="000000"/>
                <w:sz w:val="21"/>
              </w:rPr>
              <w:t>返回历史、管理作品</w:t>
            </w:r>
          </w:p>
        </w:tc>
      </w:tr>
    </w:tbl>
    <w:p w14:paraId="4CD44D0A">
      <w:pPr>
        <w:spacing w:after="0"/>
      </w:pPr>
    </w:p>
    <w:p w14:paraId="02DB4537">
      <w:pPr>
        <w:spacing w:before="160" w:after="80" w:line="240" w:lineRule="auto"/>
        <w:ind w:firstLine="0"/>
      </w:pPr>
      <w:r>
        <w:rPr>
          <w:rFonts w:ascii="Times New Roman" w:hAnsi="Times New Roman" w:eastAsia="黑体"/>
          <w:b w:val="0"/>
          <w:color w:val="000000"/>
          <w:sz w:val="30"/>
        </w:rPr>
        <w:t>3. 后台页面结构</w:t>
      </w:r>
    </w:p>
    <w:p w14:paraId="6D86802D">
      <w:pPr>
        <w:spacing w:before="120" w:after="60" w:line="240" w:lineRule="auto"/>
        <w:ind w:firstLine="0"/>
        <w:jc w:val="center"/>
      </w:pPr>
      <w:r>
        <w:rPr>
          <w:rFonts w:ascii="Times New Roman" w:hAnsi="Times New Roman" w:eastAsia="宋体"/>
          <w:b w:val="0"/>
          <w:color w:val="000000"/>
          <w:sz w:val="21"/>
        </w:rPr>
        <w:t>表4  后台信息架构</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707"/>
        <w:gridCol w:w="3715"/>
        <w:gridCol w:w="3490"/>
      </w:tblGrid>
      <w:tr w14:paraId="1B6095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shd w:val="clear" w:color="auto" w:fill="E7E6E6"/>
            <w:tcMar>
              <w:top w:w="80" w:type="dxa"/>
              <w:left w:w="90" w:type="dxa"/>
              <w:bottom w:w="80" w:type="dxa"/>
              <w:right w:w="90" w:type="dxa"/>
            </w:tcMar>
            <w:vAlign w:val="center"/>
          </w:tcPr>
          <w:p w14:paraId="1F3653C3">
            <w:pPr>
              <w:spacing w:before="0" w:after="0" w:line="240" w:lineRule="auto"/>
              <w:ind w:firstLine="0"/>
              <w:jc w:val="center"/>
            </w:pPr>
            <w:r>
              <w:rPr>
                <w:rFonts w:ascii="Times New Roman" w:hAnsi="Times New Roman" w:eastAsia="宋体"/>
                <w:b/>
                <w:color w:val="000000"/>
                <w:sz w:val="21"/>
              </w:rPr>
              <w:t>后台模块</w:t>
            </w:r>
          </w:p>
        </w:tc>
        <w:tc>
          <w:tcPr>
            <w:tcW w:w="3969" w:type="dxa"/>
            <w:shd w:val="clear" w:color="auto" w:fill="E7E6E6"/>
            <w:tcMar>
              <w:top w:w="80" w:type="dxa"/>
              <w:left w:w="90" w:type="dxa"/>
              <w:bottom w:w="80" w:type="dxa"/>
              <w:right w:w="90" w:type="dxa"/>
            </w:tcMar>
            <w:vAlign w:val="center"/>
          </w:tcPr>
          <w:p w14:paraId="3A7247AA">
            <w:pPr>
              <w:spacing w:before="0" w:after="0" w:line="240" w:lineRule="auto"/>
              <w:ind w:firstLine="0"/>
              <w:jc w:val="center"/>
            </w:pPr>
            <w:r>
              <w:rPr>
                <w:rFonts w:ascii="Times New Roman" w:hAnsi="Times New Roman" w:eastAsia="宋体"/>
                <w:b/>
                <w:color w:val="000000"/>
                <w:sz w:val="21"/>
              </w:rPr>
              <w:t>核心能力</w:t>
            </w:r>
          </w:p>
        </w:tc>
        <w:tc>
          <w:tcPr>
            <w:tcW w:w="3742" w:type="dxa"/>
            <w:shd w:val="clear" w:color="auto" w:fill="E7E6E6"/>
            <w:tcMar>
              <w:top w:w="80" w:type="dxa"/>
              <w:left w:w="90" w:type="dxa"/>
              <w:bottom w:w="80" w:type="dxa"/>
              <w:right w:w="90" w:type="dxa"/>
            </w:tcMar>
            <w:vAlign w:val="center"/>
          </w:tcPr>
          <w:p w14:paraId="3CA6FA07">
            <w:pPr>
              <w:spacing w:before="0" w:after="0" w:line="240" w:lineRule="auto"/>
              <w:ind w:firstLine="0"/>
              <w:jc w:val="center"/>
            </w:pPr>
            <w:r>
              <w:rPr>
                <w:rFonts w:ascii="Times New Roman" w:hAnsi="Times New Roman" w:eastAsia="宋体"/>
                <w:b/>
                <w:color w:val="000000"/>
                <w:sz w:val="21"/>
              </w:rPr>
              <w:t>首期要求</w:t>
            </w:r>
          </w:p>
        </w:tc>
      </w:tr>
      <w:tr w14:paraId="3C5D15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0986C6FF">
            <w:pPr>
              <w:spacing w:before="0" w:after="0" w:line="276" w:lineRule="auto"/>
              <w:ind w:firstLine="0"/>
            </w:pPr>
            <w:r>
              <w:rPr>
                <w:rFonts w:ascii="Times New Roman" w:hAnsi="Times New Roman" w:eastAsia="宋体"/>
                <w:b w:val="0"/>
                <w:color w:val="000000"/>
                <w:sz w:val="21"/>
              </w:rPr>
              <w:t>作品管理</w:t>
            </w:r>
          </w:p>
        </w:tc>
        <w:tc>
          <w:tcPr>
            <w:tcW w:w="3969" w:type="dxa"/>
            <w:tcMar>
              <w:top w:w="80" w:type="dxa"/>
              <w:left w:w="90" w:type="dxa"/>
              <w:bottom w:w="80" w:type="dxa"/>
              <w:right w:w="90" w:type="dxa"/>
            </w:tcMar>
            <w:vAlign w:val="center"/>
          </w:tcPr>
          <w:p w14:paraId="193825FF">
            <w:pPr>
              <w:spacing w:before="0" w:after="0" w:line="276" w:lineRule="auto"/>
              <w:ind w:firstLine="0"/>
            </w:pPr>
            <w:r>
              <w:rPr>
                <w:rFonts w:ascii="Times New Roman" w:hAnsi="Times New Roman" w:eastAsia="宋体"/>
                <w:b w:val="0"/>
                <w:color w:val="000000"/>
                <w:sz w:val="21"/>
              </w:rPr>
              <w:t>新建、编辑、合并、去重、状态切换和下架</w:t>
            </w:r>
          </w:p>
        </w:tc>
        <w:tc>
          <w:tcPr>
            <w:tcW w:w="3742" w:type="dxa"/>
            <w:tcMar>
              <w:top w:w="80" w:type="dxa"/>
              <w:left w:w="90" w:type="dxa"/>
              <w:bottom w:w="80" w:type="dxa"/>
              <w:right w:w="90" w:type="dxa"/>
            </w:tcMar>
            <w:vAlign w:val="center"/>
          </w:tcPr>
          <w:p w14:paraId="4B875405">
            <w:pPr>
              <w:spacing w:before="0" w:after="0" w:line="276" w:lineRule="auto"/>
              <w:ind w:firstLine="0"/>
            </w:pPr>
            <w:r>
              <w:rPr>
                <w:rFonts w:ascii="Times New Roman" w:hAnsi="Times New Roman" w:eastAsia="宋体"/>
                <w:b w:val="0"/>
                <w:color w:val="000000"/>
                <w:sz w:val="21"/>
              </w:rPr>
              <w:t>支持平台编辑建档和作者提交审核</w:t>
            </w:r>
          </w:p>
        </w:tc>
      </w:tr>
      <w:tr w14:paraId="4E3962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7A9564CC">
            <w:pPr>
              <w:spacing w:before="0" w:after="0" w:line="276" w:lineRule="auto"/>
              <w:ind w:firstLine="0"/>
            </w:pPr>
            <w:r>
              <w:rPr>
                <w:rFonts w:ascii="Times New Roman" w:hAnsi="Times New Roman" w:eastAsia="宋体"/>
                <w:b w:val="0"/>
                <w:color w:val="000000"/>
                <w:sz w:val="21"/>
              </w:rPr>
              <w:t>分类管理</w:t>
            </w:r>
          </w:p>
        </w:tc>
        <w:tc>
          <w:tcPr>
            <w:tcW w:w="3969" w:type="dxa"/>
            <w:tcMar>
              <w:top w:w="80" w:type="dxa"/>
              <w:left w:w="90" w:type="dxa"/>
              <w:bottom w:w="80" w:type="dxa"/>
              <w:right w:w="90" w:type="dxa"/>
            </w:tcMar>
            <w:vAlign w:val="center"/>
          </w:tcPr>
          <w:p w14:paraId="7AD38FA8">
            <w:pPr>
              <w:spacing w:before="0" w:after="0" w:line="276" w:lineRule="auto"/>
              <w:ind w:firstLine="0"/>
            </w:pPr>
            <w:r>
              <w:rPr>
                <w:rFonts w:ascii="Times New Roman" w:hAnsi="Times New Roman" w:eastAsia="宋体"/>
                <w:b w:val="0"/>
                <w:color w:val="000000"/>
                <w:sz w:val="21"/>
              </w:rPr>
              <w:t>维护主分类、字段枚举、专题和同类集合</w:t>
            </w:r>
          </w:p>
        </w:tc>
        <w:tc>
          <w:tcPr>
            <w:tcW w:w="3742" w:type="dxa"/>
            <w:tcMar>
              <w:top w:w="80" w:type="dxa"/>
              <w:left w:w="90" w:type="dxa"/>
              <w:bottom w:w="80" w:type="dxa"/>
              <w:right w:w="90" w:type="dxa"/>
            </w:tcMar>
            <w:vAlign w:val="center"/>
          </w:tcPr>
          <w:p w14:paraId="711441D3">
            <w:pPr>
              <w:spacing w:before="0" w:after="0" w:line="276" w:lineRule="auto"/>
              <w:ind w:firstLine="0"/>
            </w:pPr>
            <w:r>
              <w:rPr>
                <w:rFonts w:ascii="Times New Roman" w:hAnsi="Times New Roman" w:eastAsia="宋体"/>
                <w:b w:val="0"/>
                <w:color w:val="000000"/>
                <w:sz w:val="21"/>
              </w:rPr>
              <w:t>所有前台筛选使用统一字典</w:t>
            </w:r>
          </w:p>
        </w:tc>
      </w:tr>
      <w:tr w14:paraId="061B56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3A3890C2">
            <w:pPr>
              <w:spacing w:before="0" w:after="0" w:line="276" w:lineRule="auto"/>
              <w:ind w:firstLine="0"/>
            </w:pPr>
            <w:r>
              <w:rPr>
                <w:rFonts w:ascii="Times New Roman" w:hAnsi="Times New Roman" w:eastAsia="宋体"/>
                <w:b w:val="0"/>
                <w:color w:val="000000"/>
                <w:sz w:val="21"/>
              </w:rPr>
              <w:t>证据管理</w:t>
            </w:r>
          </w:p>
        </w:tc>
        <w:tc>
          <w:tcPr>
            <w:tcW w:w="3969" w:type="dxa"/>
            <w:tcMar>
              <w:top w:w="80" w:type="dxa"/>
              <w:left w:w="90" w:type="dxa"/>
              <w:bottom w:w="80" w:type="dxa"/>
              <w:right w:w="90" w:type="dxa"/>
            </w:tcMar>
            <w:vAlign w:val="center"/>
          </w:tcPr>
          <w:p w14:paraId="0272830F">
            <w:pPr>
              <w:spacing w:before="0" w:after="0" w:line="276" w:lineRule="auto"/>
              <w:ind w:firstLine="0"/>
            </w:pPr>
            <w:r>
              <w:rPr>
                <w:rFonts w:ascii="Times New Roman" w:hAnsi="Times New Roman" w:eastAsia="宋体"/>
                <w:b w:val="0"/>
                <w:color w:val="000000"/>
                <w:sz w:val="21"/>
              </w:rPr>
              <w:t>保存字段来源、采集时间和验证时间</w:t>
            </w:r>
          </w:p>
        </w:tc>
        <w:tc>
          <w:tcPr>
            <w:tcW w:w="3742" w:type="dxa"/>
            <w:tcMar>
              <w:top w:w="80" w:type="dxa"/>
              <w:left w:w="90" w:type="dxa"/>
              <w:bottom w:w="80" w:type="dxa"/>
              <w:right w:w="90" w:type="dxa"/>
            </w:tcMar>
            <w:vAlign w:val="center"/>
          </w:tcPr>
          <w:p w14:paraId="4F5E232D">
            <w:pPr>
              <w:spacing w:before="0" w:after="0" w:line="276" w:lineRule="auto"/>
              <w:ind w:firstLine="0"/>
            </w:pPr>
            <w:r>
              <w:rPr>
                <w:rFonts w:ascii="Times New Roman" w:hAnsi="Times New Roman" w:eastAsia="宋体"/>
                <w:b w:val="0"/>
                <w:color w:val="000000"/>
                <w:sz w:val="21"/>
              </w:rPr>
              <w:t>关键字段必须可追溯</w:t>
            </w:r>
          </w:p>
        </w:tc>
      </w:tr>
      <w:tr w14:paraId="5B28C6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6827FCF4">
            <w:pPr>
              <w:spacing w:before="0" w:after="0" w:line="276" w:lineRule="auto"/>
              <w:ind w:firstLine="0"/>
            </w:pPr>
            <w:r>
              <w:rPr>
                <w:rFonts w:ascii="Times New Roman" w:hAnsi="Times New Roman" w:eastAsia="宋体"/>
                <w:b w:val="0"/>
                <w:color w:val="000000"/>
                <w:sz w:val="21"/>
              </w:rPr>
              <w:t>作者身份与权限</w:t>
            </w:r>
          </w:p>
        </w:tc>
        <w:tc>
          <w:tcPr>
            <w:tcW w:w="3969" w:type="dxa"/>
            <w:tcMar>
              <w:top w:w="80" w:type="dxa"/>
              <w:left w:w="90" w:type="dxa"/>
              <w:bottom w:w="80" w:type="dxa"/>
              <w:right w:w="90" w:type="dxa"/>
            </w:tcMar>
            <w:vAlign w:val="center"/>
          </w:tcPr>
          <w:p w14:paraId="5A2DCA6D">
            <w:pPr>
              <w:spacing w:before="0" w:after="0" w:line="276" w:lineRule="auto"/>
              <w:ind w:firstLine="0"/>
            </w:pPr>
            <w:r>
              <w:rPr>
                <w:rFonts w:ascii="Times New Roman" w:hAnsi="Times New Roman" w:eastAsia="宋体"/>
                <w:b w:val="0"/>
                <w:color w:val="000000"/>
                <w:sz w:val="21"/>
              </w:rPr>
              <w:t>审核身份关联、授予权限、处理争议</w:t>
            </w:r>
          </w:p>
        </w:tc>
        <w:tc>
          <w:tcPr>
            <w:tcW w:w="3742" w:type="dxa"/>
            <w:tcMar>
              <w:top w:w="80" w:type="dxa"/>
              <w:left w:w="90" w:type="dxa"/>
              <w:bottom w:w="80" w:type="dxa"/>
              <w:right w:w="90" w:type="dxa"/>
            </w:tcMar>
            <w:vAlign w:val="center"/>
          </w:tcPr>
          <w:p w14:paraId="4DC2C6C8">
            <w:pPr>
              <w:spacing w:before="0" w:after="0" w:line="276" w:lineRule="auto"/>
              <w:ind w:firstLine="0"/>
            </w:pPr>
            <w:r>
              <w:rPr>
                <w:rFonts w:ascii="Times New Roman" w:hAnsi="Times New Roman" w:eastAsia="宋体"/>
                <w:b w:val="0"/>
                <w:color w:val="000000"/>
                <w:sz w:val="21"/>
              </w:rPr>
              <w:t>P0支持人工验证，自动验证进入P1</w:t>
            </w:r>
          </w:p>
        </w:tc>
      </w:tr>
      <w:tr w14:paraId="62E113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1FC2A7A3">
            <w:pPr>
              <w:spacing w:before="0" w:after="0" w:line="276" w:lineRule="auto"/>
              <w:ind w:firstLine="0"/>
            </w:pPr>
            <w:r>
              <w:rPr>
                <w:rFonts w:ascii="Times New Roman" w:hAnsi="Times New Roman" w:eastAsia="宋体"/>
                <w:b w:val="0"/>
                <w:color w:val="000000"/>
                <w:sz w:val="21"/>
              </w:rPr>
              <w:t>社区管理</w:t>
            </w:r>
          </w:p>
        </w:tc>
        <w:tc>
          <w:tcPr>
            <w:tcW w:w="3969" w:type="dxa"/>
            <w:tcMar>
              <w:top w:w="80" w:type="dxa"/>
              <w:left w:w="90" w:type="dxa"/>
              <w:bottom w:w="80" w:type="dxa"/>
              <w:right w:w="90" w:type="dxa"/>
            </w:tcMar>
            <w:vAlign w:val="center"/>
          </w:tcPr>
          <w:p w14:paraId="769619D1">
            <w:pPr>
              <w:spacing w:before="0" w:after="0" w:line="276" w:lineRule="auto"/>
              <w:ind w:firstLine="0"/>
            </w:pPr>
            <w:r>
              <w:rPr>
                <w:rFonts w:ascii="Times New Roman" w:hAnsi="Times New Roman" w:eastAsia="宋体"/>
                <w:b w:val="0"/>
                <w:color w:val="000000"/>
                <w:sz w:val="21"/>
              </w:rPr>
              <w:t>评论审核、举报、内容隐藏和用户限制</w:t>
            </w:r>
          </w:p>
        </w:tc>
        <w:tc>
          <w:tcPr>
            <w:tcW w:w="3742" w:type="dxa"/>
            <w:tcMar>
              <w:top w:w="80" w:type="dxa"/>
              <w:left w:w="90" w:type="dxa"/>
              <w:bottom w:w="80" w:type="dxa"/>
              <w:right w:w="90" w:type="dxa"/>
            </w:tcMar>
            <w:vAlign w:val="center"/>
          </w:tcPr>
          <w:p w14:paraId="7020E1D5">
            <w:pPr>
              <w:spacing w:before="0" w:after="0" w:line="276" w:lineRule="auto"/>
              <w:ind w:firstLine="0"/>
            </w:pPr>
            <w:r>
              <w:rPr>
                <w:rFonts w:ascii="Times New Roman" w:hAnsi="Times New Roman" w:eastAsia="宋体"/>
                <w:b w:val="0"/>
                <w:color w:val="000000"/>
                <w:sz w:val="21"/>
              </w:rPr>
              <w:t>首期提供基础审核能力</w:t>
            </w:r>
          </w:p>
        </w:tc>
      </w:tr>
      <w:tr w14:paraId="04EC05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5601D40D">
            <w:pPr>
              <w:spacing w:before="0" w:after="0" w:line="276" w:lineRule="auto"/>
              <w:ind w:firstLine="0"/>
            </w:pPr>
            <w:r>
              <w:rPr>
                <w:rFonts w:ascii="Times New Roman" w:hAnsi="Times New Roman" w:eastAsia="宋体"/>
                <w:b w:val="0"/>
                <w:color w:val="000000"/>
                <w:sz w:val="21"/>
              </w:rPr>
              <w:t>状态监测</w:t>
            </w:r>
          </w:p>
        </w:tc>
        <w:tc>
          <w:tcPr>
            <w:tcW w:w="3969" w:type="dxa"/>
            <w:tcMar>
              <w:top w:w="80" w:type="dxa"/>
              <w:left w:w="90" w:type="dxa"/>
              <w:bottom w:w="80" w:type="dxa"/>
              <w:right w:w="90" w:type="dxa"/>
            </w:tcMar>
            <w:vAlign w:val="center"/>
          </w:tcPr>
          <w:p w14:paraId="452D8B22">
            <w:pPr>
              <w:spacing w:before="0" w:after="0" w:line="276" w:lineRule="auto"/>
              <w:ind w:firstLine="0"/>
            </w:pPr>
            <w:r>
              <w:rPr>
                <w:rFonts w:ascii="Times New Roman" w:hAnsi="Times New Roman" w:eastAsia="宋体"/>
                <w:b w:val="0"/>
                <w:color w:val="000000"/>
                <w:sz w:val="21"/>
              </w:rPr>
              <w:t>URL检测、重定向、页面变化和异常复核</w:t>
            </w:r>
          </w:p>
        </w:tc>
        <w:tc>
          <w:tcPr>
            <w:tcW w:w="3742" w:type="dxa"/>
            <w:tcMar>
              <w:top w:w="80" w:type="dxa"/>
              <w:left w:w="90" w:type="dxa"/>
              <w:bottom w:w="80" w:type="dxa"/>
              <w:right w:w="90" w:type="dxa"/>
            </w:tcMar>
            <w:vAlign w:val="center"/>
          </w:tcPr>
          <w:p w14:paraId="4035F2B7">
            <w:pPr>
              <w:spacing w:before="0" w:after="0" w:line="276" w:lineRule="auto"/>
              <w:ind w:firstLine="0"/>
            </w:pPr>
            <w:r>
              <w:rPr>
                <w:rFonts w:ascii="Times New Roman" w:hAnsi="Times New Roman" w:eastAsia="宋体"/>
                <w:b w:val="0"/>
                <w:color w:val="000000"/>
                <w:sz w:val="21"/>
              </w:rPr>
              <w:t>自动检查只输出有限事实</w:t>
            </w:r>
          </w:p>
        </w:tc>
      </w:tr>
      <w:tr w14:paraId="311AE2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10602A4C">
            <w:pPr>
              <w:spacing w:before="0" w:after="0" w:line="276" w:lineRule="auto"/>
              <w:ind w:firstLine="0"/>
            </w:pPr>
            <w:r>
              <w:rPr>
                <w:rFonts w:ascii="Times New Roman" w:hAnsi="Times New Roman" w:eastAsia="宋体"/>
                <w:b w:val="0"/>
                <w:color w:val="000000"/>
                <w:sz w:val="21"/>
              </w:rPr>
              <w:t>数据看板</w:t>
            </w:r>
          </w:p>
        </w:tc>
        <w:tc>
          <w:tcPr>
            <w:tcW w:w="3969" w:type="dxa"/>
            <w:tcMar>
              <w:top w:w="80" w:type="dxa"/>
              <w:left w:w="90" w:type="dxa"/>
              <w:bottom w:w="80" w:type="dxa"/>
              <w:right w:w="90" w:type="dxa"/>
            </w:tcMar>
            <w:vAlign w:val="center"/>
          </w:tcPr>
          <w:p w14:paraId="492678C1">
            <w:pPr>
              <w:spacing w:before="0" w:after="0" w:line="276" w:lineRule="auto"/>
              <w:ind w:firstLine="0"/>
            </w:pPr>
            <w:r>
              <w:rPr>
                <w:rFonts w:ascii="Times New Roman" w:hAnsi="Times New Roman" w:eastAsia="宋体"/>
                <w:b w:val="0"/>
                <w:color w:val="000000"/>
                <w:sz w:val="21"/>
              </w:rPr>
              <w:t>社区、发现、比较、发布和数据质量指标</w:t>
            </w:r>
          </w:p>
        </w:tc>
        <w:tc>
          <w:tcPr>
            <w:tcW w:w="3742" w:type="dxa"/>
            <w:tcMar>
              <w:top w:w="80" w:type="dxa"/>
              <w:left w:w="90" w:type="dxa"/>
              <w:bottom w:w="80" w:type="dxa"/>
              <w:right w:w="90" w:type="dxa"/>
            </w:tcMar>
            <w:vAlign w:val="center"/>
          </w:tcPr>
          <w:p w14:paraId="22EA3DE2">
            <w:pPr>
              <w:spacing w:before="0" w:after="0" w:line="276" w:lineRule="auto"/>
              <w:ind w:firstLine="0"/>
            </w:pPr>
            <w:r>
              <w:rPr>
                <w:rFonts w:ascii="Times New Roman" w:hAnsi="Times New Roman" w:eastAsia="宋体"/>
                <w:b w:val="0"/>
                <w:color w:val="000000"/>
                <w:sz w:val="21"/>
              </w:rPr>
              <w:t>支持还原完整用户路径</w:t>
            </w:r>
          </w:p>
        </w:tc>
      </w:tr>
    </w:tbl>
    <w:p w14:paraId="7E08720E">
      <w:pPr>
        <w:spacing w:after="0"/>
      </w:pPr>
    </w:p>
    <w:p w14:paraId="32484E15">
      <w:pPr>
        <w:spacing w:before="240" w:after="120" w:line="240" w:lineRule="auto"/>
        <w:ind w:firstLine="0"/>
      </w:pPr>
      <w:r>
        <w:rPr>
          <w:rFonts w:ascii="Times New Roman" w:hAnsi="Times New Roman" w:eastAsia="黑体"/>
          <w:b/>
          <w:color w:val="000000"/>
          <w:sz w:val="32"/>
        </w:rPr>
        <w:t>六、作品广场首页方案</w:t>
      </w:r>
    </w:p>
    <w:p w14:paraId="422AABF4">
      <w:pPr>
        <w:spacing w:before="160" w:after="80" w:line="240" w:lineRule="auto"/>
        <w:ind w:firstLine="0"/>
      </w:pPr>
      <w:r>
        <w:rPr>
          <w:rFonts w:ascii="Times New Roman" w:hAnsi="Times New Roman" w:eastAsia="黑体"/>
          <w:b w:val="0"/>
          <w:color w:val="000000"/>
          <w:sz w:val="30"/>
        </w:rPr>
        <w:t>1. 页面目标</w:t>
      </w:r>
    </w:p>
    <w:p w14:paraId="088DAD8A">
      <w:pPr>
        <w:spacing w:before="0" w:after="0" w:line="360" w:lineRule="auto"/>
        <w:ind w:firstLine="480"/>
      </w:pPr>
      <w:r>
        <w:rPr>
          <w:rFonts w:ascii="Times New Roman" w:hAnsi="Times New Roman" w:eastAsia="宋体"/>
          <w:b w:val="0"/>
          <w:color w:val="000000"/>
          <w:sz w:val="24"/>
        </w:rPr>
        <w:t>作品广场首页的首要目标是让没有明确任务的用户也能够立即开始浏览，同时保留高意图搜索入口。首页需要在一个屏幕内同时回答“这里有什么作品”“我能查什么”“我如何发布”三个问题。</w:t>
      </w:r>
    </w:p>
    <w:p w14:paraId="7CEBEE27">
      <w:pPr>
        <w:spacing w:before="0" w:after="0" w:line="360" w:lineRule="auto"/>
        <w:ind w:firstLine="480"/>
      </w:pPr>
      <w:r>
        <w:rPr>
          <w:rFonts w:ascii="Times New Roman" w:hAnsi="Times New Roman" w:eastAsia="宋体"/>
          <w:b w:val="0"/>
          <w:color w:val="000000"/>
          <w:sz w:val="24"/>
        </w:rPr>
        <w:t>首页不能以统计数字和虚构繁荣为主要说服方式。首期作品量有限，应通过真实作品密度、编辑策展、更新事件和可复用资产表达价值，而不是突出开发者总数、点赞总数或综合排行榜。</w:t>
      </w:r>
    </w:p>
    <w:p w14:paraId="5A311B1A">
      <w:pPr>
        <w:spacing w:before="160" w:after="80" w:line="240" w:lineRule="auto"/>
        <w:ind w:firstLine="0"/>
      </w:pPr>
      <w:r>
        <w:rPr>
          <w:rFonts w:ascii="Times New Roman" w:hAnsi="Times New Roman" w:eastAsia="黑体"/>
          <w:b w:val="0"/>
          <w:color w:val="000000"/>
          <w:sz w:val="30"/>
        </w:rPr>
        <w:t>2. 首屏结构</w:t>
      </w:r>
    </w:p>
    <w:p w14:paraId="6290B491">
      <w:pPr>
        <w:spacing w:before="0" w:after="0" w:line="360" w:lineRule="auto"/>
        <w:ind w:firstLine="480"/>
      </w:pPr>
      <w:r>
        <w:rPr>
          <w:rFonts w:ascii="Times New Roman" w:hAnsi="Times New Roman" w:eastAsia="宋体"/>
          <w:b w:val="0"/>
          <w:color w:val="000000"/>
          <w:sz w:val="24"/>
        </w:rPr>
        <w:t>首屏主标题建议使用“发现真实的Vibe Coding作品”，辅助表达为“逛作品、查同类、比方案、找可复用资产；发布你的作品，让它持续被发现和记录”。主搜索框支持作品名、功能关键词和完整产品想法三种输入。</w:t>
      </w:r>
    </w:p>
    <w:p w14:paraId="04AF831A">
      <w:pPr>
        <w:spacing w:before="0" w:after="0" w:line="360" w:lineRule="auto"/>
        <w:ind w:firstLine="480"/>
      </w:pPr>
      <w:r>
        <w:rPr>
          <w:rFonts w:ascii="Times New Roman" w:hAnsi="Times New Roman" w:eastAsia="宋体"/>
          <w:b w:val="0"/>
          <w:color w:val="000000"/>
          <w:sz w:val="24"/>
        </w:rPr>
        <w:t>搜索框下方提供AI出题、PDF转题库、口语模考、错题复习和背词卡片等快捷入口。首屏主行动为“探索作品”，次行动为“发布作品”，避免让用户在首次访问时必须先理解复杂的产品方法。</w:t>
      </w:r>
      <w:bookmarkStart w:id="0" w:name="_GoBack"/>
      <w:bookmarkEnd w:id="0"/>
    </w:p>
    <w:p w14:paraId="6D445E81">
      <w:pPr>
        <w:spacing w:before="160" w:after="80" w:line="240" w:lineRule="auto"/>
        <w:ind w:firstLine="0"/>
      </w:pPr>
      <w:r>
        <w:rPr>
          <w:rFonts w:ascii="Times New Roman" w:hAnsi="Times New Roman" w:eastAsia="黑体"/>
          <w:b w:val="0"/>
          <w:color w:val="000000"/>
          <w:sz w:val="30"/>
        </w:rPr>
        <w:t>3. 内容模块</w:t>
      </w:r>
    </w:p>
    <w:p w14:paraId="51F55E96">
      <w:pPr>
        <w:spacing w:before="120" w:after="60" w:line="240" w:lineRule="auto"/>
        <w:ind w:firstLine="0"/>
        <w:jc w:val="center"/>
      </w:pPr>
      <w:r>
        <w:rPr>
          <w:rFonts w:ascii="Times New Roman" w:hAnsi="Times New Roman" w:eastAsia="宋体"/>
          <w:b w:val="0"/>
          <w:color w:val="000000"/>
          <w:sz w:val="21"/>
        </w:rPr>
        <w:t>表5  首页内容模块</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583"/>
        <w:gridCol w:w="3925"/>
        <w:gridCol w:w="3404"/>
      </w:tblGrid>
      <w:tr w14:paraId="72EE8F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shd w:val="clear" w:color="auto" w:fill="E7E6E6"/>
            <w:tcMar>
              <w:top w:w="80" w:type="dxa"/>
              <w:left w:w="90" w:type="dxa"/>
              <w:bottom w:w="80" w:type="dxa"/>
              <w:right w:w="90" w:type="dxa"/>
            </w:tcMar>
            <w:vAlign w:val="center"/>
          </w:tcPr>
          <w:p w14:paraId="6795564F">
            <w:pPr>
              <w:spacing w:before="0" w:after="0" w:line="240" w:lineRule="auto"/>
              <w:ind w:firstLine="0"/>
              <w:jc w:val="center"/>
            </w:pPr>
            <w:r>
              <w:rPr>
                <w:rFonts w:ascii="Times New Roman" w:hAnsi="Times New Roman" w:eastAsia="宋体"/>
                <w:b/>
                <w:color w:val="000000"/>
                <w:sz w:val="21"/>
              </w:rPr>
              <w:t>模块</w:t>
            </w:r>
          </w:p>
        </w:tc>
        <w:tc>
          <w:tcPr>
            <w:tcW w:w="4252" w:type="dxa"/>
            <w:shd w:val="clear" w:color="auto" w:fill="E7E6E6"/>
            <w:tcMar>
              <w:top w:w="80" w:type="dxa"/>
              <w:left w:w="90" w:type="dxa"/>
              <w:bottom w:w="80" w:type="dxa"/>
              <w:right w:w="90" w:type="dxa"/>
            </w:tcMar>
            <w:vAlign w:val="center"/>
          </w:tcPr>
          <w:p w14:paraId="075A5FDA">
            <w:pPr>
              <w:spacing w:before="0" w:after="0" w:line="240" w:lineRule="auto"/>
              <w:ind w:firstLine="0"/>
              <w:jc w:val="center"/>
            </w:pPr>
            <w:r>
              <w:rPr>
                <w:rFonts w:ascii="Times New Roman" w:hAnsi="Times New Roman" w:eastAsia="宋体"/>
                <w:b/>
                <w:color w:val="000000"/>
                <w:sz w:val="21"/>
              </w:rPr>
              <w:t>内容规则</w:t>
            </w:r>
          </w:p>
        </w:tc>
        <w:tc>
          <w:tcPr>
            <w:tcW w:w="3628" w:type="dxa"/>
            <w:shd w:val="clear" w:color="auto" w:fill="E7E6E6"/>
            <w:tcMar>
              <w:top w:w="80" w:type="dxa"/>
              <w:left w:w="90" w:type="dxa"/>
              <w:bottom w:w="80" w:type="dxa"/>
              <w:right w:w="90" w:type="dxa"/>
            </w:tcMar>
            <w:vAlign w:val="center"/>
          </w:tcPr>
          <w:p w14:paraId="7D543CCA">
            <w:pPr>
              <w:spacing w:before="0" w:after="0" w:line="240" w:lineRule="auto"/>
              <w:ind w:firstLine="0"/>
              <w:jc w:val="center"/>
            </w:pPr>
            <w:r>
              <w:rPr>
                <w:rFonts w:ascii="Times New Roman" w:hAnsi="Times New Roman" w:eastAsia="宋体"/>
                <w:b/>
                <w:color w:val="000000"/>
                <w:sz w:val="21"/>
              </w:rPr>
              <w:t>产品作用</w:t>
            </w:r>
          </w:p>
        </w:tc>
      </w:tr>
      <w:tr w14:paraId="323589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0CCCEFA0">
            <w:pPr>
              <w:spacing w:before="0" w:after="0" w:line="276" w:lineRule="auto"/>
              <w:ind w:firstLine="0"/>
            </w:pPr>
            <w:r>
              <w:rPr>
                <w:rFonts w:ascii="Times New Roman" w:hAnsi="Times New Roman" w:eastAsia="宋体"/>
                <w:b w:val="0"/>
                <w:color w:val="000000"/>
                <w:sz w:val="21"/>
              </w:rPr>
              <w:t>编辑精选</w:t>
            </w:r>
          </w:p>
        </w:tc>
        <w:tc>
          <w:tcPr>
            <w:tcW w:w="4252" w:type="dxa"/>
            <w:tcMar>
              <w:top w:w="80" w:type="dxa"/>
              <w:left w:w="90" w:type="dxa"/>
              <w:bottom w:w="80" w:type="dxa"/>
              <w:right w:w="90" w:type="dxa"/>
            </w:tcMar>
            <w:vAlign w:val="center"/>
          </w:tcPr>
          <w:p w14:paraId="20323BA9">
            <w:pPr>
              <w:spacing w:before="0" w:after="0" w:line="276" w:lineRule="auto"/>
              <w:ind w:firstLine="0"/>
            </w:pPr>
            <w:r>
              <w:rPr>
                <w:rFonts w:ascii="Times New Roman" w:hAnsi="Times New Roman" w:eastAsia="宋体"/>
                <w:b w:val="0"/>
                <w:color w:val="000000"/>
                <w:sz w:val="21"/>
              </w:rPr>
              <w:t>由平台基于完整度、代表性和实际可用性选择</w:t>
            </w:r>
          </w:p>
        </w:tc>
        <w:tc>
          <w:tcPr>
            <w:tcW w:w="3628" w:type="dxa"/>
            <w:tcMar>
              <w:top w:w="80" w:type="dxa"/>
              <w:left w:w="90" w:type="dxa"/>
              <w:bottom w:w="80" w:type="dxa"/>
              <w:right w:w="90" w:type="dxa"/>
            </w:tcMar>
            <w:vAlign w:val="center"/>
          </w:tcPr>
          <w:p w14:paraId="3AC75C48">
            <w:pPr>
              <w:spacing w:before="0" w:after="0" w:line="276" w:lineRule="auto"/>
              <w:ind w:firstLine="0"/>
            </w:pPr>
            <w:r>
              <w:rPr>
                <w:rFonts w:ascii="Times New Roman" w:hAnsi="Times New Roman" w:eastAsia="宋体"/>
                <w:b w:val="0"/>
                <w:color w:val="000000"/>
                <w:sz w:val="21"/>
              </w:rPr>
              <w:t>建立首期内容质量和品牌判断</w:t>
            </w:r>
          </w:p>
        </w:tc>
      </w:tr>
      <w:tr w14:paraId="4B4CCA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2DA2FEDF">
            <w:pPr>
              <w:spacing w:before="0" w:after="0" w:line="276" w:lineRule="auto"/>
              <w:ind w:firstLine="0"/>
            </w:pPr>
            <w:r>
              <w:rPr>
                <w:rFonts w:ascii="Times New Roman" w:hAnsi="Times New Roman" w:eastAsia="宋体"/>
                <w:b w:val="0"/>
                <w:color w:val="000000"/>
                <w:sz w:val="21"/>
              </w:rPr>
              <w:t>最新发布</w:t>
            </w:r>
          </w:p>
        </w:tc>
        <w:tc>
          <w:tcPr>
            <w:tcW w:w="4252" w:type="dxa"/>
            <w:tcMar>
              <w:top w:w="80" w:type="dxa"/>
              <w:left w:w="90" w:type="dxa"/>
              <w:bottom w:w="80" w:type="dxa"/>
              <w:right w:w="90" w:type="dxa"/>
            </w:tcMar>
            <w:vAlign w:val="center"/>
          </w:tcPr>
          <w:p w14:paraId="301B9E45">
            <w:pPr>
              <w:spacing w:before="0" w:after="0" w:line="276" w:lineRule="auto"/>
              <w:ind w:firstLine="0"/>
            </w:pPr>
            <w:r>
              <w:rPr>
                <w:rFonts w:ascii="Times New Roman" w:hAnsi="Times New Roman" w:eastAsia="宋体"/>
                <w:b w:val="0"/>
                <w:color w:val="000000"/>
                <w:sz w:val="21"/>
              </w:rPr>
              <w:t>按首次公开时间展示新作品</w:t>
            </w:r>
          </w:p>
        </w:tc>
        <w:tc>
          <w:tcPr>
            <w:tcW w:w="3628" w:type="dxa"/>
            <w:tcMar>
              <w:top w:w="80" w:type="dxa"/>
              <w:left w:w="90" w:type="dxa"/>
              <w:bottom w:w="80" w:type="dxa"/>
              <w:right w:w="90" w:type="dxa"/>
            </w:tcMar>
            <w:vAlign w:val="center"/>
          </w:tcPr>
          <w:p w14:paraId="6A156E26">
            <w:pPr>
              <w:spacing w:before="0" w:after="0" w:line="276" w:lineRule="auto"/>
              <w:ind w:firstLine="0"/>
            </w:pPr>
            <w:r>
              <w:rPr>
                <w:rFonts w:ascii="Times New Roman" w:hAnsi="Times New Roman" w:eastAsia="宋体"/>
                <w:b w:val="0"/>
                <w:color w:val="000000"/>
                <w:sz w:val="21"/>
              </w:rPr>
              <w:t>满足新鲜感和作者发布曝光</w:t>
            </w:r>
          </w:p>
        </w:tc>
      </w:tr>
      <w:tr w14:paraId="07D779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12E1ECA4">
            <w:pPr>
              <w:spacing w:before="0" w:after="0" w:line="276" w:lineRule="auto"/>
              <w:ind w:firstLine="0"/>
            </w:pPr>
            <w:r>
              <w:rPr>
                <w:rFonts w:ascii="Times New Roman" w:hAnsi="Times New Roman" w:eastAsia="宋体"/>
                <w:b w:val="0"/>
                <w:color w:val="000000"/>
                <w:sz w:val="21"/>
              </w:rPr>
              <w:t>最近更新</w:t>
            </w:r>
          </w:p>
        </w:tc>
        <w:tc>
          <w:tcPr>
            <w:tcW w:w="4252" w:type="dxa"/>
            <w:tcMar>
              <w:top w:w="80" w:type="dxa"/>
              <w:left w:w="90" w:type="dxa"/>
              <w:bottom w:w="80" w:type="dxa"/>
              <w:right w:w="90" w:type="dxa"/>
            </w:tcMar>
            <w:vAlign w:val="center"/>
          </w:tcPr>
          <w:p w14:paraId="7BDABF44">
            <w:pPr>
              <w:spacing w:before="0" w:after="0" w:line="276" w:lineRule="auto"/>
              <w:ind w:firstLine="0"/>
            </w:pPr>
            <w:r>
              <w:rPr>
                <w:rFonts w:ascii="Times New Roman" w:hAnsi="Times New Roman" w:eastAsia="宋体"/>
                <w:b w:val="0"/>
                <w:color w:val="000000"/>
                <w:sz w:val="21"/>
              </w:rPr>
              <w:t>展示版本更新、状态变化和新增资产</w:t>
            </w:r>
          </w:p>
        </w:tc>
        <w:tc>
          <w:tcPr>
            <w:tcW w:w="3628" w:type="dxa"/>
            <w:tcMar>
              <w:top w:w="80" w:type="dxa"/>
              <w:left w:w="90" w:type="dxa"/>
              <w:bottom w:w="80" w:type="dxa"/>
              <w:right w:w="90" w:type="dxa"/>
            </w:tcMar>
            <w:vAlign w:val="center"/>
          </w:tcPr>
          <w:p w14:paraId="0D22D9E0">
            <w:pPr>
              <w:spacing w:before="0" w:after="0" w:line="276" w:lineRule="auto"/>
              <w:ind w:firstLine="0"/>
            </w:pPr>
            <w:r>
              <w:rPr>
                <w:rFonts w:ascii="Times New Roman" w:hAnsi="Times New Roman" w:eastAsia="宋体"/>
                <w:b w:val="0"/>
                <w:color w:val="000000"/>
                <w:sz w:val="21"/>
              </w:rPr>
              <w:t>为旧作品持续产生回访内容</w:t>
            </w:r>
          </w:p>
        </w:tc>
      </w:tr>
      <w:tr w14:paraId="3609C25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51BBDC1C">
            <w:pPr>
              <w:spacing w:before="0" w:after="0" w:line="276" w:lineRule="auto"/>
              <w:ind w:firstLine="0"/>
            </w:pPr>
            <w:r>
              <w:rPr>
                <w:rFonts w:ascii="Times New Roman" w:hAnsi="Times New Roman" w:eastAsia="宋体"/>
                <w:b w:val="0"/>
                <w:color w:val="000000"/>
                <w:sz w:val="21"/>
              </w:rPr>
              <w:t>开源与可复用</w:t>
            </w:r>
          </w:p>
        </w:tc>
        <w:tc>
          <w:tcPr>
            <w:tcW w:w="4252" w:type="dxa"/>
            <w:tcMar>
              <w:top w:w="80" w:type="dxa"/>
              <w:left w:w="90" w:type="dxa"/>
              <w:bottom w:w="80" w:type="dxa"/>
              <w:right w:w="90" w:type="dxa"/>
            </w:tcMar>
            <w:vAlign w:val="center"/>
          </w:tcPr>
          <w:p w14:paraId="7CC15E10">
            <w:pPr>
              <w:spacing w:before="0" w:after="0" w:line="276" w:lineRule="auto"/>
              <w:ind w:firstLine="0"/>
            </w:pPr>
            <w:r>
              <w:rPr>
                <w:rFonts w:ascii="Times New Roman" w:hAnsi="Times New Roman" w:eastAsia="宋体"/>
                <w:b w:val="0"/>
                <w:color w:val="000000"/>
                <w:sz w:val="21"/>
              </w:rPr>
              <w:t>优先展示源码、模板、组件和提示词</w:t>
            </w:r>
          </w:p>
        </w:tc>
        <w:tc>
          <w:tcPr>
            <w:tcW w:w="3628" w:type="dxa"/>
            <w:tcMar>
              <w:top w:w="80" w:type="dxa"/>
              <w:left w:w="90" w:type="dxa"/>
              <w:bottom w:w="80" w:type="dxa"/>
              <w:right w:w="90" w:type="dxa"/>
            </w:tcMar>
            <w:vAlign w:val="center"/>
          </w:tcPr>
          <w:p w14:paraId="5F854472">
            <w:pPr>
              <w:spacing w:before="0" w:after="0" w:line="276" w:lineRule="auto"/>
              <w:ind w:firstLine="0"/>
            </w:pPr>
            <w:r>
              <w:rPr>
                <w:rFonts w:ascii="Times New Roman" w:hAnsi="Times New Roman" w:eastAsia="宋体"/>
                <w:b w:val="0"/>
                <w:color w:val="000000"/>
                <w:sz w:val="21"/>
              </w:rPr>
              <w:t>强化VibeCheck的复用价值</w:t>
            </w:r>
          </w:p>
        </w:tc>
      </w:tr>
      <w:tr w14:paraId="74B493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6461A51A">
            <w:pPr>
              <w:spacing w:before="0" w:after="0" w:line="276" w:lineRule="auto"/>
              <w:ind w:firstLine="0"/>
            </w:pPr>
            <w:r>
              <w:rPr>
                <w:rFonts w:ascii="Times New Roman" w:hAnsi="Times New Roman" w:eastAsia="宋体"/>
                <w:b w:val="0"/>
                <w:color w:val="000000"/>
                <w:sz w:val="21"/>
              </w:rPr>
              <w:t>按问题探索</w:t>
            </w:r>
          </w:p>
        </w:tc>
        <w:tc>
          <w:tcPr>
            <w:tcW w:w="4252" w:type="dxa"/>
            <w:tcMar>
              <w:top w:w="80" w:type="dxa"/>
              <w:left w:w="90" w:type="dxa"/>
              <w:bottom w:w="80" w:type="dxa"/>
              <w:right w:w="90" w:type="dxa"/>
            </w:tcMar>
            <w:vAlign w:val="center"/>
          </w:tcPr>
          <w:p w14:paraId="6D70D6A2">
            <w:pPr>
              <w:spacing w:before="0" w:after="0" w:line="276" w:lineRule="auto"/>
              <w:ind w:firstLine="0"/>
            </w:pPr>
            <w:r>
              <w:rPr>
                <w:rFonts w:ascii="Times New Roman" w:hAnsi="Times New Roman" w:eastAsia="宋体"/>
                <w:b w:val="0"/>
                <w:color w:val="000000"/>
                <w:sz w:val="21"/>
              </w:rPr>
              <w:t>AI出题、刷题、背词、口语、听写、错题等</w:t>
            </w:r>
          </w:p>
        </w:tc>
        <w:tc>
          <w:tcPr>
            <w:tcW w:w="3628" w:type="dxa"/>
            <w:tcMar>
              <w:top w:w="80" w:type="dxa"/>
              <w:left w:w="90" w:type="dxa"/>
              <w:bottom w:w="80" w:type="dxa"/>
              <w:right w:w="90" w:type="dxa"/>
            </w:tcMar>
            <w:vAlign w:val="center"/>
          </w:tcPr>
          <w:p w14:paraId="580D1102">
            <w:pPr>
              <w:spacing w:before="0" w:after="0" w:line="276" w:lineRule="auto"/>
              <w:ind w:firstLine="0"/>
            </w:pPr>
            <w:r>
              <w:rPr>
                <w:rFonts w:ascii="Times New Roman" w:hAnsi="Times New Roman" w:eastAsia="宋体"/>
                <w:b w:val="0"/>
                <w:color w:val="000000"/>
                <w:sz w:val="21"/>
              </w:rPr>
              <w:t>降低分类理解成本</w:t>
            </w:r>
          </w:p>
        </w:tc>
      </w:tr>
      <w:tr w14:paraId="0D2338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52257185">
            <w:pPr>
              <w:spacing w:before="0" w:after="0" w:line="276" w:lineRule="auto"/>
              <w:ind w:firstLine="0"/>
            </w:pPr>
            <w:r>
              <w:rPr>
                <w:rFonts w:ascii="Times New Roman" w:hAnsi="Times New Roman" w:eastAsia="宋体"/>
                <w:b w:val="0"/>
                <w:color w:val="000000"/>
                <w:sz w:val="21"/>
              </w:rPr>
              <w:t>已结束但可复用</w:t>
            </w:r>
          </w:p>
        </w:tc>
        <w:tc>
          <w:tcPr>
            <w:tcW w:w="4252" w:type="dxa"/>
            <w:tcMar>
              <w:top w:w="80" w:type="dxa"/>
              <w:left w:w="90" w:type="dxa"/>
              <w:bottom w:w="80" w:type="dxa"/>
              <w:right w:w="90" w:type="dxa"/>
            </w:tcMar>
            <w:vAlign w:val="center"/>
          </w:tcPr>
          <w:p w14:paraId="2D07FB9E">
            <w:pPr>
              <w:spacing w:before="0" w:after="0" w:line="276" w:lineRule="auto"/>
              <w:ind w:firstLine="0"/>
            </w:pPr>
            <w:r>
              <w:rPr>
                <w:rFonts w:ascii="Times New Roman" w:hAnsi="Times New Roman" w:eastAsia="宋体"/>
                <w:b w:val="0"/>
                <w:color w:val="000000"/>
                <w:sz w:val="21"/>
              </w:rPr>
              <w:t>展示停止维护但仍有有效资产的作品</w:t>
            </w:r>
          </w:p>
        </w:tc>
        <w:tc>
          <w:tcPr>
            <w:tcW w:w="3628" w:type="dxa"/>
            <w:tcMar>
              <w:top w:w="80" w:type="dxa"/>
              <w:left w:w="90" w:type="dxa"/>
              <w:bottom w:w="80" w:type="dxa"/>
              <w:right w:w="90" w:type="dxa"/>
            </w:tcMar>
            <w:vAlign w:val="center"/>
          </w:tcPr>
          <w:p w14:paraId="5B66A077">
            <w:pPr>
              <w:spacing w:before="0" w:after="0" w:line="276" w:lineRule="auto"/>
              <w:ind w:firstLine="0"/>
            </w:pPr>
            <w:r>
              <w:rPr>
                <w:rFonts w:ascii="Times New Roman" w:hAnsi="Times New Roman" w:eastAsia="宋体"/>
                <w:b w:val="0"/>
                <w:color w:val="000000"/>
                <w:sz w:val="21"/>
              </w:rPr>
              <w:t>体现生命周期资产价值</w:t>
            </w:r>
          </w:p>
        </w:tc>
      </w:tr>
    </w:tbl>
    <w:p w14:paraId="0BDB7247">
      <w:pPr>
        <w:spacing w:after="0"/>
      </w:pPr>
    </w:p>
    <w:p w14:paraId="1F0A7C6B">
      <w:pPr>
        <w:spacing w:before="160" w:after="80" w:line="240" w:lineRule="auto"/>
        <w:ind w:firstLine="0"/>
      </w:pPr>
      <w:r>
        <w:rPr>
          <w:rFonts w:ascii="Times New Roman" w:hAnsi="Times New Roman" w:eastAsia="黑体"/>
          <w:b w:val="0"/>
          <w:color w:val="000000"/>
          <w:sz w:val="30"/>
        </w:rPr>
        <w:t>4. 作品卡片</w:t>
      </w:r>
    </w:p>
    <w:p w14:paraId="2396A112">
      <w:pPr>
        <w:spacing w:before="0" w:after="0" w:line="360" w:lineRule="auto"/>
        <w:ind w:firstLine="480"/>
      </w:pPr>
      <w:r>
        <w:rPr>
          <w:rFonts w:ascii="Times New Roman" w:hAnsi="Times New Roman" w:eastAsia="宋体"/>
          <w:b w:val="0"/>
          <w:color w:val="000000"/>
          <w:sz w:val="24"/>
        </w:rPr>
        <w:t>作品卡片需要保持社区浏览效率，首屏只展示截图、名称、一句话定义、作者、类别、当前状态、最后更新时间和关键资产标签。开发工具、开源、模板、组件和可复制项目使用简短标签表达，避免堆积完整档案字段。</w:t>
      </w:r>
    </w:p>
    <w:p w14:paraId="3386459C">
      <w:pPr>
        <w:spacing w:before="0" w:after="0" w:line="360" w:lineRule="auto"/>
        <w:ind w:firstLine="480"/>
      </w:pPr>
      <w:r>
        <w:rPr>
          <w:rFonts w:ascii="Times New Roman" w:hAnsi="Times New Roman" w:eastAsia="宋体"/>
          <w:b w:val="0"/>
          <w:color w:val="000000"/>
          <w:sz w:val="24"/>
        </w:rPr>
        <w:t>卡片底部保留收藏、点赞、评论、关注更新和加入比较。点赞只能作为弱互动信号，不能直接决定自然排序；加入比较和关注更新需要具有更高视觉优先级，因为它们更接近平台核心价值。</w:t>
      </w:r>
    </w:p>
    <w:p w14:paraId="7B10339B">
      <w:pPr>
        <w:spacing w:before="240" w:after="120" w:line="240" w:lineRule="auto"/>
        <w:ind w:firstLine="0"/>
      </w:pPr>
      <w:r>
        <w:rPr>
          <w:rFonts w:ascii="Times New Roman" w:hAnsi="Times New Roman" w:eastAsia="黑体"/>
          <w:b/>
          <w:color w:val="000000"/>
          <w:sz w:val="32"/>
        </w:rPr>
        <w:t>七、分类、搜索与查同类方案</w:t>
      </w:r>
    </w:p>
    <w:p w14:paraId="6C2B736B">
      <w:pPr>
        <w:spacing w:before="160" w:after="80" w:line="240" w:lineRule="auto"/>
        <w:ind w:firstLine="0"/>
      </w:pPr>
      <w:r>
        <w:rPr>
          <w:rFonts w:ascii="Times New Roman" w:hAnsi="Times New Roman" w:eastAsia="黑体"/>
          <w:b w:val="0"/>
          <w:color w:val="000000"/>
          <w:sz w:val="30"/>
        </w:rPr>
        <w:t>1. 分类与专题页</w:t>
      </w:r>
    </w:p>
    <w:p w14:paraId="73B0AEEF">
      <w:pPr>
        <w:spacing w:before="0" w:after="0" w:line="360" w:lineRule="auto"/>
        <w:ind w:firstLine="480"/>
      </w:pPr>
      <w:r>
        <w:rPr>
          <w:rFonts w:ascii="Times New Roman" w:hAnsi="Times New Roman" w:eastAsia="宋体"/>
          <w:b w:val="0"/>
          <w:color w:val="000000"/>
          <w:sz w:val="24"/>
        </w:rPr>
        <w:t>分类页以用户问题和使用场景组织作品，例如“把学习材料生成题目”“模拟考试与评分”“口语练习与反馈”“错题管理与复习”。技术标签可以作为辅助筛选，但不作为一级内容组织方式。</w:t>
      </w:r>
    </w:p>
    <w:p w14:paraId="682AC860">
      <w:pPr>
        <w:spacing w:before="0" w:after="0" w:line="360" w:lineRule="auto"/>
        <w:ind w:firstLine="480"/>
      </w:pPr>
      <w:r>
        <w:rPr>
          <w:rFonts w:ascii="Times New Roman" w:hAnsi="Times New Roman" w:eastAsia="宋体"/>
          <w:b w:val="0"/>
          <w:color w:val="000000"/>
          <w:sz w:val="24"/>
        </w:rPr>
        <w:t>专题页包含场景说明、主要解决路径、代表作品、最新作品、最近更新和可复用资产。用户可以在专题内直接选择作品比较，也可以订阅该专题的新作品和重要更新。</w:t>
      </w:r>
    </w:p>
    <w:p w14:paraId="45164B9F">
      <w:pPr>
        <w:spacing w:before="160" w:after="80" w:line="240" w:lineRule="auto"/>
        <w:ind w:firstLine="0"/>
      </w:pPr>
      <w:r>
        <w:rPr>
          <w:rFonts w:ascii="Times New Roman" w:hAnsi="Times New Roman" w:eastAsia="黑体"/>
          <w:b w:val="0"/>
          <w:color w:val="000000"/>
          <w:sz w:val="30"/>
        </w:rPr>
        <w:t>2. 统一搜索入口</w:t>
      </w:r>
    </w:p>
    <w:p w14:paraId="5789C7DB">
      <w:pPr>
        <w:spacing w:before="0" w:after="0" w:line="360" w:lineRule="auto"/>
        <w:ind w:firstLine="480"/>
      </w:pPr>
      <w:r>
        <w:rPr>
          <w:rFonts w:ascii="Times New Roman" w:hAnsi="Times New Roman" w:eastAsia="宋体"/>
          <w:b w:val="0"/>
          <w:color w:val="000000"/>
          <w:sz w:val="24"/>
        </w:rPr>
        <w:t>全站只保留一个搜索入口，支持普通关键词和自然语言想法。短关键词默认进入作品搜索，包含明确目标用户、输入或功能描述的长句默认触发意图解析，用户可以手动切换“搜作品”和“查同类”模式。</w:t>
      </w:r>
    </w:p>
    <w:p w14:paraId="7900FD7F">
      <w:pPr>
        <w:spacing w:before="0" w:after="0" w:line="360" w:lineRule="auto"/>
        <w:ind w:firstLine="480"/>
      </w:pPr>
      <w:r>
        <w:rPr>
          <w:rFonts w:ascii="Times New Roman" w:hAnsi="Times New Roman" w:eastAsia="宋体"/>
          <w:b w:val="0"/>
          <w:color w:val="000000"/>
          <w:sz w:val="24"/>
        </w:rPr>
        <w:t>意图解析结果至少包括目标用户、核心场景、材料输入、练习形式和预期输出。系统在展示结果前允许用户修改，避免模型误判直接造成搜索失败。</w:t>
      </w:r>
    </w:p>
    <w:p w14:paraId="7300CA52">
      <w:pPr>
        <w:spacing w:before="160" w:after="80" w:line="240" w:lineRule="auto"/>
        <w:ind w:firstLine="0"/>
      </w:pPr>
      <w:r>
        <w:rPr>
          <w:rFonts w:ascii="Times New Roman" w:hAnsi="Times New Roman" w:eastAsia="黑体"/>
          <w:b w:val="0"/>
          <w:color w:val="000000"/>
          <w:sz w:val="30"/>
        </w:rPr>
        <w:t>3. 搜索结果与同类分析</w:t>
      </w:r>
    </w:p>
    <w:p w14:paraId="7FE239A2">
      <w:pPr>
        <w:spacing w:before="0" w:after="0" w:line="360" w:lineRule="auto"/>
        <w:ind w:firstLine="480"/>
      </w:pPr>
      <w:r>
        <w:rPr>
          <w:rFonts w:ascii="Times New Roman" w:hAnsi="Times New Roman" w:eastAsia="宋体"/>
          <w:b w:val="0"/>
          <w:color w:val="000000"/>
          <w:sz w:val="24"/>
        </w:rPr>
        <w:t>默认结果以社区卡片流呈现，并显示匹配原因，例如“同为PDF输入”“同为口语评分”“目标用户相同”。用户选择“查看同类分析”后，页面切换为方案分组、代表作品、状态分布和可复用资产视图。</w:t>
      </w:r>
    </w:p>
    <w:p w14:paraId="5372C5A4">
      <w:pPr>
        <w:spacing w:before="0" w:after="0" w:line="360" w:lineRule="auto"/>
        <w:ind w:firstLine="480"/>
      </w:pPr>
      <w:r>
        <w:rPr>
          <w:rFonts w:ascii="Times New Roman" w:hAnsi="Times New Roman" w:eastAsia="宋体"/>
          <w:b w:val="0"/>
          <w:color w:val="000000"/>
          <w:sz w:val="24"/>
        </w:rPr>
        <w:t>同类分析不能把作品数量直接解释为竞争强度，也不能自动判断需求真假。页面只展示可追溯的作品事实和结构差异，帮助用户自主形成继续、调整、复用或暂停行动。</w:t>
      </w:r>
    </w:p>
    <w:p w14:paraId="5D6A862D">
      <w:pPr>
        <w:spacing w:before="240" w:after="120" w:line="240" w:lineRule="auto"/>
        <w:ind w:firstLine="0"/>
      </w:pPr>
      <w:r>
        <w:rPr>
          <w:rFonts w:ascii="Times New Roman" w:hAnsi="Times New Roman" w:eastAsia="黑体"/>
          <w:b/>
          <w:color w:val="000000"/>
          <w:sz w:val="32"/>
        </w:rPr>
        <w:t>八、作品详情页方案</w:t>
      </w:r>
    </w:p>
    <w:p w14:paraId="05D53C2C">
      <w:pPr>
        <w:spacing w:before="160" w:after="80" w:line="240" w:lineRule="auto"/>
        <w:ind w:firstLine="0"/>
      </w:pPr>
      <w:r>
        <w:rPr>
          <w:rFonts w:ascii="Times New Roman" w:hAnsi="Times New Roman" w:eastAsia="黑体"/>
          <w:b w:val="0"/>
          <w:color w:val="000000"/>
          <w:sz w:val="30"/>
        </w:rPr>
        <w:t>1. 页面定位</w:t>
      </w:r>
    </w:p>
    <w:p w14:paraId="737E4278">
      <w:pPr>
        <w:spacing w:before="0" w:after="0" w:line="360" w:lineRule="auto"/>
        <w:ind w:firstLine="480"/>
      </w:pPr>
      <w:r>
        <w:rPr>
          <w:rFonts w:ascii="Times New Roman" w:hAnsi="Times New Roman" w:eastAsia="宋体"/>
          <w:b w:val="0"/>
          <w:color w:val="000000"/>
          <w:sz w:val="24"/>
        </w:rPr>
        <w:t>作品详情页是社区内容页与作品档案的统一载体，也是整个产品最重要的页面。页面上半部分负责展示、体验和互动，下半部分负责结构化事实、开发信息、状态历史、复用资产和同类关系。</w:t>
      </w:r>
    </w:p>
    <w:p w14:paraId="06A6AEA7">
      <w:pPr>
        <w:spacing w:before="0" w:after="0" w:line="360" w:lineRule="auto"/>
        <w:ind w:firstLine="480"/>
      </w:pPr>
      <w:r>
        <w:rPr>
          <w:rFonts w:ascii="Times New Roman" w:hAnsi="Times New Roman" w:eastAsia="宋体"/>
          <w:b w:val="0"/>
          <w:color w:val="000000"/>
          <w:sz w:val="24"/>
        </w:rPr>
        <w:t>用户不需要在“社区帖子”和“数据库档案”之间来回跳转。作者每次更新、用户每次纠错和系统每次状态检查，都在同一作品身份下形成可追溯变化。</w:t>
      </w:r>
    </w:p>
    <w:p w14:paraId="7F09593D">
      <w:pPr>
        <w:spacing w:before="160" w:after="80" w:line="240" w:lineRule="auto"/>
        <w:ind w:firstLine="0"/>
      </w:pPr>
      <w:r>
        <w:rPr>
          <w:rFonts w:ascii="Times New Roman" w:hAnsi="Times New Roman" w:eastAsia="黑体"/>
          <w:b w:val="0"/>
          <w:color w:val="000000"/>
          <w:sz w:val="30"/>
        </w:rPr>
        <w:t>2. 页面结构</w:t>
      </w:r>
    </w:p>
    <w:p w14:paraId="336D0309">
      <w:pPr>
        <w:spacing w:before="120" w:after="60" w:line="240" w:lineRule="auto"/>
        <w:ind w:firstLine="0"/>
        <w:jc w:val="center"/>
      </w:pPr>
      <w:r>
        <w:rPr>
          <w:rFonts w:ascii="Times New Roman" w:hAnsi="Times New Roman" w:eastAsia="宋体"/>
          <w:b w:val="0"/>
          <w:color w:val="000000"/>
          <w:sz w:val="21"/>
        </w:rPr>
        <w:t>表6  作品详情页模块</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683"/>
        <w:gridCol w:w="4189"/>
        <w:gridCol w:w="3040"/>
      </w:tblGrid>
      <w:tr w14:paraId="27C5A2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shd w:val="clear" w:color="auto" w:fill="E7E6E6"/>
            <w:tcMar>
              <w:top w:w="80" w:type="dxa"/>
              <w:left w:w="90" w:type="dxa"/>
              <w:bottom w:w="80" w:type="dxa"/>
              <w:right w:w="90" w:type="dxa"/>
            </w:tcMar>
            <w:vAlign w:val="center"/>
          </w:tcPr>
          <w:p w14:paraId="037DB8C5">
            <w:pPr>
              <w:spacing w:before="0" w:after="0" w:line="240" w:lineRule="auto"/>
              <w:ind w:firstLine="0"/>
              <w:jc w:val="center"/>
            </w:pPr>
            <w:r>
              <w:rPr>
                <w:rFonts w:ascii="Times New Roman" w:hAnsi="Times New Roman" w:eastAsia="宋体"/>
                <w:b/>
                <w:color w:val="000000"/>
                <w:sz w:val="21"/>
              </w:rPr>
              <w:t>区域</w:t>
            </w:r>
          </w:p>
        </w:tc>
        <w:tc>
          <w:tcPr>
            <w:tcW w:w="4535" w:type="dxa"/>
            <w:shd w:val="clear" w:color="auto" w:fill="E7E6E6"/>
            <w:tcMar>
              <w:top w:w="80" w:type="dxa"/>
              <w:left w:w="90" w:type="dxa"/>
              <w:bottom w:w="80" w:type="dxa"/>
              <w:right w:w="90" w:type="dxa"/>
            </w:tcMar>
            <w:vAlign w:val="center"/>
          </w:tcPr>
          <w:p w14:paraId="1BFA1CC3">
            <w:pPr>
              <w:spacing w:before="0" w:after="0" w:line="240" w:lineRule="auto"/>
              <w:ind w:firstLine="0"/>
              <w:jc w:val="center"/>
            </w:pPr>
            <w:r>
              <w:rPr>
                <w:rFonts w:ascii="Times New Roman" w:hAnsi="Times New Roman" w:eastAsia="宋体"/>
                <w:b/>
                <w:color w:val="000000"/>
                <w:sz w:val="21"/>
              </w:rPr>
              <w:t>主要内容</w:t>
            </w:r>
          </w:p>
        </w:tc>
        <w:tc>
          <w:tcPr>
            <w:tcW w:w="3288" w:type="dxa"/>
            <w:shd w:val="clear" w:color="auto" w:fill="E7E6E6"/>
            <w:tcMar>
              <w:top w:w="80" w:type="dxa"/>
              <w:left w:w="90" w:type="dxa"/>
              <w:bottom w:w="80" w:type="dxa"/>
              <w:right w:w="90" w:type="dxa"/>
            </w:tcMar>
            <w:vAlign w:val="center"/>
          </w:tcPr>
          <w:p w14:paraId="11FCC4DD">
            <w:pPr>
              <w:spacing w:before="0" w:after="0" w:line="240" w:lineRule="auto"/>
              <w:ind w:firstLine="0"/>
              <w:jc w:val="center"/>
            </w:pPr>
            <w:r>
              <w:rPr>
                <w:rFonts w:ascii="Times New Roman" w:hAnsi="Times New Roman" w:eastAsia="宋体"/>
                <w:b/>
                <w:color w:val="000000"/>
                <w:sz w:val="21"/>
              </w:rPr>
              <w:t>关键动作</w:t>
            </w:r>
          </w:p>
        </w:tc>
      </w:tr>
      <w:tr w14:paraId="0435DA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65205BBA">
            <w:pPr>
              <w:spacing w:before="0" w:after="0" w:line="276" w:lineRule="auto"/>
              <w:ind w:firstLine="0"/>
            </w:pPr>
            <w:r>
              <w:rPr>
                <w:rFonts w:ascii="Times New Roman" w:hAnsi="Times New Roman" w:eastAsia="宋体"/>
                <w:b w:val="0"/>
                <w:color w:val="000000"/>
                <w:sz w:val="21"/>
              </w:rPr>
              <w:t>作品展示区</w:t>
            </w:r>
          </w:p>
        </w:tc>
        <w:tc>
          <w:tcPr>
            <w:tcW w:w="4535" w:type="dxa"/>
            <w:tcMar>
              <w:top w:w="80" w:type="dxa"/>
              <w:left w:w="90" w:type="dxa"/>
              <w:bottom w:w="80" w:type="dxa"/>
              <w:right w:w="90" w:type="dxa"/>
            </w:tcMar>
            <w:vAlign w:val="center"/>
          </w:tcPr>
          <w:p w14:paraId="19252FCF">
            <w:pPr>
              <w:spacing w:before="0" w:after="0" w:line="276" w:lineRule="auto"/>
              <w:ind w:firstLine="0"/>
            </w:pPr>
            <w:r>
              <w:rPr>
                <w:rFonts w:ascii="Times New Roman" w:hAnsi="Times New Roman" w:eastAsia="宋体"/>
                <w:b w:val="0"/>
                <w:color w:val="000000"/>
                <w:sz w:val="21"/>
              </w:rPr>
              <w:t>截图、视频、名称、一句话定义、作者、公开地址、状态</w:t>
            </w:r>
          </w:p>
        </w:tc>
        <w:tc>
          <w:tcPr>
            <w:tcW w:w="3288" w:type="dxa"/>
            <w:tcMar>
              <w:top w:w="80" w:type="dxa"/>
              <w:left w:w="90" w:type="dxa"/>
              <w:bottom w:w="80" w:type="dxa"/>
              <w:right w:w="90" w:type="dxa"/>
            </w:tcMar>
            <w:vAlign w:val="center"/>
          </w:tcPr>
          <w:p w14:paraId="1006E8B2">
            <w:pPr>
              <w:spacing w:before="0" w:after="0" w:line="276" w:lineRule="auto"/>
              <w:ind w:firstLine="0"/>
            </w:pPr>
            <w:r>
              <w:rPr>
                <w:rFonts w:ascii="Times New Roman" w:hAnsi="Times New Roman" w:eastAsia="宋体"/>
                <w:b w:val="0"/>
                <w:color w:val="000000"/>
                <w:sz w:val="21"/>
              </w:rPr>
              <w:t>立即体验、收藏、关注更新、分享、加入比较</w:t>
            </w:r>
          </w:p>
        </w:tc>
      </w:tr>
      <w:tr w14:paraId="54B4E0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4B51790C">
            <w:pPr>
              <w:spacing w:before="0" w:after="0" w:line="276" w:lineRule="auto"/>
              <w:ind w:firstLine="0"/>
            </w:pPr>
            <w:r>
              <w:rPr>
                <w:rFonts w:ascii="Times New Roman" w:hAnsi="Times New Roman" w:eastAsia="宋体"/>
                <w:b w:val="0"/>
                <w:color w:val="000000"/>
                <w:sz w:val="21"/>
              </w:rPr>
              <w:t>产品结构区</w:t>
            </w:r>
          </w:p>
        </w:tc>
        <w:tc>
          <w:tcPr>
            <w:tcW w:w="4535" w:type="dxa"/>
            <w:tcMar>
              <w:top w:w="80" w:type="dxa"/>
              <w:left w:w="90" w:type="dxa"/>
              <w:bottom w:w="80" w:type="dxa"/>
              <w:right w:w="90" w:type="dxa"/>
            </w:tcMar>
            <w:vAlign w:val="center"/>
          </w:tcPr>
          <w:p w14:paraId="2CDF379C">
            <w:pPr>
              <w:spacing w:before="0" w:after="0" w:line="276" w:lineRule="auto"/>
              <w:ind w:firstLine="0"/>
            </w:pPr>
            <w:r>
              <w:rPr>
                <w:rFonts w:ascii="Times New Roman" w:hAnsi="Times New Roman" w:eastAsia="宋体"/>
                <w:b w:val="0"/>
                <w:color w:val="000000"/>
                <w:sz w:val="21"/>
              </w:rPr>
              <w:t>目标用户、核心问题、输入输出、使用流程、关键功能</w:t>
            </w:r>
          </w:p>
        </w:tc>
        <w:tc>
          <w:tcPr>
            <w:tcW w:w="3288" w:type="dxa"/>
            <w:tcMar>
              <w:top w:w="80" w:type="dxa"/>
              <w:left w:w="90" w:type="dxa"/>
              <w:bottom w:w="80" w:type="dxa"/>
              <w:right w:w="90" w:type="dxa"/>
            </w:tcMar>
            <w:vAlign w:val="center"/>
          </w:tcPr>
          <w:p w14:paraId="66D0D9AB">
            <w:pPr>
              <w:spacing w:before="0" w:after="0" w:line="276" w:lineRule="auto"/>
              <w:ind w:firstLine="0"/>
            </w:pPr>
            <w:r>
              <w:rPr>
                <w:rFonts w:ascii="Times New Roman" w:hAnsi="Times New Roman" w:eastAsia="宋体"/>
                <w:b w:val="0"/>
                <w:color w:val="000000"/>
                <w:sz w:val="21"/>
              </w:rPr>
              <w:t>查看字段来源、进入同类集合</w:t>
            </w:r>
          </w:p>
        </w:tc>
      </w:tr>
      <w:tr w14:paraId="76DC76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094E2C29">
            <w:pPr>
              <w:spacing w:before="0" w:after="0" w:line="276" w:lineRule="auto"/>
              <w:ind w:firstLine="0"/>
            </w:pPr>
            <w:r>
              <w:rPr>
                <w:rFonts w:ascii="Times New Roman" w:hAnsi="Times New Roman" w:eastAsia="宋体"/>
                <w:b w:val="0"/>
                <w:color w:val="000000"/>
                <w:sz w:val="21"/>
              </w:rPr>
              <w:t>开发信息区</w:t>
            </w:r>
          </w:p>
        </w:tc>
        <w:tc>
          <w:tcPr>
            <w:tcW w:w="4535" w:type="dxa"/>
            <w:tcMar>
              <w:top w:w="80" w:type="dxa"/>
              <w:left w:w="90" w:type="dxa"/>
              <w:bottom w:w="80" w:type="dxa"/>
              <w:right w:w="90" w:type="dxa"/>
            </w:tcMar>
            <w:vAlign w:val="center"/>
          </w:tcPr>
          <w:p w14:paraId="3A0E20FC">
            <w:pPr>
              <w:spacing w:before="0" w:after="0" w:line="276" w:lineRule="auto"/>
              <w:ind w:firstLine="0"/>
            </w:pPr>
            <w:r>
              <w:rPr>
                <w:rFonts w:ascii="Times New Roman" w:hAnsi="Times New Roman" w:eastAsia="宋体"/>
                <w:b w:val="0"/>
                <w:color w:val="000000"/>
                <w:sz w:val="21"/>
              </w:rPr>
              <w:t>AI编程工具、模型、技术栈、部署、开发周期和关键依赖</w:t>
            </w:r>
          </w:p>
        </w:tc>
        <w:tc>
          <w:tcPr>
            <w:tcW w:w="3288" w:type="dxa"/>
            <w:tcMar>
              <w:top w:w="80" w:type="dxa"/>
              <w:left w:w="90" w:type="dxa"/>
              <w:bottom w:w="80" w:type="dxa"/>
              <w:right w:w="90" w:type="dxa"/>
            </w:tcMar>
            <w:vAlign w:val="center"/>
          </w:tcPr>
          <w:p w14:paraId="7D352D4C">
            <w:pPr>
              <w:spacing w:before="0" w:after="0" w:line="276" w:lineRule="auto"/>
              <w:ind w:firstLine="0"/>
            </w:pPr>
            <w:r>
              <w:rPr>
                <w:rFonts w:ascii="Times New Roman" w:hAnsi="Times New Roman" w:eastAsia="宋体"/>
                <w:b w:val="0"/>
                <w:color w:val="000000"/>
                <w:sz w:val="21"/>
              </w:rPr>
              <w:t>查看开发经验、提出补充</w:t>
            </w:r>
          </w:p>
        </w:tc>
      </w:tr>
      <w:tr w14:paraId="0AB409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4D8FAA1B">
            <w:pPr>
              <w:spacing w:before="0" w:after="0" w:line="276" w:lineRule="auto"/>
              <w:ind w:firstLine="0"/>
            </w:pPr>
            <w:r>
              <w:rPr>
                <w:rFonts w:ascii="Times New Roman" w:hAnsi="Times New Roman" w:eastAsia="宋体"/>
                <w:b w:val="0"/>
                <w:color w:val="000000"/>
                <w:sz w:val="21"/>
              </w:rPr>
              <w:t>复用资产区</w:t>
            </w:r>
          </w:p>
        </w:tc>
        <w:tc>
          <w:tcPr>
            <w:tcW w:w="4535" w:type="dxa"/>
            <w:tcMar>
              <w:top w:w="80" w:type="dxa"/>
              <w:left w:w="90" w:type="dxa"/>
              <w:bottom w:w="80" w:type="dxa"/>
              <w:right w:w="90" w:type="dxa"/>
            </w:tcMar>
            <w:vAlign w:val="center"/>
          </w:tcPr>
          <w:p w14:paraId="3102DAA2">
            <w:pPr>
              <w:spacing w:before="0" w:after="0" w:line="276" w:lineRule="auto"/>
              <w:ind w:firstLine="0"/>
            </w:pPr>
            <w:r>
              <w:rPr>
                <w:rFonts w:ascii="Times New Roman" w:hAnsi="Times New Roman" w:eastAsia="宋体"/>
                <w:b w:val="0"/>
                <w:color w:val="000000"/>
                <w:sz w:val="21"/>
              </w:rPr>
              <w:t>源码、模板、组件、提示词、许可和获取方式</w:t>
            </w:r>
          </w:p>
        </w:tc>
        <w:tc>
          <w:tcPr>
            <w:tcW w:w="3288" w:type="dxa"/>
            <w:tcMar>
              <w:top w:w="80" w:type="dxa"/>
              <w:left w:w="90" w:type="dxa"/>
              <w:bottom w:w="80" w:type="dxa"/>
              <w:right w:w="90" w:type="dxa"/>
            </w:tcMar>
            <w:vAlign w:val="center"/>
          </w:tcPr>
          <w:p w14:paraId="281234D7">
            <w:pPr>
              <w:spacing w:before="0" w:after="0" w:line="276" w:lineRule="auto"/>
              <w:ind w:firstLine="0"/>
            </w:pPr>
            <w:r>
              <w:rPr>
                <w:rFonts w:ascii="Times New Roman" w:hAnsi="Times New Roman" w:eastAsia="宋体"/>
                <w:b w:val="0"/>
                <w:color w:val="000000"/>
                <w:sz w:val="21"/>
              </w:rPr>
              <w:t>访问、复制、联系作者、声明使用</w:t>
            </w:r>
          </w:p>
        </w:tc>
      </w:tr>
      <w:tr w14:paraId="2F26BCE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00E48F57">
            <w:pPr>
              <w:spacing w:before="0" w:after="0" w:line="276" w:lineRule="auto"/>
              <w:ind w:firstLine="0"/>
            </w:pPr>
            <w:r>
              <w:rPr>
                <w:rFonts w:ascii="Times New Roman" w:hAnsi="Times New Roman" w:eastAsia="宋体"/>
                <w:b w:val="0"/>
                <w:color w:val="000000"/>
                <w:sz w:val="21"/>
              </w:rPr>
              <w:t>生命周期区</w:t>
            </w:r>
          </w:p>
        </w:tc>
        <w:tc>
          <w:tcPr>
            <w:tcW w:w="4535" w:type="dxa"/>
            <w:tcMar>
              <w:top w:w="80" w:type="dxa"/>
              <w:left w:w="90" w:type="dxa"/>
              <w:bottom w:w="80" w:type="dxa"/>
              <w:right w:w="90" w:type="dxa"/>
            </w:tcMar>
            <w:vAlign w:val="center"/>
          </w:tcPr>
          <w:p w14:paraId="3E233DBB">
            <w:pPr>
              <w:spacing w:before="0" w:after="0" w:line="276" w:lineRule="auto"/>
              <w:ind w:firstLine="0"/>
            </w:pPr>
            <w:r>
              <w:rPr>
                <w:rFonts w:ascii="Times New Roman" w:hAnsi="Times New Roman" w:eastAsia="宋体"/>
                <w:b w:val="0"/>
                <w:color w:val="000000"/>
                <w:sz w:val="21"/>
              </w:rPr>
              <w:t>首次发现、版本更新、迁移、异常、暂停、结束</w:t>
            </w:r>
          </w:p>
        </w:tc>
        <w:tc>
          <w:tcPr>
            <w:tcW w:w="3288" w:type="dxa"/>
            <w:tcMar>
              <w:top w:w="80" w:type="dxa"/>
              <w:left w:w="90" w:type="dxa"/>
              <w:bottom w:w="80" w:type="dxa"/>
              <w:right w:w="90" w:type="dxa"/>
            </w:tcMar>
            <w:vAlign w:val="center"/>
          </w:tcPr>
          <w:p w14:paraId="5B2524CF">
            <w:pPr>
              <w:spacing w:before="0" w:after="0" w:line="276" w:lineRule="auto"/>
              <w:ind w:firstLine="0"/>
            </w:pPr>
            <w:r>
              <w:rPr>
                <w:rFonts w:ascii="Times New Roman" w:hAnsi="Times New Roman" w:eastAsia="宋体"/>
                <w:b w:val="0"/>
                <w:color w:val="000000"/>
                <w:sz w:val="21"/>
              </w:rPr>
              <w:t>关注变化、报告错误、作者确认</w:t>
            </w:r>
          </w:p>
        </w:tc>
      </w:tr>
      <w:tr w14:paraId="43E463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2370EB7F">
            <w:pPr>
              <w:spacing w:before="0" w:after="0" w:line="276" w:lineRule="auto"/>
              <w:ind w:firstLine="0"/>
            </w:pPr>
            <w:r>
              <w:rPr>
                <w:rFonts w:ascii="Times New Roman" w:hAnsi="Times New Roman" w:eastAsia="宋体"/>
                <w:b w:val="0"/>
                <w:color w:val="000000"/>
                <w:sz w:val="21"/>
              </w:rPr>
              <w:t>同类与关系区</w:t>
            </w:r>
          </w:p>
        </w:tc>
        <w:tc>
          <w:tcPr>
            <w:tcW w:w="4535" w:type="dxa"/>
            <w:tcMar>
              <w:top w:w="80" w:type="dxa"/>
              <w:left w:w="90" w:type="dxa"/>
              <w:bottom w:w="80" w:type="dxa"/>
              <w:right w:w="90" w:type="dxa"/>
            </w:tcMar>
            <w:vAlign w:val="center"/>
          </w:tcPr>
          <w:p w14:paraId="661FB08C">
            <w:pPr>
              <w:spacing w:before="0" w:after="0" w:line="276" w:lineRule="auto"/>
              <w:ind w:firstLine="0"/>
            </w:pPr>
            <w:r>
              <w:rPr>
                <w:rFonts w:ascii="Times New Roman" w:hAnsi="Times New Roman" w:eastAsia="宋体"/>
                <w:b w:val="0"/>
                <w:color w:val="000000"/>
                <w:sz w:val="21"/>
              </w:rPr>
              <w:t>相似、替代、启发、Fork、Remix和衍生作品</w:t>
            </w:r>
          </w:p>
        </w:tc>
        <w:tc>
          <w:tcPr>
            <w:tcW w:w="3288" w:type="dxa"/>
            <w:tcMar>
              <w:top w:w="80" w:type="dxa"/>
              <w:left w:w="90" w:type="dxa"/>
              <w:bottom w:w="80" w:type="dxa"/>
              <w:right w:w="90" w:type="dxa"/>
            </w:tcMar>
            <w:vAlign w:val="center"/>
          </w:tcPr>
          <w:p w14:paraId="60363E36">
            <w:pPr>
              <w:spacing w:before="0" w:after="0" w:line="276" w:lineRule="auto"/>
              <w:ind w:firstLine="0"/>
            </w:pPr>
            <w:r>
              <w:rPr>
                <w:rFonts w:ascii="Times New Roman" w:hAnsi="Times New Roman" w:eastAsia="宋体"/>
                <w:b w:val="0"/>
                <w:color w:val="000000"/>
                <w:sz w:val="21"/>
              </w:rPr>
              <w:t>查看同类、加入比较、确认关系</w:t>
            </w:r>
          </w:p>
        </w:tc>
      </w:tr>
      <w:tr w14:paraId="6C3087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51F7C22A">
            <w:pPr>
              <w:spacing w:before="0" w:after="0" w:line="276" w:lineRule="auto"/>
              <w:ind w:firstLine="0"/>
            </w:pPr>
            <w:r>
              <w:rPr>
                <w:rFonts w:ascii="Times New Roman" w:hAnsi="Times New Roman" w:eastAsia="宋体"/>
                <w:b w:val="0"/>
                <w:color w:val="000000"/>
                <w:sz w:val="21"/>
              </w:rPr>
              <w:t>作品讨论区</w:t>
            </w:r>
          </w:p>
        </w:tc>
        <w:tc>
          <w:tcPr>
            <w:tcW w:w="4535" w:type="dxa"/>
            <w:tcMar>
              <w:top w:w="80" w:type="dxa"/>
              <w:left w:w="90" w:type="dxa"/>
              <w:bottom w:w="80" w:type="dxa"/>
              <w:right w:w="90" w:type="dxa"/>
            </w:tcMar>
            <w:vAlign w:val="center"/>
          </w:tcPr>
          <w:p w14:paraId="3861EB4D">
            <w:pPr>
              <w:spacing w:before="0" w:after="0" w:line="276" w:lineRule="auto"/>
              <w:ind w:firstLine="0"/>
            </w:pPr>
            <w:r>
              <w:rPr>
                <w:rFonts w:ascii="Times New Roman" w:hAnsi="Times New Roman" w:eastAsia="宋体"/>
                <w:b w:val="0"/>
                <w:color w:val="000000"/>
                <w:sz w:val="21"/>
              </w:rPr>
              <w:t>普通评论、使用反馈、复用反馈和状态补充</w:t>
            </w:r>
          </w:p>
        </w:tc>
        <w:tc>
          <w:tcPr>
            <w:tcW w:w="3288" w:type="dxa"/>
            <w:tcMar>
              <w:top w:w="80" w:type="dxa"/>
              <w:left w:w="90" w:type="dxa"/>
              <w:bottom w:w="80" w:type="dxa"/>
              <w:right w:w="90" w:type="dxa"/>
            </w:tcMar>
            <w:vAlign w:val="center"/>
          </w:tcPr>
          <w:p w14:paraId="3A5C83EE">
            <w:pPr>
              <w:spacing w:before="0" w:after="0" w:line="276" w:lineRule="auto"/>
              <w:ind w:firstLine="0"/>
            </w:pPr>
            <w:r>
              <w:rPr>
                <w:rFonts w:ascii="Times New Roman" w:hAnsi="Times New Roman" w:eastAsia="宋体"/>
                <w:b w:val="0"/>
                <w:color w:val="000000"/>
                <w:sz w:val="21"/>
              </w:rPr>
              <w:t>评论、回复、举报</w:t>
            </w:r>
          </w:p>
        </w:tc>
      </w:tr>
    </w:tbl>
    <w:p w14:paraId="2CCECE79">
      <w:pPr>
        <w:spacing w:after="0"/>
      </w:pPr>
    </w:p>
    <w:p w14:paraId="6DFE5895">
      <w:pPr>
        <w:spacing w:before="160" w:after="80" w:line="240" w:lineRule="auto"/>
        <w:ind w:firstLine="0"/>
      </w:pPr>
      <w:r>
        <w:rPr>
          <w:rFonts w:ascii="Times New Roman" w:hAnsi="Times New Roman" w:eastAsia="黑体"/>
          <w:b w:val="0"/>
          <w:color w:val="000000"/>
          <w:sz w:val="30"/>
        </w:rPr>
        <w:t>3. 信息来源表达</w:t>
      </w:r>
    </w:p>
    <w:p w14:paraId="7729CEF0">
      <w:pPr>
        <w:spacing w:before="0" w:after="0" w:line="360" w:lineRule="auto"/>
        <w:ind w:firstLine="480"/>
      </w:pPr>
      <w:r>
        <w:rPr>
          <w:rFonts w:ascii="Times New Roman" w:hAnsi="Times New Roman" w:eastAsia="宋体"/>
          <w:b w:val="0"/>
          <w:color w:val="000000"/>
          <w:sz w:val="24"/>
        </w:rPr>
        <w:t>关键字段旁展示来源类型和最后验证时间，用户可以展开查看公开页面、代码仓库、作者声明或系统推断。未知信息明确标记为未知，过期字段展示最后验证日期，避免把陈旧信息作为当前事实。</w:t>
      </w:r>
    </w:p>
    <w:p w14:paraId="485D3DC1">
      <w:pPr>
        <w:spacing w:before="0" w:after="0" w:line="360" w:lineRule="auto"/>
        <w:ind w:firstLine="480"/>
      </w:pPr>
      <w:r>
        <w:rPr>
          <w:rFonts w:ascii="Times New Roman" w:hAnsi="Times New Roman" w:eastAsia="宋体"/>
          <w:b w:val="0"/>
          <w:color w:val="000000"/>
          <w:sz w:val="24"/>
        </w:rPr>
        <w:t>作者完成身份验证并与作品建立关联后，可以补充和纠正信息，但不能直接删除平台已经记录的公开历史。存在争议的字段展示争议状态和来源，平台在证据不足时不做单方面确定判断。</w:t>
      </w:r>
    </w:p>
    <w:p w14:paraId="3871C22C">
      <w:pPr>
        <w:spacing w:before="240" w:after="120" w:line="240" w:lineRule="auto"/>
        <w:ind w:firstLine="0"/>
      </w:pPr>
      <w:r>
        <w:rPr>
          <w:rFonts w:ascii="Times New Roman" w:hAnsi="Times New Roman" w:eastAsia="黑体"/>
          <w:b/>
          <w:color w:val="000000"/>
          <w:sz w:val="32"/>
        </w:rPr>
        <w:t>九、作品比较方案</w:t>
      </w:r>
    </w:p>
    <w:p w14:paraId="0670F455">
      <w:pPr>
        <w:spacing w:before="160" w:after="80" w:line="240" w:lineRule="auto"/>
        <w:ind w:firstLine="0"/>
      </w:pPr>
      <w:r>
        <w:rPr>
          <w:rFonts w:ascii="Times New Roman" w:hAnsi="Times New Roman" w:eastAsia="黑体"/>
          <w:b w:val="0"/>
          <w:color w:val="000000"/>
          <w:sz w:val="30"/>
        </w:rPr>
        <w:t>1. 比较入口</w:t>
      </w:r>
    </w:p>
    <w:p w14:paraId="2B46A9F1">
      <w:pPr>
        <w:spacing w:before="0" w:after="0" w:line="360" w:lineRule="auto"/>
        <w:ind w:firstLine="480"/>
      </w:pPr>
      <w:r>
        <w:rPr>
          <w:rFonts w:ascii="Times New Roman" w:hAnsi="Times New Roman" w:eastAsia="宋体"/>
          <w:b w:val="0"/>
          <w:color w:val="000000"/>
          <w:sz w:val="24"/>
        </w:rPr>
        <w:t>用户可以从首页卡片、搜索结果、分类页和作品详情页将作品加入底部悬浮比较栏。比较栏显示已选作品数量、名称和缩略图，选择二至五个作品后即可进入比较页。</w:t>
      </w:r>
    </w:p>
    <w:p w14:paraId="6FBA22D4">
      <w:pPr>
        <w:spacing w:before="0" w:after="0" w:line="360" w:lineRule="auto"/>
        <w:ind w:firstLine="480"/>
      </w:pPr>
      <w:r>
        <w:rPr>
          <w:rFonts w:ascii="Times New Roman" w:hAnsi="Times New Roman" w:eastAsia="宋体"/>
          <w:b w:val="0"/>
          <w:color w:val="000000"/>
          <w:sz w:val="24"/>
        </w:rPr>
        <w:t>系统可以根据当前作品推荐一个解决路径不同或具有代表性的补充作品，但不能自动替换用户选择。用户需要能够随时删除、替换和调整比较顺序。</w:t>
      </w:r>
    </w:p>
    <w:p w14:paraId="09AFFAC3">
      <w:pPr>
        <w:spacing w:before="160" w:after="80" w:line="240" w:lineRule="auto"/>
        <w:ind w:firstLine="0"/>
      </w:pPr>
      <w:r>
        <w:rPr>
          <w:rFonts w:ascii="Times New Roman" w:hAnsi="Times New Roman" w:eastAsia="黑体"/>
          <w:b w:val="0"/>
          <w:color w:val="000000"/>
          <w:sz w:val="30"/>
        </w:rPr>
        <w:t>2. 比较维度</w:t>
      </w:r>
    </w:p>
    <w:p w14:paraId="6B1B26DB">
      <w:pPr>
        <w:spacing w:before="120" w:after="60" w:line="240" w:lineRule="auto"/>
        <w:ind w:firstLine="0"/>
        <w:jc w:val="center"/>
      </w:pPr>
      <w:r>
        <w:rPr>
          <w:rFonts w:ascii="Times New Roman" w:hAnsi="Times New Roman" w:eastAsia="宋体"/>
          <w:b w:val="0"/>
          <w:color w:val="000000"/>
          <w:sz w:val="21"/>
        </w:rPr>
        <w:t>表7  首期比较维度</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583"/>
        <w:gridCol w:w="4180"/>
        <w:gridCol w:w="3149"/>
      </w:tblGrid>
      <w:tr w14:paraId="1D8738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shd w:val="clear" w:color="auto" w:fill="E7E6E6"/>
            <w:tcMar>
              <w:top w:w="80" w:type="dxa"/>
              <w:left w:w="90" w:type="dxa"/>
              <w:bottom w:w="80" w:type="dxa"/>
              <w:right w:w="90" w:type="dxa"/>
            </w:tcMar>
            <w:vAlign w:val="center"/>
          </w:tcPr>
          <w:p w14:paraId="393C0348">
            <w:pPr>
              <w:spacing w:before="0" w:after="0" w:line="240" w:lineRule="auto"/>
              <w:ind w:firstLine="0"/>
              <w:jc w:val="center"/>
            </w:pPr>
            <w:r>
              <w:rPr>
                <w:rFonts w:ascii="Times New Roman" w:hAnsi="Times New Roman" w:eastAsia="宋体"/>
                <w:b/>
                <w:color w:val="000000"/>
                <w:sz w:val="21"/>
              </w:rPr>
              <w:t>层级</w:t>
            </w:r>
          </w:p>
        </w:tc>
        <w:tc>
          <w:tcPr>
            <w:tcW w:w="4535" w:type="dxa"/>
            <w:shd w:val="clear" w:color="auto" w:fill="E7E6E6"/>
            <w:tcMar>
              <w:top w:w="80" w:type="dxa"/>
              <w:left w:w="90" w:type="dxa"/>
              <w:bottom w:w="80" w:type="dxa"/>
              <w:right w:w="90" w:type="dxa"/>
            </w:tcMar>
            <w:vAlign w:val="center"/>
          </w:tcPr>
          <w:p w14:paraId="2D394FF9">
            <w:pPr>
              <w:spacing w:before="0" w:after="0" w:line="240" w:lineRule="auto"/>
              <w:ind w:firstLine="0"/>
              <w:jc w:val="center"/>
            </w:pPr>
            <w:r>
              <w:rPr>
                <w:rFonts w:ascii="Times New Roman" w:hAnsi="Times New Roman" w:eastAsia="宋体"/>
                <w:b/>
                <w:color w:val="000000"/>
                <w:sz w:val="21"/>
              </w:rPr>
              <w:t>核心字段</w:t>
            </w:r>
          </w:p>
        </w:tc>
        <w:tc>
          <w:tcPr>
            <w:tcW w:w="3402" w:type="dxa"/>
            <w:shd w:val="clear" w:color="auto" w:fill="E7E6E6"/>
            <w:tcMar>
              <w:top w:w="80" w:type="dxa"/>
              <w:left w:w="90" w:type="dxa"/>
              <w:bottom w:w="80" w:type="dxa"/>
              <w:right w:w="90" w:type="dxa"/>
            </w:tcMar>
            <w:vAlign w:val="center"/>
          </w:tcPr>
          <w:p w14:paraId="5ECAA3B4">
            <w:pPr>
              <w:spacing w:before="0" w:after="0" w:line="240" w:lineRule="auto"/>
              <w:ind w:firstLine="0"/>
              <w:jc w:val="center"/>
            </w:pPr>
            <w:r>
              <w:rPr>
                <w:rFonts w:ascii="Times New Roman" w:hAnsi="Times New Roman" w:eastAsia="宋体"/>
                <w:b/>
                <w:color w:val="000000"/>
                <w:sz w:val="21"/>
              </w:rPr>
              <w:t>展示规则</w:t>
            </w:r>
          </w:p>
        </w:tc>
      </w:tr>
      <w:tr w14:paraId="76771F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4F61345C">
            <w:pPr>
              <w:spacing w:before="0" w:after="0" w:line="276" w:lineRule="auto"/>
              <w:ind w:firstLine="0"/>
            </w:pPr>
            <w:r>
              <w:rPr>
                <w:rFonts w:ascii="Times New Roman" w:hAnsi="Times New Roman" w:eastAsia="宋体"/>
                <w:b w:val="0"/>
                <w:color w:val="000000"/>
                <w:sz w:val="21"/>
              </w:rPr>
              <w:t>产品定位</w:t>
            </w:r>
          </w:p>
        </w:tc>
        <w:tc>
          <w:tcPr>
            <w:tcW w:w="4535" w:type="dxa"/>
            <w:tcMar>
              <w:top w:w="80" w:type="dxa"/>
              <w:left w:w="90" w:type="dxa"/>
              <w:bottom w:w="80" w:type="dxa"/>
              <w:right w:w="90" w:type="dxa"/>
            </w:tcMar>
            <w:vAlign w:val="center"/>
          </w:tcPr>
          <w:p w14:paraId="22315F9B">
            <w:pPr>
              <w:spacing w:before="0" w:after="0" w:line="276" w:lineRule="auto"/>
              <w:ind w:firstLine="0"/>
            </w:pPr>
            <w:r>
              <w:rPr>
                <w:rFonts w:ascii="Times New Roman" w:hAnsi="Times New Roman" w:eastAsia="宋体"/>
                <w:b w:val="0"/>
                <w:color w:val="000000"/>
                <w:sz w:val="21"/>
              </w:rPr>
              <w:t>目标用户、核心问题、主要场景</w:t>
            </w:r>
          </w:p>
        </w:tc>
        <w:tc>
          <w:tcPr>
            <w:tcW w:w="3402" w:type="dxa"/>
            <w:tcMar>
              <w:top w:w="80" w:type="dxa"/>
              <w:left w:w="90" w:type="dxa"/>
              <w:bottom w:w="80" w:type="dxa"/>
              <w:right w:w="90" w:type="dxa"/>
            </w:tcMar>
            <w:vAlign w:val="center"/>
          </w:tcPr>
          <w:p w14:paraId="5589D9E3">
            <w:pPr>
              <w:spacing w:before="0" w:after="0" w:line="276" w:lineRule="auto"/>
              <w:ind w:firstLine="0"/>
            </w:pPr>
            <w:r>
              <w:rPr>
                <w:rFonts w:ascii="Times New Roman" w:hAnsi="Times New Roman" w:eastAsia="宋体"/>
                <w:b w:val="0"/>
                <w:color w:val="000000"/>
                <w:sz w:val="21"/>
              </w:rPr>
              <w:t>首屏固定展示</w:t>
            </w:r>
          </w:p>
        </w:tc>
      </w:tr>
      <w:tr w14:paraId="33142B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47625E8F">
            <w:pPr>
              <w:spacing w:before="0" w:after="0" w:line="276" w:lineRule="auto"/>
              <w:ind w:firstLine="0"/>
            </w:pPr>
            <w:r>
              <w:rPr>
                <w:rFonts w:ascii="Times New Roman" w:hAnsi="Times New Roman" w:eastAsia="宋体"/>
                <w:b w:val="0"/>
                <w:color w:val="000000"/>
                <w:sz w:val="21"/>
              </w:rPr>
              <w:t>输入输出</w:t>
            </w:r>
          </w:p>
        </w:tc>
        <w:tc>
          <w:tcPr>
            <w:tcW w:w="4535" w:type="dxa"/>
            <w:tcMar>
              <w:top w:w="80" w:type="dxa"/>
              <w:left w:w="90" w:type="dxa"/>
              <w:bottom w:w="80" w:type="dxa"/>
              <w:right w:w="90" w:type="dxa"/>
            </w:tcMar>
            <w:vAlign w:val="center"/>
          </w:tcPr>
          <w:p w14:paraId="7F6851BB">
            <w:pPr>
              <w:spacing w:before="0" w:after="0" w:line="276" w:lineRule="auto"/>
              <w:ind w:firstLine="0"/>
            </w:pPr>
            <w:r>
              <w:rPr>
                <w:rFonts w:ascii="Times New Roman" w:hAnsi="Times New Roman" w:eastAsia="宋体"/>
                <w:b w:val="0"/>
                <w:color w:val="000000"/>
                <w:sz w:val="21"/>
              </w:rPr>
              <w:t>材料输入、处理方式、最终输出</w:t>
            </w:r>
          </w:p>
        </w:tc>
        <w:tc>
          <w:tcPr>
            <w:tcW w:w="3402" w:type="dxa"/>
            <w:tcMar>
              <w:top w:w="80" w:type="dxa"/>
              <w:left w:w="90" w:type="dxa"/>
              <w:bottom w:w="80" w:type="dxa"/>
              <w:right w:w="90" w:type="dxa"/>
            </w:tcMar>
            <w:vAlign w:val="center"/>
          </w:tcPr>
          <w:p w14:paraId="55FA7DBC">
            <w:pPr>
              <w:spacing w:before="0" w:after="0" w:line="276" w:lineRule="auto"/>
              <w:ind w:firstLine="0"/>
            </w:pPr>
            <w:r>
              <w:rPr>
                <w:rFonts w:ascii="Times New Roman" w:hAnsi="Times New Roman" w:eastAsia="宋体"/>
                <w:b w:val="0"/>
                <w:color w:val="000000"/>
                <w:sz w:val="21"/>
              </w:rPr>
              <w:t>突出差异和缺失字段</w:t>
            </w:r>
          </w:p>
        </w:tc>
      </w:tr>
      <w:tr w14:paraId="2CCA30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71593E21">
            <w:pPr>
              <w:spacing w:before="0" w:after="0" w:line="276" w:lineRule="auto"/>
              <w:ind w:firstLine="0"/>
            </w:pPr>
            <w:r>
              <w:rPr>
                <w:rFonts w:ascii="Times New Roman" w:hAnsi="Times New Roman" w:eastAsia="宋体"/>
                <w:b w:val="0"/>
                <w:color w:val="000000"/>
                <w:sz w:val="21"/>
              </w:rPr>
              <w:t>核心流程</w:t>
            </w:r>
          </w:p>
        </w:tc>
        <w:tc>
          <w:tcPr>
            <w:tcW w:w="4535" w:type="dxa"/>
            <w:tcMar>
              <w:top w:w="80" w:type="dxa"/>
              <w:left w:w="90" w:type="dxa"/>
              <w:bottom w:w="80" w:type="dxa"/>
              <w:right w:w="90" w:type="dxa"/>
            </w:tcMar>
            <w:vAlign w:val="center"/>
          </w:tcPr>
          <w:p w14:paraId="0B96E777">
            <w:pPr>
              <w:spacing w:before="0" w:after="0" w:line="276" w:lineRule="auto"/>
              <w:ind w:firstLine="0"/>
            </w:pPr>
            <w:r>
              <w:rPr>
                <w:rFonts w:ascii="Times New Roman" w:hAnsi="Times New Roman" w:eastAsia="宋体"/>
                <w:b w:val="0"/>
                <w:color w:val="000000"/>
                <w:sz w:val="21"/>
              </w:rPr>
              <w:t>导入、生成、练习、反馈、记录</w:t>
            </w:r>
          </w:p>
        </w:tc>
        <w:tc>
          <w:tcPr>
            <w:tcW w:w="3402" w:type="dxa"/>
            <w:tcMar>
              <w:top w:w="80" w:type="dxa"/>
              <w:left w:w="90" w:type="dxa"/>
              <w:bottom w:w="80" w:type="dxa"/>
              <w:right w:w="90" w:type="dxa"/>
            </w:tcMar>
            <w:vAlign w:val="center"/>
          </w:tcPr>
          <w:p w14:paraId="0AAAEDB5">
            <w:pPr>
              <w:spacing w:before="0" w:after="0" w:line="276" w:lineRule="auto"/>
              <w:ind w:firstLine="0"/>
            </w:pPr>
            <w:r>
              <w:rPr>
                <w:rFonts w:ascii="Times New Roman" w:hAnsi="Times New Roman" w:eastAsia="宋体"/>
                <w:b w:val="0"/>
                <w:color w:val="000000"/>
                <w:sz w:val="21"/>
              </w:rPr>
              <w:t>使用统一流程节点</w:t>
            </w:r>
          </w:p>
        </w:tc>
      </w:tr>
      <w:tr w14:paraId="1E8A70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1D154661">
            <w:pPr>
              <w:spacing w:before="0" w:after="0" w:line="276" w:lineRule="auto"/>
              <w:ind w:firstLine="0"/>
            </w:pPr>
            <w:r>
              <w:rPr>
                <w:rFonts w:ascii="Times New Roman" w:hAnsi="Times New Roman" w:eastAsia="宋体"/>
                <w:b w:val="0"/>
                <w:color w:val="000000"/>
                <w:sz w:val="21"/>
              </w:rPr>
              <w:t>功能结构</w:t>
            </w:r>
          </w:p>
        </w:tc>
        <w:tc>
          <w:tcPr>
            <w:tcW w:w="4535" w:type="dxa"/>
            <w:tcMar>
              <w:top w:w="80" w:type="dxa"/>
              <w:left w:w="90" w:type="dxa"/>
              <w:bottom w:w="80" w:type="dxa"/>
              <w:right w:w="90" w:type="dxa"/>
            </w:tcMar>
            <w:vAlign w:val="center"/>
          </w:tcPr>
          <w:p w14:paraId="6D81E1A9">
            <w:pPr>
              <w:spacing w:before="0" w:after="0" w:line="276" w:lineRule="auto"/>
              <w:ind w:firstLine="0"/>
            </w:pPr>
            <w:r>
              <w:rPr>
                <w:rFonts w:ascii="Times New Roman" w:hAnsi="Times New Roman" w:eastAsia="宋体"/>
                <w:b w:val="0"/>
                <w:color w:val="000000"/>
                <w:sz w:val="21"/>
              </w:rPr>
              <w:t>题型、评分、解析、错题、复习、分享</w:t>
            </w:r>
          </w:p>
        </w:tc>
        <w:tc>
          <w:tcPr>
            <w:tcW w:w="3402" w:type="dxa"/>
            <w:tcMar>
              <w:top w:w="80" w:type="dxa"/>
              <w:left w:w="90" w:type="dxa"/>
              <w:bottom w:w="80" w:type="dxa"/>
              <w:right w:w="90" w:type="dxa"/>
            </w:tcMar>
            <w:vAlign w:val="center"/>
          </w:tcPr>
          <w:p w14:paraId="3BEC5751">
            <w:pPr>
              <w:spacing w:before="0" w:after="0" w:line="276" w:lineRule="auto"/>
              <w:ind w:firstLine="0"/>
            </w:pPr>
            <w:r>
              <w:rPr>
                <w:rFonts w:ascii="Times New Roman" w:hAnsi="Times New Roman" w:eastAsia="宋体"/>
                <w:b w:val="0"/>
                <w:color w:val="000000"/>
                <w:sz w:val="21"/>
              </w:rPr>
              <w:t>相同项折叠，差异项突出</w:t>
            </w:r>
          </w:p>
        </w:tc>
      </w:tr>
      <w:tr w14:paraId="5A6C31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4746FE91">
            <w:pPr>
              <w:spacing w:before="0" w:after="0" w:line="276" w:lineRule="auto"/>
              <w:ind w:firstLine="0"/>
            </w:pPr>
            <w:r>
              <w:rPr>
                <w:rFonts w:ascii="Times New Roman" w:hAnsi="Times New Roman" w:eastAsia="宋体"/>
                <w:b w:val="0"/>
                <w:color w:val="000000"/>
                <w:sz w:val="21"/>
              </w:rPr>
              <w:t>实现路径</w:t>
            </w:r>
          </w:p>
        </w:tc>
        <w:tc>
          <w:tcPr>
            <w:tcW w:w="4535" w:type="dxa"/>
            <w:tcMar>
              <w:top w:w="80" w:type="dxa"/>
              <w:left w:w="90" w:type="dxa"/>
              <w:bottom w:w="80" w:type="dxa"/>
              <w:right w:w="90" w:type="dxa"/>
            </w:tcMar>
            <w:vAlign w:val="center"/>
          </w:tcPr>
          <w:p w14:paraId="51BCED2F">
            <w:pPr>
              <w:spacing w:before="0" w:after="0" w:line="276" w:lineRule="auto"/>
              <w:ind w:firstLine="0"/>
            </w:pPr>
            <w:r>
              <w:rPr>
                <w:rFonts w:ascii="Times New Roman" w:hAnsi="Times New Roman" w:eastAsia="宋体"/>
                <w:b w:val="0"/>
                <w:color w:val="000000"/>
                <w:sz w:val="21"/>
              </w:rPr>
              <w:t>AI编程工具、模型、技术栈、部署</w:t>
            </w:r>
          </w:p>
        </w:tc>
        <w:tc>
          <w:tcPr>
            <w:tcW w:w="3402" w:type="dxa"/>
            <w:tcMar>
              <w:top w:w="80" w:type="dxa"/>
              <w:left w:w="90" w:type="dxa"/>
              <w:bottom w:w="80" w:type="dxa"/>
              <w:right w:w="90" w:type="dxa"/>
            </w:tcMar>
            <w:vAlign w:val="center"/>
          </w:tcPr>
          <w:p w14:paraId="09D73BAB">
            <w:pPr>
              <w:spacing w:before="0" w:after="0" w:line="276" w:lineRule="auto"/>
              <w:ind w:firstLine="0"/>
            </w:pPr>
            <w:r>
              <w:rPr>
                <w:rFonts w:ascii="Times New Roman" w:hAnsi="Times New Roman" w:eastAsia="宋体"/>
                <w:b w:val="0"/>
                <w:color w:val="000000"/>
                <w:sz w:val="21"/>
              </w:rPr>
              <w:t>作为第二层信息</w:t>
            </w:r>
          </w:p>
        </w:tc>
      </w:tr>
      <w:tr w14:paraId="3DC90B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635A121C">
            <w:pPr>
              <w:spacing w:before="0" w:after="0" w:line="276" w:lineRule="auto"/>
              <w:ind w:firstLine="0"/>
            </w:pPr>
            <w:r>
              <w:rPr>
                <w:rFonts w:ascii="Times New Roman" w:hAnsi="Times New Roman" w:eastAsia="宋体"/>
                <w:b w:val="0"/>
                <w:color w:val="000000"/>
                <w:sz w:val="21"/>
              </w:rPr>
              <w:t>当前状态</w:t>
            </w:r>
          </w:p>
        </w:tc>
        <w:tc>
          <w:tcPr>
            <w:tcW w:w="4535" w:type="dxa"/>
            <w:tcMar>
              <w:top w:w="80" w:type="dxa"/>
              <w:left w:w="90" w:type="dxa"/>
              <w:bottom w:w="80" w:type="dxa"/>
              <w:right w:w="90" w:type="dxa"/>
            </w:tcMar>
            <w:vAlign w:val="center"/>
          </w:tcPr>
          <w:p w14:paraId="3D56BECB">
            <w:pPr>
              <w:spacing w:before="0" w:after="0" w:line="276" w:lineRule="auto"/>
              <w:ind w:firstLine="0"/>
            </w:pPr>
            <w:r>
              <w:rPr>
                <w:rFonts w:ascii="Times New Roman" w:hAnsi="Times New Roman" w:eastAsia="宋体"/>
                <w:b w:val="0"/>
                <w:color w:val="000000"/>
                <w:sz w:val="21"/>
              </w:rPr>
              <w:t>可访问性、登录要求、最后验证时间</w:t>
            </w:r>
          </w:p>
        </w:tc>
        <w:tc>
          <w:tcPr>
            <w:tcW w:w="3402" w:type="dxa"/>
            <w:tcMar>
              <w:top w:w="80" w:type="dxa"/>
              <w:left w:w="90" w:type="dxa"/>
              <w:bottom w:w="80" w:type="dxa"/>
              <w:right w:w="90" w:type="dxa"/>
            </w:tcMar>
            <w:vAlign w:val="center"/>
          </w:tcPr>
          <w:p w14:paraId="6716BD18">
            <w:pPr>
              <w:spacing w:before="0" w:after="0" w:line="276" w:lineRule="auto"/>
              <w:ind w:firstLine="0"/>
            </w:pPr>
            <w:r>
              <w:rPr>
                <w:rFonts w:ascii="Times New Roman" w:hAnsi="Times New Roman" w:eastAsia="宋体"/>
                <w:b w:val="0"/>
                <w:color w:val="000000"/>
                <w:sz w:val="21"/>
              </w:rPr>
              <w:t>必须显示来源和时间</w:t>
            </w:r>
          </w:p>
        </w:tc>
      </w:tr>
      <w:tr w14:paraId="7A3AED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21869E9B">
            <w:pPr>
              <w:spacing w:before="0" w:after="0" w:line="276" w:lineRule="auto"/>
              <w:ind w:firstLine="0"/>
            </w:pPr>
            <w:r>
              <w:rPr>
                <w:rFonts w:ascii="Times New Roman" w:hAnsi="Times New Roman" w:eastAsia="宋体"/>
                <w:b w:val="0"/>
                <w:color w:val="000000"/>
                <w:sz w:val="21"/>
              </w:rPr>
              <w:t>复用资产</w:t>
            </w:r>
          </w:p>
        </w:tc>
        <w:tc>
          <w:tcPr>
            <w:tcW w:w="4535" w:type="dxa"/>
            <w:tcMar>
              <w:top w:w="80" w:type="dxa"/>
              <w:left w:w="90" w:type="dxa"/>
              <w:bottom w:w="80" w:type="dxa"/>
              <w:right w:w="90" w:type="dxa"/>
            </w:tcMar>
            <w:vAlign w:val="center"/>
          </w:tcPr>
          <w:p w14:paraId="0EDBEA2B">
            <w:pPr>
              <w:spacing w:before="0" w:after="0" w:line="276" w:lineRule="auto"/>
              <w:ind w:firstLine="0"/>
            </w:pPr>
            <w:r>
              <w:rPr>
                <w:rFonts w:ascii="Times New Roman" w:hAnsi="Times New Roman" w:eastAsia="宋体"/>
                <w:b w:val="0"/>
                <w:color w:val="000000"/>
                <w:sz w:val="21"/>
              </w:rPr>
              <w:t>源码、模板、组件、提示词和许可</w:t>
            </w:r>
          </w:p>
        </w:tc>
        <w:tc>
          <w:tcPr>
            <w:tcW w:w="3402" w:type="dxa"/>
            <w:tcMar>
              <w:top w:w="80" w:type="dxa"/>
              <w:left w:w="90" w:type="dxa"/>
              <w:bottom w:w="80" w:type="dxa"/>
              <w:right w:w="90" w:type="dxa"/>
            </w:tcMar>
            <w:vAlign w:val="center"/>
          </w:tcPr>
          <w:p w14:paraId="2B3EFE92">
            <w:pPr>
              <w:spacing w:before="0" w:after="0" w:line="276" w:lineRule="auto"/>
              <w:ind w:firstLine="0"/>
            </w:pPr>
            <w:r>
              <w:rPr>
                <w:rFonts w:ascii="Times New Roman" w:hAnsi="Times New Roman" w:eastAsia="宋体"/>
                <w:b w:val="0"/>
                <w:color w:val="000000"/>
                <w:sz w:val="21"/>
              </w:rPr>
              <w:t>直接提供外部入口</w:t>
            </w:r>
          </w:p>
        </w:tc>
      </w:tr>
    </w:tbl>
    <w:p w14:paraId="5C74AEE5">
      <w:pPr>
        <w:spacing w:after="0"/>
      </w:pPr>
    </w:p>
    <w:p w14:paraId="736FDB0E">
      <w:pPr>
        <w:spacing w:before="160" w:after="80" w:line="240" w:lineRule="auto"/>
        <w:ind w:firstLine="0"/>
      </w:pPr>
      <w:r>
        <w:rPr>
          <w:rFonts w:ascii="Times New Roman" w:hAnsi="Times New Roman" w:eastAsia="黑体"/>
          <w:b w:val="0"/>
          <w:color w:val="000000"/>
          <w:sz w:val="30"/>
        </w:rPr>
        <w:t>3. 决策记录</w:t>
      </w:r>
    </w:p>
    <w:p w14:paraId="618272F8">
      <w:pPr>
        <w:spacing w:before="0" w:after="0" w:line="360" w:lineRule="auto"/>
        <w:ind w:firstLine="480"/>
      </w:pPr>
      <w:r>
        <w:rPr>
          <w:rFonts w:ascii="Times New Roman" w:hAnsi="Times New Roman" w:eastAsia="宋体"/>
          <w:b w:val="0"/>
          <w:color w:val="000000"/>
          <w:sz w:val="24"/>
        </w:rPr>
        <w:t>比较页底部提供继续开发、调整方案、优先复用和暂停投入四类行动。用户可以进一步标记受到影响的目标用户、功能、流程、技术路径或资产，并保存为个人比较记录。</w:t>
      </w:r>
    </w:p>
    <w:p w14:paraId="5DD2EDF2">
      <w:pPr>
        <w:spacing w:before="0" w:after="0" w:line="360" w:lineRule="auto"/>
        <w:ind w:firstLine="480"/>
      </w:pPr>
      <w:r>
        <w:rPr>
          <w:rFonts w:ascii="Times New Roman" w:hAnsi="Times New Roman" w:eastAsia="宋体"/>
          <w:b w:val="0"/>
          <w:color w:val="000000"/>
          <w:sz w:val="24"/>
        </w:rPr>
        <w:t>决策记录不强制公开。用户后续发布作品时，可以选择关联某次比较和实际使用的复用资产，形成从发现到产出的可验证关系。</w:t>
      </w:r>
    </w:p>
    <w:p w14:paraId="34B87D90">
      <w:pPr>
        <w:spacing w:before="240" w:after="120" w:line="240" w:lineRule="auto"/>
        <w:ind w:firstLine="0"/>
      </w:pPr>
      <w:r>
        <w:rPr>
          <w:rFonts w:ascii="Times New Roman" w:hAnsi="Times New Roman" w:eastAsia="黑体"/>
          <w:b/>
          <w:color w:val="000000"/>
          <w:sz w:val="32"/>
        </w:rPr>
        <w:t>十、发布、作者身份关联与作者体系</w:t>
      </w:r>
    </w:p>
    <w:p w14:paraId="68D2E01D">
      <w:pPr>
        <w:spacing w:before="160" w:after="80" w:line="240" w:lineRule="auto"/>
        <w:ind w:firstLine="0"/>
      </w:pPr>
      <w:r>
        <w:rPr>
          <w:rFonts w:ascii="Times New Roman" w:hAnsi="Times New Roman" w:eastAsia="黑体"/>
          <w:b w:val="0"/>
          <w:color w:val="000000"/>
          <w:sz w:val="30"/>
        </w:rPr>
        <w:t>1. 发布流程</w:t>
      </w:r>
    </w:p>
    <w:p w14:paraId="58F7A353">
      <w:pPr>
        <w:spacing w:before="0" w:after="0" w:line="360" w:lineRule="auto"/>
        <w:ind w:firstLine="480"/>
      </w:pPr>
      <w:r>
        <w:rPr>
          <w:rFonts w:ascii="Times New Roman" w:hAnsi="Times New Roman" w:eastAsia="宋体"/>
          <w:b w:val="0"/>
          <w:color w:val="000000"/>
          <w:sz w:val="24"/>
        </w:rPr>
        <w:t>发布流程采用“先输入地址、后自动预填、再结构化补充”的三步形式。第一步只要求公开地址，系统检查重复作品并自动提取名称、描述、截图、仓库和基础状态。</w:t>
      </w:r>
    </w:p>
    <w:p w14:paraId="1C7693DE">
      <w:pPr>
        <w:spacing w:before="0" w:after="0" w:line="360" w:lineRule="auto"/>
        <w:ind w:firstLine="480"/>
      </w:pPr>
      <w:r>
        <w:rPr>
          <w:rFonts w:ascii="Times New Roman" w:hAnsi="Times New Roman" w:eastAsia="宋体"/>
          <w:b w:val="0"/>
          <w:color w:val="000000"/>
          <w:sz w:val="24"/>
        </w:rPr>
        <w:t>第二步由作者确认目标用户、核心问题、输入输出、核心流程和关键功能。第三步补充AI编程工具、开发过程、版本信息和可复用资产，非关键字段允许发布后继续完善。</w:t>
      </w:r>
    </w:p>
    <w:p w14:paraId="7E887E8A">
      <w:pPr>
        <w:spacing w:before="160" w:after="80" w:line="240" w:lineRule="auto"/>
        <w:ind w:firstLine="0"/>
      </w:pPr>
      <w:r>
        <w:rPr>
          <w:rFonts w:ascii="Times New Roman" w:hAnsi="Times New Roman" w:eastAsia="黑体"/>
          <w:b w:val="0"/>
          <w:color w:val="000000"/>
          <w:sz w:val="30"/>
        </w:rPr>
        <w:t>2. 已有档案的作者身份关联（低频分支）</w:t>
      </w:r>
    </w:p>
    <w:p w14:paraId="078D9028">
      <w:pPr>
        <w:spacing w:before="0" w:after="0" w:line="360" w:lineRule="auto"/>
        <w:ind w:firstLine="480"/>
      </w:pPr>
      <w:r>
        <w:rPr>
          <w:rFonts w:ascii="Times New Roman" w:hAnsi="Times New Roman" w:eastAsia="宋体"/>
          <w:b w:val="0"/>
          <w:color w:val="000000"/>
          <w:sz w:val="24"/>
        </w:rPr>
        <w:t>平台已建档作品不重复创建。作者只有在需要管理该档案时才提交身份验证，可通过域名控制、代码仓库、原发布账号、公开个人主页或人工材料证明身份。首期采用人工审核，自动验证延后至P1。</w:t>
      </w:r>
    </w:p>
    <w:p w14:paraId="6F6566F5">
      <w:pPr>
        <w:spacing w:before="0" w:after="0" w:line="360" w:lineRule="auto"/>
        <w:ind w:firstLine="480"/>
      </w:pPr>
      <w:r>
        <w:rPr>
          <w:rFonts w:ascii="Times New Roman" w:hAnsi="Times New Roman" w:eastAsia="宋体"/>
          <w:b w:val="0"/>
          <w:color w:val="000000"/>
          <w:sz w:val="24"/>
        </w:rPr>
        <w:t>身份关联成功后，作者获得产品信息、开发信息、版本更新和复用资产的编辑权限。平台历史事实、状态事件和争议字段采用留痕修改，不允许直接覆盖。</w:t>
      </w:r>
    </w:p>
    <w:p w14:paraId="2E0CB2F9">
      <w:pPr>
        <w:spacing w:before="160" w:after="80" w:line="240" w:lineRule="auto"/>
        <w:ind w:firstLine="0"/>
      </w:pPr>
      <w:r>
        <w:rPr>
          <w:rFonts w:ascii="Times New Roman" w:hAnsi="Times New Roman" w:eastAsia="黑体"/>
          <w:b w:val="0"/>
          <w:color w:val="000000"/>
          <w:sz w:val="30"/>
        </w:rPr>
        <w:t>3. 作者主页</w:t>
      </w:r>
    </w:p>
    <w:p w14:paraId="4FA5A4AC">
      <w:pPr>
        <w:spacing w:before="0" w:after="0" w:line="360" w:lineRule="auto"/>
        <w:ind w:firstLine="480"/>
      </w:pPr>
      <w:r>
        <w:rPr>
          <w:rFonts w:ascii="Times New Roman" w:hAnsi="Times New Roman" w:eastAsia="宋体"/>
          <w:b w:val="0"/>
          <w:color w:val="000000"/>
          <w:sz w:val="24"/>
        </w:rPr>
        <w:t>作者主页保持轻量，展示作者简介、公开联系方式、本人发布及经验证关联的作品、最近更新、开放资产和被复用关系。作者主页的核心价值是形成可信创作档案，不建设粉丝等级和复杂社交荣誉。</w:t>
      </w:r>
    </w:p>
    <w:p w14:paraId="4654E1A4">
      <w:pPr>
        <w:spacing w:before="0" w:after="0" w:line="360" w:lineRule="auto"/>
        <w:ind w:firstLine="480"/>
      </w:pPr>
      <w:r>
        <w:rPr>
          <w:rFonts w:ascii="Times New Roman" w:hAnsi="Times New Roman" w:eastAsia="宋体"/>
          <w:b w:val="0"/>
          <w:color w:val="000000"/>
          <w:sz w:val="24"/>
        </w:rPr>
        <w:t>用户可以关注作者，但首期推荐优先基于作品和问题类别。作者关注可以进入P1，P0至少支持从作者主页进入其全部作品和更新记录。</w:t>
      </w:r>
    </w:p>
    <w:p w14:paraId="137FBAEE">
      <w:pPr>
        <w:spacing w:before="160" w:after="80" w:line="240" w:lineRule="auto"/>
        <w:ind w:firstLine="0"/>
      </w:pPr>
      <w:r>
        <w:rPr>
          <w:rFonts w:ascii="Times New Roman" w:hAnsi="Times New Roman" w:eastAsia="黑体"/>
          <w:b w:val="0"/>
          <w:color w:val="000000"/>
          <w:sz w:val="30"/>
        </w:rPr>
        <w:t>4. 个人中心</w:t>
      </w:r>
    </w:p>
    <w:p w14:paraId="0CE6F5CD">
      <w:pPr>
        <w:spacing w:before="0" w:after="0" w:line="360" w:lineRule="auto"/>
        <w:ind w:firstLine="480"/>
      </w:pPr>
      <w:r>
        <w:rPr>
          <w:rFonts w:ascii="Times New Roman" w:hAnsi="Times New Roman" w:eastAsia="宋体"/>
          <w:b w:val="0"/>
          <w:color w:val="000000"/>
          <w:sz w:val="24"/>
        </w:rPr>
        <w:t>个人中心统一管理收藏作品、关注更新、比较记录、发布草稿、已发布作品和身份验证记录。用户应能够快速返回此前浏览和比较过的作品，避免每次重新搜索。</w:t>
      </w:r>
    </w:p>
    <w:p w14:paraId="0F461310">
      <w:pPr>
        <w:spacing w:before="0" w:after="0" w:line="360" w:lineRule="auto"/>
        <w:ind w:firstLine="480"/>
      </w:pPr>
      <w:r>
        <w:rPr>
          <w:rFonts w:ascii="Times New Roman" w:hAnsi="Times New Roman" w:eastAsia="宋体"/>
          <w:b w:val="0"/>
          <w:color w:val="000000"/>
          <w:sz w:val="24"/>
        </w:rPr>
        <w:t>通知设置首期只覆盖作品状态变化、作者版本更新、身份验证结果和评论回复。泛推荐和营销通知不进入P0，防止冷启动阶段制造低价值打扰。</w:t>
      </w:r>
    </w:p>
    <w:p w14:paraId="53A24082">
      <w:pPr>
        <w:spacing w:before="240" w:after="120" w:line="240" w:lineRule="auto"/>
        <w:ind w:firstLine="0"/>
      </w:pPr>
      <w:r>
        <w:rPr>
          <w:rFonts w:ascii="Times New Roman" w:hAnsi="Times New Roman" w:eastAsia="黑体"/>
          <w:b/>
          <w:color w:val="000000"/>
          <w:sz w:val="32"/>
        </w:rPr>
        <w:t>十一、社区机制设计</w:t>
      </w:r>
    </w:p>
    <w:p w14:paraId="5C254316">
      <w:pPr>
        <w:spacing w:before="160" w:after="80" w:line="240" w:lineRule="auto"/>
        <w:ind w:firstLine="0"/>
      </w:pPr>
      <w:r>
        <w:rPr>
          <w:rFonts w:ascii="Times New Roman" w:hAnsi="Times New Roman" w:eastAsia="黑体"/>
          <w:b w:val="0"/>
          <w:color w:val="000000"/>
          <w:sz w:val="30"/>
        </w:rPr>
        <w:t>1. 内容单元</w:t>
      </w:r>
    </w:p>
    <w:p w14:paraId="611C85B9">
      <w:pPr>
        <w:spacing w:before="0" w:after="0" w:line="360" w:lineRule="auto"/>
        <w:ind w:firstLine="480"/>
      </w:pPr>
      <w:r>
        <w:rPr>
          <w:rFonts w:ascii="Times New Roman" w:hAnsi="Times New Roman" w:eastAsia="宋体"/>
          <w:b w:val="0"/>
          <w:color w:val="000000"/>
          <w:sz w:val="24"/>
        </w:rPr>
        <w:t>社区基础内容单元是作品档案，动态内容单元是围绕作品发生的事件。作品首次发布、版本更新、新增资产、状态变化、域名迁移、被其他作品复用和正式结束，均可生成动态。</w:t>
      </w:r>
    </w:p>
    <w:p w14:paraId="745BFB09">
      <w:pPr>
        <w:spacing w:before="0" w:after="0" w:line="360" w:lineRule="auto"/>
        <w:ind w:firstLine="480"/>
      </w:pPr>
      <w:r>
        <w:rPr>
          <w:rFonts w:ascii="Times New Roman" w:hAnsi="Times New Roman" w:eastAsia="宋体"/>
          <w:b w:val="0"/>
          <w:color w:val="000000"/>
          <w:sz w:val="24"/>
        </w:rPr>
        <w:t>首期不允许脱离作品的独立长帖进入主信息流。开发复盘和经验内容必须挂靠具体作品，并同步补充开发信息或生命周期事件。</w:t>
      </w:r>
    </w:p>
    <w:p w14:paraId="41E0B9AB">
      <w:pPr>
        <w:spacing w:before="160" w:after="80" w:line="240" w:lineRule="auto"/>
        <w:ind w:firstLine="0"/>
      </w:pPr>
      <w:r>
        <w:rPr>
          <w:rFonts w:ascii="Times New Roman" w:hAnsi="Times New Roman" w:eastAsia="黑体"/>
          <w:b w:val="0"/>
          <w:color w:val="000000"/>
          <w:sz w:val="30"/>
        </w:rPr>
        <w:t>2. 互动机制</w:t>
      </w:r>
    </w:p>
    <w:p w14:paraId="7934C418">
      <w:pPr>
        <w:spacing w:before="120" w:after="60" w:line="240" w:lineRule="auto"/>
        <w:ind w:firstLine="0"/>
        <w:jc w:val="center"/>
      </w:pPr>
      <w:r>
        <w:rPr>
          <w:rFonts w:ascii="Times New Roman" w:hAnsi="Times New Roman" w:eastAsia="宋体"/>
          <w:b w:val="0"/>
          <w:color w:val="000000"/>
          <w:sz w:val="21"/>
        </w:rPr>
        <w:t>表8  首期社区互动</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417"/>
        <w:gridCol w:w="2948"/>
        <w:gridCol w:w="2948"/>
        <w:gridCol w:w="1134"/>
      </w:tblGrid>
      <w:tr w14:paraId="32FC73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17" w:type="dxa"/>
            <w:shd w:val="clear" w:color="auto" w:fill="E7E6E6"/>
            <w:tcMar>
              <w:top w:w="80" w:type="dxa"/>
              <w:left w:w="90" w:type="dxa"/>
              <w:bottom w:w="80" w:type="dxa"/>
              <w:right w:w="90" w:type="dxa"/>
            </w:tcMar>
            <w:vAlign w:val="center"/>
          </w:tcPr>
          <w:p w14:paraId="46D0C7FA">
            <w:pPr>
              <w:spacing w:before="0" w:after="0" w:line="240" w:lineRule="auto"/>
              <w:ind w:firstLine="0"/>
              <w:jc w:val="center"/>
            </w:pPr>
            <w:r>
              <w:rPr>
                <w:rFonts w:ascii="Times New Roman" w:hAnsi="Times New Roman" w:eastAsia="宋体"/>
                <w:b/>
                <w:color w:val="000000"/>
                <w:sz w:val="21"/>
              </w:rPr>
              <w:t>互动</w:t>
            </w:r>
          </w:p>
        </w:tc>
        <w:tc>
          <w:tcPr>
            <w:tcW w:w="2948" w:type="dxa"/>
            <w:shd w:val="clear" w:color="auto" w:fill="E7E6E6"/>
            <w:tcMar>
              <w:top w:w="80" w:type="dxa"/>
              <w:left w:w="90" w:type="dxa"/>
              <w:bottom w:w="80" w:type="dxa"/>
              <w:right w:w="90" w:type="dxa"/>
            </w:tcMar>
            <w:vAlign w:val="center"/>
          </w:tcPr>
          <w:p w14:paraId="3CEFC8C5">
            <w:pPr>
              <w:spacing w:before="0" w:after="0" w:line="240" w:lineRule="auto"/>
              <w:ind w:firstLine="0"/>
              <w:jc w:val="center"/>
            </w:pPr>
            <w:r>
              <w:rPr>
                <w:rFonts w:ascii="Times New Roman" w:hAnsi="Times New Roman" w:eastAsia="宋体"/>
                <w:b/>
                <w:color w:val="000000"/>
                <w:sz w:val="21"/>
              </w:rPr>
              <w:t>用户价值</w:t>
            </w:r>
          </w:p>
        </w:tc>
        <w:tc>
          <w:tcPr>
            <w:tcW w:w="2948" w:type="dxa"/>
            <w:shd w:val="clear" w:color="auto" w:fill="E7E6E6"/>
            <w:tcMar>
              <w:top w:w="80" w:type="dxa"/>
              <w:left w:w="90" w:type="dxa"/>
              <w:bottom w:w="80" w:type="dxa"/>
              <w:right w:w="90" w:type="dxa"/>
            </w:tcMar>
            <w:vAlign w:val="center"/>
          </w:tcPr>
          <w:p w14:paraId="6689C6F2">
            <w:pPr>
              <w:spacing w:before="0" w:after="0" w:line="240" w:lineRule="auto"/>
              <w:ind w:firstLine="0"/>
              <w:jc w:val="center"/>
            </w:pPr>
            <w:r>
              <w:rPr>
                <w:rFonts w:ascii="Times New Roman" w:hAnsi="Times New Roman" w:eastAsia="宋体"/>
                <w:b/>
                <w:color w:val="000000"/>
                <w:sz w:val="21"/>
              </w:rPr>
              <w:t>数据价值</w:t>
            </w:r>
          </w:p>
        </w:tc>
        <w:tc>
          <w:tcPr>
            <w:tcW w:w="1134" w:type="dxa"/>
            <w:shd w:val="clear" w:color="auto" w:fill="E7E6E6"/>
            <w:tcMar>
              <w:top w:w="80" w:type="dxa"/>
              <w:left w:w="90" w:type="dxa"/>
              <w:bottom w:w="80" w:type="dxa"/>
              <w:right w:w="90" w:type="dxa"/>
            </w:tcMar>
            <w:vAlign w:val="center"/>
          </w:tcPr>
          <w:p w14:paraId="60DBCF8F">
            <w:pPr>
              <w:spacing w:before="0" w:after="0" w:line="240" w:lineRule="auto"/>
              <w:ind w:firstLine="0"/>
              <w:jc w:val="center"/>
            </w:pPr>
            <w:r>
              <w:rPr>
                <w:rFonts w:ascii="Times New Roman" w:hAnsi="Times New Roman" w:eastAsia="宋体"/>
                <w:b/>
                <w:color w:val="000000"/>
                <w:sz w:val="21"/>
              </w:rPr>
              <w:t>优先级</w:t>
            </w:r>
          </w:p>
        </w:tc>
      </w:tr>
      <w:tr w14:paraId="111C52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17" w:type="dxa"/>
            <w:tcMar>
              <w:top w:w="80" w:type="dxa"/>
              <w:left w:w="90" w:type="dxa"/>
              <w:bottom w:w="80" w:type="dxa"/>
              <w:right w:w="90" w:type="dxa"/>
            </w:tcMar>
            <w:vAlign w:val="center"/>
          </w:tcPr>
          <w:p w14:paraId="16DEB47F">
            <w:pPr>
              <w:spacing w:before="0" w:after="0" w:line="276" w:lineRule="auto"/>
              <w:ind w:firstLine="0"/>
            </w:pPr>
            <w:r>
              <w:rPr>
                <w:rFonts w:ascii="Times New Roman" w:hAnsi="Times New Roman" w:eastAsia="宋体"/>
                <w:b w:val="0"/>
                <w:color w:val="000000"/>
                <w:sz w:val="21"/>
              </w:rPr>
              <w:t>收藏</w:t>
            </w:r>
          </w:p>
        </w:tc>
        <w:tc>
          <w:tcPr>
            <w:tcW w:w="2948" w:type="dxa"/>
            <w:tcMar>
              <w:top w:w="80" w:type="dxa"/>
              <w:left w:w="90" w:type="dxa"/>
              <w:bottom w:w="80" w:type="dxa"/>
              <w:right w:w="90" w:type="dxa"/>
            </w:tcMar>
            <w:vAlign w:val="center"/>
          </w:tcPr>
          <w:p w14:paraId="4CECE8EB">
            <w:pPr>
              <w:spacing w:before="0" w:after="0" w:line="276" w:lineRule="auto"/>
              <w:ind w:firstLine="0"/>
            </w:pPr>
            <w:r>
              <w:rPr>
                <w:rFonts w:ascii="Times New Roman" w:hAnsi="Times New Roman" w:eastAsia="宋体"/>
                <w:b w:val="0"/>
                <w:color w:val="000000"/>
                <w:sz w:val="21"/>
              </w:rPr>
              <w:t>保存灵感和候选作品</w:t>
            </w:r>
          </w:p>
        </w:tc>
        <w:tc>
          <w:tcPr>
            <w:tcW w:w="2948" w:type="dxa"/>
            <w:tcMar>
              <w:top w:w="80" w:type="dxa"/>
              <w:left w:w="90" w:type="dxa"/>
              <w:bottom w:w="80" w:type="dxa"/>
              <w:right w:w="90" w:type="dxa"/>
            </w:tcMar>
            <w:vAlign w:val="center"/>
          </w:tcPr>
          <w:p w14:paraId="144658A6">
            <w:pPr>
              <w:spacing w:before="0" w:after="0" w:line="276" w:lineRule="auto"/>
              <w:ind w:firstLine="0"/>
            </w:pPr>
            <w:r>
              <w:rPr>
                <w:rFonts w:ascii="Times New Roman" w:hAnsi="Times New Roman" w:eastAsia="宋体"/>
                <w:b w:val="0"/>
                <w:color w:val="000000"/>
                <w:sz w:val="21"/>
              </w:rPr>
              <w:t>形成长期兴趣和返回入口</w:t>
            </w:r>
          </w:p>
        </w:tc>
        <w:tc>
          <w:tcPr>
            <w:tcW w:w="1134" w:type="dxa"/>
            <w:tcMar>
              <w:top w:w="80" w:type="dxa"/>
              <w:left w:w="90" w:type="dxa"/>
              <w:bottom w:w="80" w:type="dxa"/>
              <w:right w:w="90" w:type="dxa"/>
            </w:tcMar>
            <w:vAlign w:val="center"/>
          </w:tcPr>
          <w:p w14:paraId="17137E5F">
            <w:pPr>
              <w:spacing w:before="0" w:after="0" w:line="276" w:lineRule="auto"/>
              <w:ind w:firstLine="0"/>
            </w:pPr>
            <w:r>
              <w:rPr>
                <w:rFonts w:ascii="Times New Roman" w:hAnsi="Times New Roman" w:eastAsia="宋体"/>
                <w:b w:val="0"/>
                <w:color w:val="000000"/>
                <w:sz w:val="21"/>
              </w:rPr>
              <w:t>P0</w:t>
            </w:r>
          </w:p>
        </w:tc>
      </w:tr>
      <w:tr w14:paraId="089107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17" w:type="dxa"/>
            <w:tcMar>
              <w:top w:w="80" w:type="dxa"/>
              <w:left w:w="90" w:type="dxa"/>
              <w:bottom w:w="80" w:type="dxa"/>
              <w:right w:w="90" w:type="dxa"/>
            </w:tcMar>
            <w:vAlign w:val="center"/>
          </w:tcPr>
          <w:p w14:paraId="1BB9A3F0">
            <w:pPr>
              <w:spacing w:before="0" w:after="0" w:line="276" w:lineRule="auto"/>
              <w:ind w:firstLine="0"/>
            </w:pPr>
            <w:r>
              <w:rPr>
                <w:rFonts w:ascii="Times New Roman" w:hAnsi="Times New Roman" w:eastAsia="宋体"/>
                <w:b w:val="0"/>
                <w:color w:val="000000"/>
                <w:sz w:val="21"/>
              </w:rPr>
              <w:t>关注更新</w:t>
            </w:r>
          </w:p>
        </w:tc>
        <w:tc>
          <w:tcPr>
            <w:tcW w:w="2948" w:type="dxa"/>
            <w:tcMar>
              <w:top w:w="80" w:type="dxa"/>
              <w:left w:w="90" w:type="dxa"/>
              <w:bottom w:w="80" w:type="dxa"/>
              <w:right w:w="90" w:type="dxa"/>
            </w:tcMar>
            <w:vAlign w:val="center"/>
          </w:tcPr>
          <w:p w14:paraId="7BCBB35C">
            <w:pPr>
              <w:spacing w:before="0" w:after="0" w:line="276" w:lineRule="auto"/>
              <w:ind w:firstLine="0"/>
            </w:pPr>
            <w:r>
              <w:rPr>
                <w:rFonts w:ascii="Times New Roman" w:hAnsi="Times New Roman" w:eastAsia="宋体"/>
                <w:b w:val="0"/>
                <w:color w:val="000000"/>
                <w:sz w:val="21"/>
              </w:rPr>
              <w:t>接收版本和状态变化</w:t>
            </w:r>
          </w:p>
        </w:tc>
        <w:tc>
          <w:tcPr>
            <w:tcW w:w="2948" w:type="dxa"/>
            <w:tcMar>
              <w:top w:w="80" w:type="dxa"/>
              <w:left w:w="90" w:type="dxa"/>
              <w:bottom w:w="80" w:type="dxa"/>
              <w:right w:w="90" w:type="dxa"/>
            </w:tcMar>
            <w:vAlign w:val="center"/>
          </w:tcPr>
          <w:p w14:paraId="16BCF64D">
            <w:pPr>
              <w:spacing w:before="0" w:after="0" w:line="276" w:lineRule="auto"/>
              <w:ind w:firstLine="0"/>
            </w:pPr>
            <w:r>
              <w:rPr>
                <w:rFonts w:ascii="Times New Roman" w:hAnsi="Times New Roman" w:eastAsia="宋体"/>
                <w:b w:val="0"/>
                <w:color w:val="000000"/>
                <w:sz w:val="21"/>
              </w:rPr>
              <w:t>形成生命周期内容分发</w:t>
            </w:r>
          </w:p>
        </w:tc>
        <w:tc>
          <w:tcPr>
            <w:tcW w:w="1134" w:type="dxa"/>
            <w:tcMar>
              <w:top w:w="80" w:type="dxa"/>
              <w:left w:w="90" w:type="dxa"/>
              <w:bottom w:w="80" w:type="dxa"/>
              <w:right w:w="90" w:type="dxa"/>
            </w:tcMar>
            <w:vAlign w:val="center"/>
          </w:tcPr>
          <w:p w14:paraId="1D30E6D5">
            <w:pPr>
              <w:spacing w:before="0" w:after="0" w:line="276" w:lineRule="auto"/>
              <w:ind w:firstLine="0"/>
            </w:pPr>
            <w:r>
              <w:rPr>
                <w:rFonts w:ascii="Times New Roman" w:hAnsi="Times New Roman" w:eastAsia="宋体"/>
                <w:b w:val="0"/>
                <w:color w:val="000000"/>
                <w:sz w:val="21"/>
              </w:rPr>
              <w:t>P0</w:t>
            </w:r>
          </w:p>
        </w:tc>
      </w:tr>
      <w:tr w14:paraId="2B5481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17" w:type="dxa"/>
            <w:tcMar>
              <w:top w:w="80" w:type="dxa"/>
              <w:left w:w="90" w:type="dxa"/>
              <w:bottom w:w="80" w:type="dxa"/>
              <w:right w:w="90" w:type="dxa"/>
            </w:tcMar>
            <w:vAlign w:val="center"/>
          </w:tcPr>
          <w:p w14:paraId="1CF3C9D9">
            <w:pPr>
              <w:spacing w:before="0" w:after="0" w:line="276" w:lineRule="auto"/>
              <w:ind w:firstLine="0"/>
            </w:pPr>
            <w:r>
              <w:rPr>
                <w:rFonts w:ascii="Times New Roman" w:hAnsi="Times New Roman" w:eastAsia="宋体"/>
                <w:b w:val="0"/>
                <w:color w:val="000000"/>
                <w:sz w:val="21"/>
              </w:rPr>
              <w:t>点赞</w:t>
            </w:r>
          </w:p>
        </w:tc>
        <w:tc>
          <w:tcPr>
            <w:tcW w:w="2948" w:type="dxa"/>
            <w:tcMar>
              <w:top w:w="80" w:type="dxa"/>
              <w:left w:w="90" w:type="dxa"/>
              <w:bottom w:w="80" w:type="dxa"/>
              <w:right w:w="90" w:type="dxa"/>
            </w:tcMar>
            <w:vAlign w:val="center"/>
          </w:tcPr>
          <w:p w14:paraId="192E226E">
            <w:pPr>
              <w:spacing w:before="0" w:after="0" w:line="276" w:lineRule="auto"/>
              <w:ind w:firstLine="0"/>
            </w:pPr>
            <w:r>
              <w:rPr>
                <w:rFonts w:ascii="Times New Roman" w:hAnsi="Times New Roman" w:eastAsia="宋体"/>
                <w:b w:val="0"/>
                <w:color w:val="000000"/>
                <w:sz w:val="21"/>
              </w:rPr>
              <w:t>低成本表达认可</w:t>
            </w:r>
          </w:p>
        </w:tc>
        <w:tc>
          <w:tcPr>
            <w:tcW w:w="2948" w:type="dxa"/>
            <w:tcMar>
              <w:top w:w="80" w:type="dxa"/>
              <w:left w:w="90" w:type="dxa"/>
              <w:bottom w:w="80" w:type="dxa"/>
              <w:right w:w="90" w:type="dxa"/>
            </w:tcMar>
            <w:vAlign w:val="center"/>
          </w:tcPr>
          <w:p w14:paraId="2E35B0F6">
            <w:pPr>
              <w:spacing w:before="0" w:after="0" w:line="276" w:lineRule="auto"/>
              <w:ind w:firstLine="0"/>
            </w:pPr>
            <w:r>
              <w:rPr>
                <w:rFonts w:ascii="Times New Roman" w:hAnsi="Times New Roman" w:eastAsia="宋体"/>
                <w:b w:val="0"/>
                <w:color w:val="000000"/>
                <w:sz w:val="21"/>
              </w:rPr>
              <w:t>作为弱质量信号</w:t>
            </w:r>
          </w:p>
        </w:tc>
        <w:tc>
          <w:tcPr>
            <w:tcW w:w="1134" w:type="dxa"/>
            <w:tcMar>
              <w:top w:w="80" w:type="dxa"/>
              <w:left w:w="90" w:type="dxa"/>
              <w:bottom w:w="80" w:type="dxa"/>
              <w:right w:w="90" w:type="dxa"/>
            </w:tcMar>
            <w:vAlign w:val="center"/>
          </w:tcPr>
          <w:p w14:paraId="5F18822F">
            <w:pPr>
              <w:spacing w:before="0" w:after="0" w:line="276" w:lineRule="auto"/>
              <w:ind w:firstLine="0"/>
            </w:pPr>
            <w:r>
              <w:rPr>
                <w:rFonts w:ascii="Times New Roman" w:hAnsi="Times New Roman" w:eastAsia="宋体"/>
                <w:b w:val="0"/>
                <w:color w:val="000000"/>
                <w:sz w:val="21"/>
              </w:rPr>
              <w:t>P0</w:t>
            </w:r>
          </w:p>
        </w:tc>
      </w:tr>
      <w:tr w14:paraId="49A2D3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17" w:type="dxa"/>
            <w:tcMar>
              <w:top w:w="80" w:type="dxa"/>
              <w:left w:w="90" w:type="dxa"/>
              <w:bottom w:w="80" w:type="dxa"/>
              <w:right w:w="90" w:type="dxa"/>
            </w:tcMar>
            <w:vAlign w:val="center"/>
          </w:tcPr>
          <w:p w14:paraId="6391A483">
            <w:pPr>
              <w:spacing w:before="0" w:after="0" w:line="276" w:lineRule="auto"/>
              <w:ind w:firstLine="0"/>
            </w:pPr>
            <w:r>
              <w:rPr>
                <w:rFonts w:ascii="Times New Roman" w:hAnsi="Times New Roman" w:eastAsia="宋体"/>
                <w:b w:val="0"/>
                <w:color w:val="000000"/>
                <w:sz w:val="21"/>
              </w:rPr>
              <w:t>评论与回复</w:t>
            </w:r>
          </w:p>
        </w:tc>
        <w:tc>
          <w:tcPr>
            <w:tcW w:w="2948" w:type="dxa"/>
            <w:tcMar>
              <w:top w:w="80" w:type="dxa"/>
              <w:left w:w="90" w:type="dxa"/>
              <w:bottom w:w="80" w:type="dxa"/>
              <w:right w:w="90" w:type="dxa"/>
            </w:tcMar>
            <w:vAlign w:val="center"/>
          </w:tcPr>
          <w:p w14:paraId="23D1F6D7">
            <w:pPr>
              <w:spacing w:before="0" w:after="0" w:line="276" w:lineRule="auto"/>
              <w:ind w:firstLine="0"/>
            </w:pPr>
            <w:r>
              <w:rPr>
                <w:rFonts w:ascii="Times New Roman" w:hAnsi="Times New Roman" w:eastAsia="宋体"/>
                <w:b w:val="0"/>
                <w:color w:val="000000"/>
                <w:sz w:val="21"/>
              </w:rPr>
              <w:t>交流使用体验和开发问题</w:t>
            </w:r>
          </w:p>
        </w:tc>
        <w:tc>
          <w:tcPr>
            <w:tcW w:w="2948" w:type="dxa"/>
            <w:tcMar>
              <w:top w:w="80" w:type="dxa"/>
              <w:left w:w="90" w:type="dxa"/>
              <w:bottom w:w="80" w:type="dxa"/>
              <w:right w:w="90" w:type="dxa"/>
            </w:tcMar>
            <w:vAlign w:val="center"/>
          </w:tcPr>
          <w:p w14:paraId="051F2967">
            <w:pPr>
              <w:spacing w:before="0" w:after="0" w:line="276" w:lineRule="auto"/>
              <w:ind w:firstLine="0"/>
            </w:pPr>
            <w:r>
              <w:rPr>
                <w:rFonts w:ascii="Times New Roman" w:hAnsi="Times New Roman" w:eastAsia="宋体"/>
                <w:b w:val="0"/>
                <w:color w:val="000000"/>
                <w:sz w:val="21"/>
              </w:rPr>
              <w:t>补充反馈和问题线索</w:t>
            </w:r>
          </w:p>
        </w:tc>
        <w:tc>
          <w:tcPr>
            <w:tcW w:w="1134" w:type="dxa"/>
            <w:tcMar>
              <w:top w:w="80" w:type="dxa"/>
              <w:left w:w="90" w:type="dxa"/>
              <w:bottom w:w="80" w:type="dxa"/>
              <w:right w:w="90" w:type="dxa"/>
            </w:tcMar>
            <w:vAlign w:val="center"/>
          </w:tcPr>
          <w:p w14:paraId="4D89E776">
            <w:pPr>
              <w:spacing w:before="0" w:after="0" w:line="276" w:lineRule="auto"/>
              <w:ind w:firstLine="0"/>
            </w:pPr>
            <w:r>
              <w:rPr>
                <w:rFonts w:ascii="Times New Roman" w:hAnsi="Times New Roman" w:eastAsia="宋体"/>
                <w:b w:val="0"/>
                <w:color w:val="000000"/>
                <w:sz w:val="21"/>
              </w:rPr>
              <w:t>P0</w:t>
            </w:r>
          </w:p>
        </w:tc>
      </w:tr>
      <w:tr w14:paraId="71CE73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17" w:type="dxa"/>
            <w:tcMar>
              <w:top w:w="80" w:type="dxa"/>
              <w:left w:w="90" w:type="dxa"/>
              <w:bottom w:w="80" w:type="dxa"/>
              <w:right w:w="90" w:type="dxa"/>
            </w:tcMar>
            <w:vAlign w:val="center"/>
          </w:tcPr>
          <w:p w14:paraId="4E2935E2">
            <w:pPr>
              <w:spacing w:before="0" w:after="0" w:line="276" w:lineRule="auto"/>
              <w:ind w:firstLine="0"/>
            </w:pPr>
            <w:r>
              <w:rPr>
                <w:rFonts w:ascii="Times New Roman" w:hAnsi="Times New Roman" w:eastAsia="宋体"/>
                <w:b w:val="0"/>
                <w:color w:val="000000"/>
                <w:sz w:val="21"/>
              </w:rPr>
              <w:t>加入比较</w:t>
            </w:r>
          </w:p>
        </w:tc>
        <w:tc>
          <w:tcPr>
            <w:tcW w:w="2948" w:type="dxa"/>
            <w:tcMar>
              <w:top w:w="80" w:type="dxa"/>
              <w:left w:w="90" w:type="dxa"/>
              <w:bottom w:w="80" w:type="dxa"/>
              <w:right w:w="90" w:type="dxa"/>
            </w:tcMar>
            <w:vAlign w:val="center"/>
          </w:tcPr>
          <w:p w14:paraId="4D57A918">
            <w:pPr>
              <w:spacing w:before="0" w:after="0" w:line="276" w:lineRule="auto"/>
              <w:ind w:firstLine="0"/>
            </w:pPr>
            <w:r>
              <w:rPr>
                <w:rFonts w:ascii="Times New Roman" w:hAnsi="Times New Roman" w:eastAsia="宋体"/>
                <w:b w:val="0"/>
                <w:color w:val="000000"/>
                <w:sz w:val="21"/>
              </w:rPr>
              <w:t>从浏览进入高意图决策</w:t>
            </w:r>
          </w:p>
        </w:tc>
        <w:tc>
          <w:tcPr>
            <w:tcW w:w="2948" w:type="dxa"/>
            <w:tcMar>
              <w:top w:w="80" w:type="dxa"/>
              <w:left w:w="90" w:type="dxa"/>
              <w:bottom w:w="80" w:type="dxa"/>
              <w:right w:w="90" w:type="dxa"/>
            </w:tcMar>
            <w:vAlign w:val="center"/>
          </w:tcPr>
          <w:p w14:paraId="43F5CF27">
            <w:pPr>
              <w:spacing w:before="0" w:after="0" w:line="276" w:lineRule="auto"/>
              <w:ind w:firstLine="0"/>
            </w:pPr>
            <w:r>
              <w:rPr>
                <w:rFonts w:ascii="Times New Roman" w:hAnsi="Times New Roman" w:eastAsia="宋体"/>
                <w:b w:val="0"/>
                <w:color w:val="000000"/>
                <w:sz w:val="21"/>
              </w:rPr>
              <w:t>连接社区与决策工具</w:t>
            </w:r>
          </w:p>
        </w:tc>
        <w:tc>
          <w:tcPr>
            <w:tcW w:w="1134" w:type="dxa"/>
            <w:tcMar>
              <w:top w:w="80" w:type="dxa"/>
              <w:left w:w="90" w:type="dxa"/>
              <w:bottom w:w="80" w:type="dxa"/>
              <w:right w:w="90" w:type="dxa"/>
            </w:tcMar>
            <w:vAlign w:val="center"/>
          </w:tcPr>
          <w:p w14:paraId="01A5C356">
            <w:pPr>
              <w:spacing w:before="0" w:after="0" w:line="276" w:lineRule="auto"/>
              <w:ind w:firstLine="0"/>
            </w:pPr>
            <w:r>
              <w:rPr>
                <w:rFonts w:ascii="Times New Roman" w:hAnsi="Times New Roman" w:eastAsia="宋体"/>
                <w:b w:val="0"/>
                <w:color w:val="000000"/>
                <w:sz w:val="21"/>
              </w:rPr>
              <w:t>P0</w:t>
            </w:r>
          </w:p>
        </w:tc>
      </w:tr>
      <w:tr w14:paraId="77F408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17" w:type="dxa"/>
            <w:tcMar>
              <w:top w:w="80" w:type="dxa"/>
              <w:left w:w="90" w:type="dxa"/>
              <w:bottom w:w="80" w:type="dxa"/>
              <w:right w:w="90" w:type="dxa"/>
            </w:tcMar>
            <w:vAlign w:val="center"/>
          </w:tcPr>
          <w:p w14:paraId="575E0A90">
            <w:pPr>
              <w:spacing w:before="0" w:after="0" w:line="276" w:lineRule="auto"/>
              <w:ind w:firstLine="0"/>
            </w:pPr>
            <w:r>
              <w:rPr>
                <w:rFonts w:ascii="Times New Roman" w:hAnsi="Times New Roman" w:eastAsia="宋体"/>
                <w:b w:val="0"/>
                <w:color w:val="000000"/>
                <w:sz w:val="21"/>
              </w:rPr>
              <w:t>报告状态</w:t>
            </w:r>
          </w:p>
        </w:tc>
        <w:tc>
          <w:tcPr>
            <w:tcW w:w="2948" w:type="dxa"/>
            <w:tcMar>
              <w:top w:w="80" w:type="dxa"/>
              <w:left w:w="90" w:type="dxa"/>
              <w:bottom w:w="80" w:type="dxa"/>
              <w:right w:w="90" w:type="dxa"/>
            </w:tcMar>
            <w:vAlign w:val="center"/>
          </w:tcPr>
          <w:p w14:paraId="0A30BD18">
            <w:pPr>
              <w:spacing w:before="0" w:after="0" w:line="276" w:lineRule="auto"/>
              <w:ind w:firstLine="0"/>
            </w:pPr>
            <w:r>
              <w:rPr>
                <w:rFonts w:ascii="Times New Roman" w:hAnsi="Times New Roman" w:eastAsia="宋体"/>
                <w:b w:val="0"/>
                <w:color w:val="000000"/>
                <w:sz w:val="21"/>
              </w:rPr>
              <w:t>提交失效、迁移和重复信息</w:t>
            </w:r>
          </w:p>
        </w:tc>
        <w:tc>
          <w:tcPr>
            <w:tcW w:w="2948" w:type="dxa"/>
            <w:tcMar>
              <w:top w:w="80" w:type="dxa"/>
              <w:left w:w="90" w:type="dxa"/>
              <w:bottom w:w="80" w:type="dxa"/>
              <w:right w:w="90" w:type="dxa"/>
            </w:tcMar>
            <w:vAlign w:val="center"/>
          </w:tcPr>
          <w:p w14:paraId="4FE9F59A">
            <w:pPr>
              <w:spacing w:before="0" w:after="0" w:line="276" w:lineRule="auto"/>
              <w:ind w:firstLine="0"/>
            </w:pPr>
            <w:r>
              <w:rPr>
                <w:rFonts w:ascii="Times New Roman" w:hAnsi="Times New Roman" w:eastAsia="宋体"/>
                <w:b w:val="0"/>
                <w:color w:val="000000"/>
                <w:sz w:val="21"/>
              </w:rPr>
              <w:t>提高状态时效和去重质量</w:t>
            </w:r>
          </w:p>
        </w:tc>
        <w:tc>
          <w:tcPr>
            <w:tcW w:w="1134" w:type="dxa"/>
            <w:tcMar>
              <w:top w:w="80" w:type="dxa"/>
              <w:left w:w="90" w:type="dxa"/>
              <w:bottom w:w="80" w:type="dxa"/>
              <w:right w:w="90" w:type="dxa"/>
            </w:tcMar>
            <w:vAlign w:val="center"/>
          </w:tcPr>
          <w:p w14:paraId="666E9752">
            <w:pPr>
              <w:spacing w:before="0" w:after="0" w:line="276" w:lineRule="auto"/>
              <w:ind w:firstLine="0"/>
            </w:pPr>
            <w:r>
              <w:rPr>
                <w:rFonts w:ascii="Times New Roman" w:hAnsi="Times New Roman" w:eastAsia="宋体"/>
                <w:b w:val="0"/>
                <w:color w:val="000000"/>
                <w:sz w:val="21"/>
              </w:rPr>
              <w:t>P1</w:t>
            </w:r>
          </w:p>
        </w:tc>
      </w:tr>
      <w:tr w14:paraId="5899CC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417" w:type="dxa"/>
            <w:tcMar>
              <w:top w:w="80" w:type="dxa"/>
              <w:left w:w="90" w:type="dxa"/>
              <w:bottom w:w="80" w:type="dxa"/>
              <w:right w:w="90" w:type="dxa"/>
            </w:tcMar>
            <w:vAlign w:val="center"/>
          </w:tcPr>
          <w:p w14:paraId="2ABDBDA7">
            <w:pPr>
              <w:spacing w:before="0" w:after="0" w:line="276" w:lineRule="auto"/>
              <w:ind w:firstLine="0"/>
            </w:pPr>
            <w:r>
              <w:rPr>
                <w:rFonts w:ascii="Times New Roman" w:hAnsi="Times New Roman" w:eastAsia="宋体"/>
                <w:b w:val="0"/>
                <w:color w:val="000000"/>
                <w:sz w:val="21"/>
              </w:rPr>
              <w:t>声明复用</w:t>
            </w:r>
          </w:p>
        </w:tc>
        <w:tc>
          <w:tcPr>
            <w:tcW w:w="2948" w:type="dxa"/>
            <w:tcMar>
              <w:top w:w="80" w:type="dxa"/>
              <w:left w:w="90" w:type="dxa"/>
              <w:bottom w:w="80" w:type="dxa"/>
              <w:right w:w="90" w:type="dxa"/>
            </w:tcMar>
            <w:vAlign w:val="center"/>
          </w:tcPr>
          <w:p w14:paraId="2E82E79C">
            <w:pPr>
              <w:spacing w:before="0" w:after="0" w:line="276" w:lineRule="auto"/>
              <w:ind w:firstLine="0"/>
            </w:pPr>
            <w:r>
              <w:rPr>
                <w:rFonts w:ascii="Times New Roman" w:hAnsi="Times New Roman" w:eastAsia="宋体"/>
                <w:b w:val="0"/>
                <w:color w:val="000000"/>
                <w:sz w:val="21"/>
              </w:rPr>
              <w:t>说明使用了源码、模板或方案</w:t>
            </w:r>
          </w:p>
        </w:tc>
        <w:tc>
          <w:tcPr>
            <w:tcW w:w="2948" w:type="dxa"/>
            <w:tcMar>
              <w:top w:w="80" w:type="dxa"/>
              <w:left w:w="90" w:type="dxa"/>
              <w:bottom w:w="80" w:type="dxa"/>
              <w:right w:w="90" w:type="dxa"/>
            </w:tcMar>
            <w:vAlign w:val="center"/>
          </w:tcPr>
          <w:p w14:paraId="049287A2">
            <w:pPr>
              <w:spacing w:before="0" w:after="0" w:line="276" w:lineRule="auto"/>
              <w:ind w:firstLine="0"/>
            </w:pPr>
            <w:r>
              <w:rPr>
                <w:rFonts w:ascii="Times New Roman" w:hAnsi="Times New Roman" w:eastAsia="宋体"/>
                <w:b w:val="0"/>
                <w:color w:val="000000"/>
                <w:sz w:val="21"/>
              </w:rPr>
              <w:t>形成真实复用网络</w:t>
            </w:r>
          </w:p>
        </w:tc>
        <w:tc>
          <w:tcPr>
            <w:tcW w:w="1134" w:type="dxa"/>
            <w:tcMar>
              <w:top w:w="80" w:type="dxa"/>
              <w:left w:w="90" w:type="dxa"/>
              <w:bottom w:w="80" w:type="dxa"/>
              <w:right w:w="90" w:type="dxa"/>
            </w:tcMar>
            <w:vAlign w:val="center"/>
          </w:tcPr>
          <w:p w14:paraId="075769AA">
            <w:pPr>
              <w:spacing w:before="0" w:after="0" w:line="276" w:lineRule="auto"/>
              <w:ind w:firstLine="0"/>
            </w:pPr>
            <w:r>
              <w:rPr>
                <w:rFonts w:ascii="Times New Roman" w:hAnsi="Times New Roman" w:eastAsia="宋体"/>
                <w:b w:val="0"/>
                <w:color w:val="000000"/>
                <w:sz w:val="21"/>
              </w:rPr>
              <w:t>P1</w:t>
            </w:r>
          </w:p>
        </w:tc>
      </w:tr>
    </w:tbl>
    <w:p w14:paraId="137AD489">
      <w:pPr>
        <w:spacing w:after="0"/>
      </w:pPr>
    </w:p>
    <w:p w14:paraId="58BC3026">
      <w:pPr>
        <w:spacing w:before="160" w:after="80" w:line="240" w:lineRule="auto"/>
        <w:ind w:firstLine="0"/>
      </w:pPr>
      <w:r>
        <w:rPr>
          <w:rFonts w:ascii="Times New Roman" w:hAnsi="Times New Roman" w:eastAsia="黑体"/>
          <w:b w:val="0"/>
          <w:color w:val="000000"/>
          <w:sz w:val="30"/>
        </w:rPr>
        <w:t>3. 内容流排序</w:t>
      </w:r>
    </w:p>
    <w:p w14:paraId="07D771E2">
      <w:pPr>
        <w:spacing w:before="0" w:after="0" w:line="360" w:lineRule="auto"/>
        <w:ind w:firstLine="480"/>
      </w:pPr>
      <w:r>
        <w:rPr>
          <w:rFonts w:ascii="Times New Roman" w:hAnsi="Times New Roman" w:eastAsia="宋体"/>
          <w:b w:val="0"/>
          <w:color w:val="000000"/>
          <w:sz w:val="24"/>
        </w:rPr>
        <w:t>首页和分类内容流综合考虑品类相关性、数据完整度、证据强度、最近更新、状态清晰度、编辑精选和用户兴趣。点赞、评论和收藏只作为弱信号，不能覆盖真实性、匹配度和可比较性。</w:t>
      </w:r>
    </w:p>
    <w:p w14:paraId="54E643E4">
      <w:pPr>
        <w:spacing w:before="0" w:after="0" w:line="360" w:lineRule="auto"/>
        <w:ind w:firstLine="480"/>
      </w:pPr>
      <w:r>
        <w:rPr>
          <w:rFonts w:ascii="Times New Roman" w:hAnsi="Times New Roman" w:eastAsia="宋体"/>
          <w:b w:val="0"/>
          <w:color w:val="000000"/>
          <w:sz w:val="24"/>
        </w:rPr>
        <w:t>新作品需要获得有限的新鲜度曝光，旧作品在发生有效版本更新、开放新资产或状态变化时可以重新进入内容流。单纯修改宣传文案或频繁自我更新不能获得持续排名优势。</w:t>
      </w:r>
    </w:p>
    <w:p w14:paraId="5DD3A28B">
      <w:pPr>
        <w:spacing w:before="160" w:after="80" w:line="240" w:lineRule="auto"/>
        <w:ind w:firstLine="0"/>
      </w:pPr>
      <w:r>
        <w:rPr>
          <w:rFonts w:ascii="Times New Roman" w:hAnsi="Times New Roman" w:eastAsia="黑体"/>
          <w:b w:val="0"/>
          <w:color w:val="000000"/>
          <w:sz w:val="30"/>
        </w:rPr>
        <w:t>4. 社区治理</w:t>
      </w:r>
    </w:p>
    <w:p w14:paraId="3AD553B9">
      <w:pPr>
        <w:spacing w:before="0" w:after="0" w:line="360" w:lineRule="auto"/>
        <w:ind w:firstLine="480"/>
      </w:pPr>
      <w:r>
        <w:rPr>
          <w:rFonts w:ascii="Times New Roman" w:hAnsi="Times New Roman" w:eastAsia="宋体"/>
          <w:b w:val="0"/>
          <w:color w:val="000000"/>
          <w:sz w:val="24"/>
        </w:rPr>
        <w:t>首期治理重点是重复作品、虚假作品、恶意外链、无关推广、评论骚扰和作者归属争议。发布内容需要通过基础自动检查和人工抽查，用户举报进入后台审核队列。</w:t>
      </w:r>
    </w:p>
    <w:p w14:paraId="3ABA1FAD">
      <w:pPr>
        <w:spacing w:before="0" w:after="0" w:line="360" w:lineRule="auto"/>
        <w:ind w:firstLine="480"/>
      </w:pPr>
      <w:r>
        <w:rPr>
          <w:rFonts w:ascii="Times New Roman" w:hAnsi="Times New Roman" w:eastAsia="宋体"/>
          <w:b w:val="0"/>
          <w:color w:val="000000"/>
          <w:sz w:val="24"/>
        </w:rPr>
        <w:t>平台不审核作品是否“值得做”，但需要审核作品是否真实存在、是否属于首期品类、是否冒用作者身份和外部链接是否明显异常。商业赞助和自然结果必须分离展示。</w:t>
      </w:r>
    </w:p>
    <w:p w14:paraId="36D0B418">
      <w:pPr>
        <w:spacing w:before="240" w:after="120" w:line="240" w:lineRule="auto"/>
        <w:ind w:firstLine="0"/>
      </w:pPr>
      <w:r>
        <w:rPr>
          <w:rFonts w:ascii="Times New Roman" w:hAnsi="Times New Roman" w:eastAsia="黑体"/>
          <w:b/>
          <w:color w:val="000000"/>
          <w:sz w:val="32"/>
        </w:rPr>
        <w:t>十二、作品数据模型与分类体系</w:t>
      </w:r>
    </w:p>
    <w:p w14:paraId="135C9386">
      <w:pPr>
        <w:spacing w:before="160" w:after="80" w:line="240" w:lineRule="auto"/>
        <w:ind w:firstLine="0"/>
      </w:pPr>
      <w:r>
        <w:rPr>
          <w:rFonts w:ascii="Times New Roman" w:hAnsi="Times New Roman" w:eastAsia="黑体"/>
          <w:b w:val="0"/>
          <w:color w:val="000000"/>
          <w:sz w:val="30"/>
        </w:rPr>
        <w:t>1. 核心实体</w:t>
      </w:r>
    </w:p>
    <w:p w14:paraId="3803682D">
      <w:pPr>
        <w:spacing w:before="120" w:after="60" w:line="240" w:lineRule="auto"/>
        <w:ind w:firstLine="0"/>
        <w:jc w:val="center"/>
      </w:pPr>
      <w:r>
        <w:rPr>
          <w:rFonts w:ascii="Times New Roman" w:hAnsi="Times New Roman" w:eastAsia="宋体"/>
          <w:b w:val="0"/>
          <w:color w:val="000000"/>
          <w:sz w:val="21"/>
        </w:rPr>
        <w:t>表9  核心数据实体</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597"/>
        <w:gridCol w:w="4030"/>
        <w:gridCol w:w="3285"/>
      </w:tblGrid>
      <w:tr w14:paraId="2B1192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shd w:val="clear" w:color="auto" w:fill="E7E6E6"/>
            <w:tcMar>
              <w:top w:w="80" w:type="dxa"/>
              <w:left w:w="90" w:type="dxa"/>
              <w:bottom w:w="80" w:type="dxa"/>
              <w:right w:w="90" w:type="dxa"/>
            </w:tcMar>
            <w:vAlign w:val="center"/>
          </w:tcPr>
          <w:p w14:paraId="33D46096">
            <w:pPr>
              <w:spacing w:before="0" w:after="0" w:line="240" w:lineRule="auto"/>
              <w:ind w:firstLine="0"/>
              <w:jc w:val="center"/>
            </w:pPr>
            <w:r>
              <w:rPr>
                <w:rFonts w:ascii="Times New Roman" w:hAnsi="Times New Roman" w:eastAsia="宋体"/>
                <w:b/>
                <w:color w:val="000000"/>
                <w:sz w:val="21"/>
              </w:rPr>
              <w:t>实体</w:t>
            </w:r>
          </w:p>
        </w:tc>
        <w:tc>
          <w:tcPr>
            <w:tcW w:w="4309" w:type="dxa"/>
            <w:shd w:val="clear" w:color="auto" w:fill="E7E6E6"/>
            <w:tcMar>
              <w:top w:w="80" w:type="dxa"/>
              <w:left w:w="90" w:type="dxa"/>
              <w:bottom w:w="80" w:type="dxa"/>
              <w:right w:w="90" w:type="dxa"/>
            </w:tcMar>
            <w:vAlign w:val="center"/>
          </w:tcPr>
          <w:p w14:paraId="36F377D6">
            <w:pPr>
              <w:spacing w:before="0" w:after="0" w:line="240" w:lineRule="auto"/>
              <w:ind w:firstLine="0"/>
              <w:jc w:val="center"/>
            </w:pPr>
            <w:r>
              <w:rPr>
                <w:rFonts w:ascii="Times New Roman" w:hAnsi="Times New Roman" w:eastAsia="宋体"/>
                <w:b/>
                <w:color w:val="000000"/>
                <w:sz w:val="21"/>
              </w:rPr>
              <w:t>核心内容</w:t>
            </w:r>
          </w:p>
        </w:tc>
        <w:tc>
          <w:tcPr>
            <w:tcW w:w="3515" w:type="dxa"/>
            <w:shd w:val="clear" w:color="auto" w:fill="E7E6E6"/>
            <w:tcMar>
              <w:top w:w="80" w:type="dxa"/>
              <w:left w:w="90" w:type="dxa"/>
              <w:bottom w:w="80" w:type="dxa"/>
              <w:right w:w="90" w:type="dxa"/>
            </w:tcMar>
            <w:vAlign w:val="center"/>
          </w:tcPr>
          <w:p w14:paraId="655C4C41">
            <w:pPr>
              <w:spacing w:before="0" w:after="0" w:line="240" w:lineRule="auto"/>
              <w:ind w:firstLine="0"/>
              <w:jc w:val="center"/>
            </w:pPr>
            <w:r>
              <w:rPr>
                <w:rFonts w:ascii="Times New Roman" w:hAnsi="Times New Roman" w:eastAsia="宋体"/>
                <w:b/>
                <w:color w:val="000000"/>
                <w:sz w:val="21"/>
              </w:rPr>
              <w:t>主要关系</w:t>
            </w:r>
          </w:p>
        </w:tc>
      </w:tr>
      <w:tr w14:paraId="624B860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5718A3AD">
            <w:pPr>
              <w:spacing w:before="0" w:after="0" w:line="276" w:lineRule="auto"/>
              <w:ind w:firstLine="0"/>
            </w:pPr>
            <w:r>
              <w:rPr>
                <w:rFonts w:ascii="Times New Roman" w:hAnsi="Times New Roman" w:eastAsia="宋体"/>
                <w:b w:val="0"/>
                <w:color w:val="000000"/>
                <w:sz w:val="21"/>
              </w:rPr>
              <w:t>作品</w:t>
            </w:r>
          </w:p>
        </w:tc>
        <w:tc>
          <w:tcPr>
            <w:tcW w:w="4309" w:type="dxa"/>
            <w:tcMar>
              <w:top w:w="80" w:type="dxa"/>
              <w:left w:w="90" w:type="dxa"/>
              <w:bottom w:w="80" w:type="dxa"/>
              <w:right w:w="90" w:type="dxa"/>
            </w:tcMar>
            <w:vAlign w:val="center"/>
          </w:tcPr>
          <w:p w14:paraId="0A115ED7">
            <w:pPr>
              <w:spacing w:before="0" w:after="0" w:line="276" w:lineRule="auto"/>
              <w:ind w:firstLine="0"/>
            </w:pPr>
            <w:r>
              <w:rPr>
                <w:rFonts w:ascii="Times New Roman" w:hAnsi="Times New Roman" w:eastAsia="宋体"/>
                <w:b w:val="0"/>
                <w:color w:val="000000"/>
                <w:sz w:val="21"/>
              </w:rPr>
              <w:t>身份、产品定义、功能、开发信息和当前状态</w:t>
            </w:r>
          </w:p>
        </w:tc>
        <w:tc>
          <w:tcPr>
            <w:tcW w:w="3515" w:type="dxa"/>
            <w:tcMar>
              <w:top w:w="80" w:type="dxa"/>
              <w:left w:w="90" w:type="dxa"/>
              <w:bottom w:w="80" w:type="dxa"/>
              <w:right w:w="90" w:type="dxa"/>
            </w:tcMar>
            <w:vAlign w:val="center"/>
          </w:tcPr>
          <w:p w14:paraId="223DB10F">
            <w:pPr>
              <w:spacing w:before="0" w:after="0" w:line="276" w:lineRule="auto"/>
              <w:ind w:firstLine="0"/>
            </w:pPr>
            <w:r>
              <w:rPr>
                <w:rFonts w:ascii="Times New Roman" w:hAnsi="Times New Roman" w:eastAsia="宋体"/>
                <w:b w:val="0"/>
                <w:color w:val="000000"/>
                <w:sz w:val="21"/>
              </w:rPr>
              <w:t>关联作者、版本、资产、事件和同类作品</w:t>
            </w:r>
          </w:p>
        </w:tc>
      </w:tr>
      <w:tr w14:paraId="7B184F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10BA0891">
            <w:pPr>
              <w:spacing w:before="0" w:after="0" w:line="276" w:lineRule="auto"/>
              <w:ind w:firstLine="0"/>
            </w:pPr>
            <w:r>
              <w:rPr>
                <w:rFonts w:ascii="Times New Roman" w:hAnsi="Times New Roman" w:eastAsia="宋体"/>
                <w:b w:val="0"/>
                <w:color w:val="000000"/>
                <w:sz w:val="21"/>
              </w:rPr>
              <w:t>作者</w:t>
            </w:r>
          </w:p>
        </w:tc>
        <w:tc>
          <w:tcPr>
            <w:tcW w:w="4309" w:type="dxa"/>
            <w:tcMar>
              <w:top w:w="80" w:type="dxa"/>
              <w:left w:w="90" w:type="dxa"/>
              <w:bottom w:w="80" w:type="dxa"/>
              <w:right w:w="90" w:type="dxa"/>
            </w:tcMar>
            <w:vAlign w:val="center"/>
          </w:tcPr>
          <w:p w14:paraId="4547BEDC">
            <w:pPr>
              <w:spacing w:before="0" w:after="0" w:line="276" w:lineRule="auto"/>
              <w:ind w:firstLine="0"/>
            </w:pPr>
            <w:r>
              <w:rPr>
                <w:rFonts w:ascii="Times New Roman" w:hAnsi="Times New Roman" w:eastAsia="宋体"/>
                <w:b w:val="0"/>
                <w:color w:val="000000"/>
                <w:sz w:val="21"/>
              </w:rPr>
              <w:t>身份、公开资料和验证状态</w:t>
            </w:r>
          </w:p>
        </w:tc>
        <w:tc>
          <w:tcPr>
            <w:tcW w:w="3515" w:type="dxa"/>
            <w:tcMar>
              <w:top w:w="80" w:type="dxa"/>
              <w:left w:w="90" w:type="dxa"/>
              <w:bottom w:w="80" w:type="dxa"/>
              <w:right w:w="90" w:type="dxa"/>
            </w:tcMar>
            <w:vAlign w:val="center"/>
          </w:tcPr>
          <w:p w14:paraId="5FA108B4">
            <w:pPr>
              <w:spacing w:before="0" w:after="0" w:line="276" w:lineRule="auto"/>
              <w:ind w:firstLine="0"/>
            </w:pPr>
            <w:r>
              <w:rPr>
                <w:rFonts w:ascii="Times New Roman" w:hAnsi="Times New Roman" w:eastAsia="宋体"/>
                <w:b w:val="0"/>
                <w:color w:val="000000"/>
                <w:sz w:val="21"/>
              </w:rPr>
              <w:t>发布、经验证关联和更新作品</w:t>
            </w:r>
          </w:p>
        </w:tc>
      </w:tr>
      <w:tr w14:paraId="3AA221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48798F43">
            <w:pPr>
              <w:spacing w:before="0" w:after="0" w:line="276" w:lineRule="auto"/>
              <w:ind w:firstLine="0"/>
            </w:pPr>
            <w:r>
              <w:rPr>
                <w:rFonts w:ascii="Times New Roman" w:hAnsi="Times New Roman" w:eastAsia="宋体"/>
                <w:b w:val="0"/>
                <w:color w:val="000000"/>
                <w:sz w:val="21"/>
              </w:rPr>
              <w:t>版本</w:t>
            </w:r>
          </w:p>
        </w:tc>
        <w:tc>
          <w:tcPr>
            <w:tcW w:w="4309" w:type="dxa"/>
            <w:tcMar>
              <w:top w:w="80" w:type="dxa"/>
              <w:left w:w="90" w:type="dxa"/>
              <w:bottom w:w="80" w:type="dxa"/>
              <w:right w:w="90" w:type="dxa"/>
            </w:tcMar>
            <w:vAlign w:val="center"/>
          </w:tcPr>
          <w:p w14:paraId="235A04A5">
            <w:pPr>
              <w:spacing w:before="0" w:after="0" w:line="276" w:lineRule="auto"/>
              <w:ind w:firstLine="0"/>
            </w:pPr>
            <w:r>
              <w:rPr>
                <w:rFonts w:ascii="Times New Roman" w:hAnsi="Times New Roman" w:eastAsia="宋体"/>
                <w:b w:val="0"/>
                <w:color w:val="000000"/>
                <w:sz w:val="21"/>
              </w:rPr>
              <w:t>版本名称、发布时间、变化内容和证据</w:t>
            </w:r>
          </w:p>
        </w:tc>
        <w:tc>
          <w:tcPr>
            <w:tcW w:w="3515" w:type="dxa"/>
            <w:tcMar>
              <w:top w:w="80" w:type="dxa"/>
              <w:left w:w="90" w:type="dxa"/>
              <w:bottom w:w="80" w:type="dxa"/>
              <w:right w:w="90" w:type="dxa"/>
            </w:tcMar>
            <w:vAlign w:val="center"/>
          </w:tcPr>
          <w:p w14:paraId="71697725">
            <w:pPr>
              <w:spacing w:before="0" w:after="0" w:line="276" w:lineRule="auto"/>
              <w:ind w:firstLine="0"/>
            </w:pPr>
            <w:r>
              <w:rPr>
                <w:rFonts w:ascii="Times New Roman" w:hAnsi="Times New Roman" w:eastAsia="宋体"/>
                <w:b w:val="0"/>
                <w:color w:val="000000"/>
                <w:sz w:val="21"/>
              </w:rPr>
              <w:t>属于作品并生成更新动态</w:t>
            </w:r>
          </w:p>
        </w:tc>
      </w:tr>
      <w:tr w14:paraId="1F8625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00BC264E">
            <w:pPr>
              <w:spacing w:before="0" w:after="0" w:line="276" w:lineRule="auto"/>
              <w:ind w:firstLine="0"/>
            </w:pPr>
            <w:r>
              <w:rPr>
                <w:rFonts w:ascii="Times New Roman" w:hAnsi="Times New Roman" w:eastAsia="宋体"/>
                <w:b w:val="0"/>
                <w:color w:val="000000"/>
                <w:sz w:val="21"/>
              </w:rPr>
              <w:t>生命周期事件</w:t>
            </w:r>
          </w:p>
        </w:tc>
        <w:tc>
          <w:tcPr>
            <w:tcW w:w="4309" w:type="dxa"/>
            <w:tcMar>
              <w:top w:w="80" w:type="dxa"/>
              <w:left w:w="90" w:type="dxa"/>
              <w:bottom w:w="80" w:type="dxa"/>
              <w:right w:w="90" w:type="dxa"/>
            </w:tcMar>
            <w:vAlign w:val="center"/>
          </w:tcPr>
          <w:p w14:paraId="3E19635C">
            <w:pPr>
              <w:spacing w:before="0" w:after="0" w:line="276" w:lineRule="auto"/>
              <w:ind w:firstLine="0"/>
            </w:pPr>
            <w:r>
              <w:rPr>
                <w:rFonts w:ascii="Times New Roman" w:hAnsi="Times New Roman" w:eastAsia="宋体"/>
                <w:b w:val="0"/>
                <w:color w:val="000000"/>
                <w:sz w:val="21"/>
              </w:rPr>
              <w:t>首次发现、迁移、异常、暂停、结束等</w:t>
            </w:r>
          </w:p>
        </w:tc>
        <w:tc>
          <w:tcPr>
            <w:tcW w:w="3515" w:type="dxa"/>
            <w:tcMar>
              <w:top w:w="80" w:type="dxa"/>
              <w:left w:w="90" w:type="dxa"/>
              <w:bottom w:w="80" w:type="dxa"/>
              <w:right w:w="90" w:type="dxa"/>
            </w:tcMar>
            <w:vAlign w:val="center"/>
          </w:tcPr>
          <w:p w14:paraId="2A1CB238">
            <w:pPr>
              <w:spacing w:before="0" w:after="0" w:line="276" w:lineRule="auto"/>
              <w:ind w:firstLine="0"/>
            </w:pPr>
            <w:r>
              <w:rPr>
                <w:rFonts w:ascii="Times New Roman" w:hAnsi="Times New Roman" w:eastAsia="宋体"/>
                <w:b w:val="0"/>
                <w:color w:val="000000"/>
                <w:sz w:val="21"/>
              </w:rPr>
              <w:t>更新作品状态并生成社区内容</w:t>
            </w:r>
          </w:p>
        </w:tc>
      </w:tr>
      <w:tr w14:paraId="5644E9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7B96843C">
            <w:pPr>
              <w:spacing w:before="0" w:after="0" w:line="276" w:lineRule="auto"/>
              <w:ind w:firstLine="0"/>
            </w:pPr>
            <w:r>
              <w:rPr>
                <w:rFonts w:ascii="Times New Roman" w:hAnsi="Times New Roman" w:eastAsia="宋体"/>
                <w:b w:val="0"/>
                <w:color w:val="000000"/>
                <w:sz w:val="21"/>
              </w:rPr>
              <w:t>复用资产</w:t>
            </w:r>
          </w:p>
        </w:tc>
        <w:tc>
          <w:tcPr>
            <w:tcW w:w="4309" w:type="dxa"/>
            <w:tcMar>
              <w:top w:w="80" w:type="dxa"/>
              <w:left w:w="90" w:type="dxa"/>
              <w:bottom w:w="80" w:type="dxa"/>
              <w:right w:w="90" w:type="dxa"/>
            </w:tcMar>
            <w:vAlign w:val="center"/>
          </w:tcPr>
          <w:p w14:paraId="29A2F38E">
            <w:pPr>
              <w:spacing w:before="0" w:after="0" w:line="276" w:lineRule="auto"/>
              <w:ind w:firstLine="0"/>
            </w:pPr>
            <w:r>
              <w:rPr>
                <w:rFonts w:ascii="Times New Roman" w:hAnsi="Times New Roman" w:eastAsia="宋体"/>
                <w:b w:val="0"/>
                <w:color w:val="000000"/>
                <w:sz w:val="21"/>
              </w:rPr>
              <w:t>源码、模板、组件、提示词和许可</w:t>
            </w:r>
          </w:p>
        </w:tc>
        <w:tc>
          <w:tcPr>
            <w:tcW w:w="3515" w:type="dxa"/>
            <w:tcMar>
              <w:top w:w="80" w:type="dxa"/>
              <w:left w:w="90" w:type="dxa"/>
              <w:bottom w:w="80" w:type="dxa"/>
              <w:right w:w="90" w:type="dxa"/>
            </w:tcMar>
            <w:vAlign w:val="center"/>
          </w:tcPr>
          <w:p w14:paraId="09379A3C">
            <w:pPr>
              <w:spacing w:before="0" w:after="0" w:line="276" w:lineRule="auto"/>
              <w:ind w:firstLine="0"/>
            </w:pPr>
            <w:r>
              <w:rPr>
                <w:rFonts w:ascii="Times New Roman" w:hAnsi="Times New Roman" w:eastAsia="宋体"/>
                <w:b w:val="0"/>
                <w:color w:val="000000"/>
                <w:sz w:val="21"/>
              </w:rPr>
              <w:t>属于作品并可被其他作品使用</w:t>
            </w:r>
          </w:p>
        </w:tc>
      </w:tr>
      <w:tr w14:paraId="6D88AD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0E07DAB8">
            <w:pPr>
              <w:spacing w:before="0" w:after="0" w:line="276" w:lineRule="auto"/>
              <w:ind w:firstLine="0"/>
            </w:pPr>
            <w:r>
              <w:rPr>
                <w:rFonts w:ascii="Times New Roman" w:hAnsi="Times New Roman" w:eastAsia="宋体"/>
                <w:b w:val="0"/>
                <w:color w:val="000000"/>
                <w:sz w:val="21"/>
              </w:rPr>
              <w:t>作品关系</w:t>
            </w:r>
          </w:p>
        </w:tc>
        <w:tc>
          <w:tcPr>
            <w:tcW w:w="4309" w:type="dxa"/>
            <w:tcMar>
              <w:top w:w="80" w:type="dxa"/>
              <w:left w:w="90" w:type="dxa"/>
              <w:bottom w:w="80" w:type="dxa"/>
              <w:right w:w="90" w:type="dxa"/>
            </w:tcMar>
            <w:vAlign w:val="center"/>
          </w:tcPr>
          <w:p w14:paraId="1A95208A">
            <w:pPr>
              <w:spacing w:before="0" w:after="0" w:line="276" w:lineRule="auto"/>
              <w:ind w:firstLine="0"/>
            </w:pPr>
            <w:r>
              <w:rPr>
                <w:rFonts w:ascii="Times New Roman" w:hAnsi="Times New Roman" w:eastAsia="宋体"/>
                <w:b w:val="0"/>
                <w:color w:val="000000"/>
                <w:sz w:val="21"/>
              </w:rPr>
              <w:t>相似、替代、启发、Fork、Remix和衍生</w:t>
            </w:r>
          </w:p>
        </w:tc>
        <w:tc>
          <w:tcPr>
            <w:tcW w:w="3515" w:type="dxa"/>
            <w:tcMar>
              <w:top w:w="80" w:type="dxa"/>
              <w:left w:w="90" w:type="dxa"/>
              <w:bottom w:w="80" w:type="dxa"/>
              <w:right w:w="90" w:type="dxa"/>
            </w:tcMar>
            <w:vAlign w:val="center"/>
          </w:tcPr>
          <w:p w14:paraId="58A80982">
            <w:pPr>
              <w:spacing w:before="0" w:after="0" w:line="276" w:lineRule="auto"/>
              <w:ind w:firstLine="0"/>
            </w:pPr>
            <w:r>
              <w:rPr>
                <w:rFonts w:ascii="Times New Roman" w:hAnsi="Times New Roman" w:eastAsia="宋体"/>
                <w:b w:val="0"/>
                <w:color w:val="000000"/>
                <w:sz w:val="21"/>
              </w:rPr>
              <w:t>连接两个作品并保存证据</w:t>
            </w:r>
          </w:p>
        </w:tc>
      </w:tr>
      <w:tr w14:paraId="60D0FC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1E8ECBEA">
            <w:pPr>
              <w:spacing w:before="0" w:after="0" w:line="276" w:lineRule="auto"/>
              <w:ind w:firstLine="0"/>
            </w:pPr>
            <w:r>
              <w:rPr>
                <w:rFonts w:ascii="Times New Roman" w:hAnsi="Times New Roman" w:eastAsia="宋体"/>
                <w:b w:val="0"/>
                <w:color w:val="000000"/>
                <w:sz w:val="21"/>
              </w:rPr>
              <w:t>社区互动</w:t>
            </w:r>
          </w:p>
        </w:tc>
        <w:tc>
          <w:tcPr>
            <w:tcW w:w="4309" w:type="dxa"/>
            <w:tcMar>
              <w:top w:w="80" w:type="dxa"/>
              <w:left w:w="90" w:type="dxa"/>
              <w:bottom w:w="80" w:type="dxa"/>
              <w:right w:w="90" w:type="dxa"/>
            </w:tcMar>
            <w:vAlign w:val="center"/>
          </w:tcPr>
          <w:p w14:paraId="470C5BCD">
            <w:pPr>
              <w:spacing w:before="0" w:after="0" w:line="276" w:lineRule="auto"/>
              <w:ind w:firstLine="0"/>
            </w:pPr>
            <w:r>
              <w:rPr>
                <w:rFonts w:ascii="Times New Roman" w:hAnsi="Times New Roman" w:eastAsia="宋体"/>
                <w:b w:val="0"/>
                <w:color w:val="000000"/>
                <w:sz w:val="21"/>
              </w:rPr>
              <w:t>收藏、点赞、评论、关注和分享</w:t>
            </w:r>
          </w:p>
        </w:tc>
        <w:tc>
          <w:tcPr>
            <w:tcW w:w="3515" w:type="dxa"/>
            <w:tcMar>
              <w:top w:w="80" w:type="dxa"/>
              <w:left w:w="90" w:type="dxa"/>
              <w:bottom w:w="80" w:type="dxa"/>
              <w:right w:w="90" w:type="dxa"/>
            </w:tcMar>
            <w:vAlign w:val="center"/>
          </w:tcPr>
          <w:p w14:paraId="3FC48E06">
            <w:pPr>
              <w:spacing w:before="0" w:after="0" w:line="276" w:lineRule="auto"/>
              <w:ind w:firstLine="0"/>
            </w:pPr>
            <w:r>
              <w:rPr>
                <w:rFonts w:ascii="Times New Roman" w:hAnsi="Times New Roman" w:eastAsia="宋体"/>
                <w:b w:val="0"/>
                <w:color w:val="000000"/>
                <w:sz w:val="21"/>
              </w:rPr>
              <w:t>关联用户、作品和动态</w:t>
            </w:r>
          </w:p>
        </w:tc>
      </w:tr>
      <w:tr w14:paraId="2154CC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499ABF84">
            <w:pPr>
              <w:spacing w:before="0" w:after="0" w:line="276" w:lineRule="auto"/>
              <w:ind w:firstLine="0"/>
            </w:pPr>
            <w:r>
              <w:rPr>
                <w:rFonts w:ascii="Times New Roman" w:hAnsi="Times New Roman" w:eastAsia="宋体"/>
                <w:b w:val="0"/>
                <w:color w:val="000000"/>
                <w:sz w:val="21"/>
              </w:rPr>
              <w:t>比较会话</w:t>
            </w:r>
          </w:p>
        </w:tc>
        <w:tc>
          <w:tcPr>
            <w:tcW w:w="4309" w:type="dxa"/>
            <w:tcMar>
              <w:top w:w="80" w:type="dxa"/>
              <w:left w:w="90" w:type="dxa"/>
              <w:bottom w:w="80" w:type="dxa"/>
              <w:right w:w="90" w:type="dxa"/>
            </w:tcMar>
            <w:vAlign w:val="center"/>
          </w:tcPr>
          <w:p w14:paraId="416EEF19">
            <w:pPr>
              <w:spacing w:before="0" w:after="0" w:line="276" w:lineRule="auto"/>
              <w:ind w:firstLine="0"/>
            </w:pPr>
            <w:r>
              <w:rPr>
                <w:rFonts w:ascii="Times New Roman" w:hAnsi="Times New Roman" w:eastAsia="宋体"/>
                <w:b w:val="0"/>
                <w:color w:val="000000"/>
                <w:sz w:val="21"/>
              </w:rPr>
              <w:t>查询意图、选择作品、查看字段和行动</w:t>
            </w:r>
          </w:p>
        </w:tc>
        <w:tc>
          <w:tcPr>
            <w:tcW w:w="3515" w:type="dxa"/>
            <w:tcMar>
              <w:top w:w="80" w:type="dxa"/>
              <w:left w:w="90" w:type="dxa"/>
              <w:bottom w:w="80" w:type="dxa"/>
              <w:right w:w="90" w:type="dxa"/>
            </w:tcMar>
            <w:vAlign w:val="center"/>
          </w:tcPr>
          <w:p w14:paraId="2D9BAF1F">
            <w:pPr>
              <w:spacing w:before="0" w:after="0" w:line="276" w:lineRule="auto"/>
              <w:ind w:firstLine="0"/>
            </w:pPr>
            <w:r>
              <w:rPr>
                <w:rFonts w:ascii="Times New Roman" w:hAnsi="Times New Roman" w:eastAsia="宋体"/>
                <w:b w:val="0"/>
                <w:color w:val="000000"/>
                <w:sz w:val="21"/>
              </w:rPr>
              <w:t>关联用户、作品和决策记录</w:t>
            </w:r>
          </w:p>
        </w:tc>
      </w:tr>
    </w:tbl>
    <w:p w14:paraId="00FB5104">
      <w:pPr>
        <w:spacing w:after="0"/>
      </w:pPr>
    </w:p>
    <w:p w14:paraId="1D00871D">
      <w:pPr>
        <w:spacing w:before="160" w:after="80" w:line="240" w:lineRule="auto"/>
        <w:ind w:firstLine="0"/>
      </w:pPr>
      <w:r>
        <w:rPr>
          <w:rFonts w:ascii="Times New Roman" w:hAnsi="Times New Roman" w:eastAsia="黑体"/>
          <w:b w:val="0"/>
          <w:color w:val="000000"/>
          <w:sz w:val="30"/>
        </w:rPr>
        <w:t>2. 作品档案字段</w:t>
      </w:r>
    </w:p>
    <w:p w14:paraId="7B7DF118">
      <w:pPr>
        <w:spacing w:before="120" w:after="60" w:line="240" w:lineRule="auto"/>
        <w:ind w:firstLine="0"/>
        <w:jc w:val="center"/>
      </w:pPr>
      <w:r>
        <w:rPr>
          <w:rFonts w:ascii="Times New Roman" w:hAnsi="Times New Roman" w:eastAsia="宋体"/>
          <w:b w:val="0"/>
          <w:color w:val="000000"/>
          <w:sz w:val="21"/>
        </w:rPr>
        <w:t>表10  作品档案字段</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689"/>
        <w:gridCol w:w="7223"/>
      </w:tblGrid>
      <w:tr w14:paraId="777F97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shd w:val="clear" w:color="auto" w:fill="E7E6E6"/>
            <w:tcMar>
              <w:top w:w="80" w:type="dxa"/>
              <w:left w:w="90" w:type="dxa"/>
              <w:bottom w:w="80" w:type="dxa"/>
              <w:right w:w="90" w:type="dxa"/>
            </w:tcMar>
            <w:vAlign w:val="center"/>
          </w:tcPr>
          <w:p w14:paraId="28AD0B8A">
            <w:pPr>
              <w:spacing w:before="0" w:after="0" w:line="240" w:lineRule="auto"/>
              <w:ind w:firstLine="0"/>
              <w:jc w:val="center"/>
            </w:pPr>
            <w:r>
              <w:rPr>
                <w:rFonts w:ascii="Times New Roman" w:hAnsi="Times New Roman" w:eastAsia="宋体"/>
                <w:b/>
                <w:color w:val="000000"/>
                <w:sz w:val="21"/>
              </w:rPr>
              <w:t>数据模块</w:t>
            </w:r>
          </w:p>
        </w:tc>
        <w:tc>
          <w:tcPr>
            <w:tcW w:w="7824" w:type="dxa"/>
            <w:shd w:val="clear" w:color="auto" w:fill="E7E6E6"/>
            <w:tcMar>
              <w:top w:w="80" w:type="dxa"/>
              <w:left w:w="90" w:type="dxa"/>
              <w:bottom w:w="80" w:type="dxa"/>
              <w:right w:w="90" w:type="dxa"/>
            </w:tcMar>
            <w:vAlign w:val="center"/>
          </w:tcPr>
          <w:p w14:paraId="5E72817B">
            <w:pPr>
              <w:spacing w:before="0" w:after="0" w:line="240" w:lineRule="auto"/>
              <w:ind w:firstLine="0"/>
              <w:jc w:val="center"/>
            </w:pPr>
            <w:r>
              <w:rPr>
                <w:rFonts w:ascii="Times New Roman" w:hAnsi="Times New Roman" w:eastAsia="宋体"/>
                <w:b/>
                <w:color w:val="000000"/>
                <w:sz w:val="21"/>
              </w:rPr>
              <w:t>核心字段</w:t>
            </w:r>
          </w:p>
        </w:tc>
      </w:tr>
      <w:tr w14:paraId="5E873E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098F60B8">
            <w:pPr>
              <w:spacing w:before="0" w:after="0" w:line="276" w:lineRule="auto"/>
              <w:ind w:firstLine="0"/>
            </w:pPr>
            <w:r>
              <w:rPr>
                <w:rFonts w:ascii="Times New Roman" w:hAnsi="Times New Roman" w:eastAsia="宋体"/>
                <w:b w:val="0"/>
                <w:color w:val="000000"/>
                <w:sz w:val="21"/>
              </w:rPr>
              <w:t>作品身份</w:t>
            </w:r>
          </w:p>
        </w:tc>
        <w:tc>
          <w:tcPr>
            <w:tcW w:w="7824" w:type="dxa"/>
            <w:tcMar>
              <w:top w:w="80" w:type="dxa"/>
              <w:left w:w="90" w:type="dxa"/>
              <w:bottom w:w="80" w:type="dxa"/>
              <w:right w:w="90" w:type="dxa"/>
            </w:tcMar>
            <w:vAlign w:val="center"/>
          </w:tcPr>
          <w:p w14:paraId="55D4E70C">
            <w:pPr>
              <w:spacing w:before="0" w:after="0" w:line="276" w:lineRule="auto"/>
              <w:ind w:firstLine="0"/>
            </w:pPr>
            <w:r>
              <w:rPr>
                <w:rFonts w:ascii="Times New Roman" w:hAnsi="Times New Roman" w:eastAsia="宋体"/>
                <w:b w:val="0"/>
                <w:color w:val="000000"/>
                <w:sz w:val="21"/>
              </w:rPr>
              <w:t>作品ID、当前名称、历史名称、公开地址、历史地址、作者、仓库、原发布平台</w:t>
            </w:r>
          </w:p>
        </w:tc>
      </w:tr>
      <w:tr w14:paraId="2DA6C8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5324C85D">
            <w:pPr>
              <w:spacing w:before="0" w:after="0" w:line="276" w:lineRule="auto"/>
              <w:ind w:firstLine="0"/>
            </w:pPr>
            <w:r>
              <w:rPr>
                <w:rFonts w:ascii="Times New Roman" w:hAnsi="Times New Roman" w:eastAsia="宋体"/>
                <w:b w:val="0"/>
                <w:color w:val="000000"/>
                <w:sz w:val="21"/>
              </w:rPr>
              <w:t>产品定义</w:t>
            </w:r>
          </w:p>
        </w:tc>
        <w:tc>
          <w:tcPr>
            <w:tcW w:w="7824" w:type="dxa"/>
            <w:tcMar>
              <w:top w:w="80" w:type="dxa"/>
              <w:left w:w="90" w:type="dxa"/>
              <w:bottom w:w="80" w:type="dxa"/>
              <w:right w:w="90" w:type="dxa"/>
            </w:tcMar>
            <w:vAlign w:val="center"/>
          </w:tcPr>
          <w:p w14:paraId="64737520">
            <w:pPr>
              <w:spacing w:before="0" w:after="0" w:line="276" w:lineRule="auto"/>
              <w:ind w:firstLine="0"/>
            </w:pPr>
            <w:r>
              <w:rPr>
                <w:rFonts w:ascii="Times New Roman" w:hAnsi="Times New Roman" w:eastAsia="宋体"/>
                <w:b w:val="0"/>
                <w:color w:val="000000"/>
                <w:sz w:val="21"/>
              </w:rPr>
              <w:t>一句话定义、目标用户、核心问题、使用场景、主要输入、主要输出</w:t>
            </w:r>
          </w:p>
        </w:tc>
      </w:tr>
      <w:tr w14:paraId="32B36F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60EF6A1C">
            <w:pPr>
              <w:spacing w:before="0" w:after="0" w:line="276" w:lineRule="auto"/>
              <w:ind w:firstLine="0"/>
            </w:pPr>
            <w:r>
              <w:rPr>
                <w:rFonts w:ascii="Times New Roman" w:hAnsi="Times New Roman" w:eastAsia="宋体"/>
                <w:b w:val="0"/>
                <w:color w:val="000000"/>
                <w:sz w:val="21"/>
              </w:rPr>
              <w:t>解决方案</w:t>
            </w:r>
          </w:p>
        </w:tc>
        <w:tc>
          <w:tcPr>
            <w:tcW w:w="7824" w:type="dxa"/>
            <w:tcMar>
              <w:top w:w="80" w:type="dxa"/>
              <w:left w:w="90" w:type="dxa"/>
              <w:bottom w:w="80" w:type="dxa"/>
              <w:right w:w="90" w:type="dxa"/>
            </w:tcMar>
            <w:vAlign w:val="center"/>
          </w:tcPr>
          <w:p w14:paraId="1D3BF973">
            <w:pPr>
              <w:spacing w:before="0" w:after="0" w:line="276" w:lineRule="auto"/>
              <w:ind w:firstLine="0"/>
            </w:pPr>
            <w:r>
              <w:rPr>
                <w:rFonts w:ascii="Times New Roman" w:hAnsi="Times New Roman" w:eastAsia="宋体"/>
                <w:b w:val="0"/>
                <w:color w:val="000000"/>
                <w:sz w:val="21"/>
              </w:rPr>
              <w:t>核心流程、内容处理、练习形式、反馈方式、学习记录和差异设计</w:t>
            </w:r>
          </w:p>
        </w:tc>
      </w:tr>
      <w:tr w14:paraId="6062CEA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2E567B7F">
            <w:pPr>
              <w:spacing w:before="0" w:after="0" w:line="276" w:lineRule="auto"/>
              <w:ind w:firstLine="0"/>
            </w:pPr>
            <w:r>
              <w:rPr>
                <w:rFonts w:ascii="Times New Roman" w:hAnsi="Times New Roman" w:eastAsia="宋体"/>
                <w:b w:val="0"/>
                <w:color w:val="000000"/>
                <w:sz w:val="21"/>
              </w:rPr>
              <w:t>功能结构</w:t>
            </w:r>
          </w:p>
        </w:tc>
        <w:tc>
          <w:tcPr>
            <w:tcW w:w="7824" w:type="dxa"/>
            <w:tcMar>
              <w:top w:w="80" w:type="dxa"/>
              <w:left w:w="90" w:type="dxa"/>
              <w:bottom w:w="80" w:type="dxa"/>
              <w:right w:w="90" w:type="dxa"/>
            </w:tcMar>
            <w:vAlign w:val="center"/>
          </w:tcPr>
          <w:p w14:paraId="39F0D269">
            <w:pPr>
              <w:spacing w:before="0" w:after="0" w:line="276" w:lineRule="auto"/>
              <w:ind w:firstLine="0"/>
            </w:pPr>
            <w:r>
              <w:rPr>
                <w:rFonts w:ascii="Times New Roman" w:hAnsi="Times New Roman" w:eastAsia="宋体"/>
                <w:b w:val="0"/>
                <w:color w:val="000000"/>
                <w:sz w:val="21"/>
              </w:rPr>
              <w:t>核心功能、辅助功能、登录要求、分享能力和协作能力</w:t>
            </w:r>
          </w:p>
        </w:tc>
      </w:tr>
      <w:tr w14:paraId="27F7E7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68092D17">
            <w:pPr>
              <w:spacing w:before="0" w:after="0" w:line="276" w:lineRule="auto"/>
              <w:ind w:firstLine="0"/>
            </w:pPr>
            <w:r>
              <w:rPr>
                <w:rFonts w:ascii="Times New Roman" w:hAnsi="Times New Roman" w:eastAsia="宋体"/>
                <w:b w:val="0"/>
                <w:color w:val="000000"/>
                <w:sz w:val="21"/>
              </w:rPr>
              <w:t>开发信息</w:t>
            </w:r>
          </w:p>
        </w:tc>
        <w:tc>
          <w:tcPr>
            <w:tcW w:w="7824" w:type="dxa"/>
            <w:tcMar>
              <w:top w:w="80" w:type="dxa"/>
              <w:left w:w="90" w:type="dxa"/>
              <w:bottom w:w="80" w:type="dxa"/>
              <w:right w:w="90" w:type="dxa"/>
            </w:tcMar>
            <w:vAlign w:val="center"/>
          </w:tcPr>
          <w:p w14:paraId="063141AF">
            <w:pPr>
              <w:spacing w:before="0" w:after="0" w:line="276" w:lineRule="auto"/>
              <w:ind w:firstLine="0"/>
            </w:pPr>
            <w:r>
              <w:rPr>
                <w:rFonts w:ascii="Times New Roman" w:hAnsi="Times New Roman" w:eastAsia="宋体"/>
                <w:b w:val="0"/>
                <w:color w:val="000000"/>
                <w:sz w:val="21"/>
              </w:rPr>
              <w:t>AI编程工具、模型、技术栈、部署平台、开发周期和关键依赖</w:t>
            </w:r>
          </w:p>
        </w:tc>
      </w:tr>
      <w:tr w14:paraId="041A10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71F257E8">
            <w:pPr>
              <w:spacing w:before="0" w:after="0" w:line="276" w:lineRule="auto"/>
              <w:ind w:firstLine="0"/>
            </w:pPr>
            <w:r>
              <w:rPr>
                <w:rFonts w:ascii="Times New Roman" w:hAnsi="Times New Roman" w:eastAsia="宋体"/>
                <w:b w:val="0"/>
                <w:color w:val="000000"/>
                <w:sz w:val="21"/>
              </w:rPr>
              <w:t>当前状态</w:t>
            </w:r>
          </w:p>
        </w:tc>
        <w:tc>
          <w:tcPr>
            <w:tcW w:w="7824" w:type="dxa"/>
            <w:tcMar>
              <w:top w:w="80" w:type="dxa"/>
              <w:left w:w="90" w:type="dxa"/>
              <w:bottom w:w="80" w:type="dxa"/>
              <w:right w:w="90" w:type="dxa"/>
            </w:tcMar>
            <w:vAlign w:val="center"/>
          </w:tcPr>
          <w:p w14:paraId="194825A5">
            <w:pPr>
              <w:spacing w:before="0" w:after="0" w:line="276" w:lineRule="auto"/>
              <w:ind w:firstLine="0"/>
            </w:pPr>
            <w:r>
              <w:rPr>
                <w:rFonts w:ascii="Times New Roman" w:hAnsi="Times New Roman" w:eastAsia="宋体"/>
                <w:b w:val="0"/>
                <w:color w:val="000000"/>
                <w:sz w:val="21"/>
              </w:rPr>
              <w:t>访问状态、登录状态、最近维护信号、最后验证时间和状态说明</w:t>
            </w:r>
          </w:p>
        </w:tc>
      </w:tr>
      <w:tr w14:paraId="6E9018D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11CE8B2C">
            <w:pPr>
              <w:spacing w:before="0" w:after="0" w:line="276" w:lineRule="auto"/>
              <w:ind w:firstLine="0"/>
            </w:pPr>
            <w:r>
              <w:rPr>
                <w:rFonts w:ascii="Times New Roman" w:hAnsi="Times New Roman" w:eastAsia="宋体"/>
                <w:b w:val="0"/>
                <w:color w:val="000000"/>
                <w:sz w:val="21"/>
              </w:rPr>
              <w:t>历史事件</w:t>
            </w:r>
          </w:p>
        </w:tc>
        <w:tc>
          <w:tcPr>
            <w:tcW w:w="7824" w:type="dxa"/>
            <w:tcMar>
              <w:top w:w="80" w:type="dxa"/>
              <w:left w:w="90" w:type="dxa"/>
              <w:bottom w:w="80" w:type="dxa"/>
              <w:right w:w="90" w:type="dxa"/>
            </w:tcMar>
            <w:vAlign w:val="center"/>
          </w:tcPr>
          <w:p w14:paraId="51F6235D">
            <w:pPr>
              <w:spacing w:before="0" w:after="0" w:line="276" w:lineRule="auto"/>
              <w:ind w:firstLine="0"/>
            </w:pPr>
            <w:r>
              <w:rPr>
                <w:rFonts w:ascii="Times New Roman" w:hAnsi="Times New Roman" w:eastAsia="宋体"/>
                <w:b w:val="0"/>
                <w:color w:val="000000"/>
                <w:sz w:val="21"/>
              </w:rPr>
              <w:t>首次发现、首次发布、版本更新、域名迁移、转向、暂停和结束</w:t>
            </w:r>
          </w:p>
        </w:tc>
      </w:tr>
      <w:tr w14:paraId="1AE136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617BAE25">
            <w:pPr>
              <w:spacing w:before="0" w:after="0" w:line="276" w:lineRule="auto"/>
              <w:ind w:firstLine="0"/>
            </w:pPr>
            <w:r>
              <w:rPr>
                <w:rFonts w:ascii="Times New Roman" w:hAnsi="Times New Roman" w:eastAsia="宋体"/>
                <w:b w:val="0"/>
                <w:color w:val="000000"/>
                <w:sz w:val="21"/>
              </w:rPr>
              <w:t>复用资产</w:t>
            </w:r>
          </w:p>
        </w:tc>
        <w:tc>
          <w:tcPr>
            <w:tcW w:w="7824" w:type="dxa"/>
            <w:tcMar>
              <w:top w:w="80" w:type="dxa"/>
              <w:left w:w="90" w:type="dxa"/>
              <w:bottom w:w="80" w:type="dxa"/>
              <w:right w:w="90" w:type="dxa"/>
            </w:tcMar>
            <w:vAlign w:val="center"/>
          </w:tcPr>
          <w:p w14:paraId="0487E8B4">
            <w:pPr>
              <w:spacing w:before="0" w:after="0" w:line="276" w:lineRule="auto"/>
              <w:ind w:firstLine="0"/>
            </w:pPr>
            <w:r>
              <w:rPr>
                <w:rFonts w:ascii="Times New Roman" w:hAnsi="Times New Roman" w:eastAsia="宋体"/>
                <w:b w:val="0"/>
                <w:color w:val="000000"/>
                <w:sz w:val="21"/>
              </w:rPr>
              <w:t>源码、模板、组件、提示词、解析方案、许可、价格和获取方式</w:t>
            </w:r>
          </w:p>
        </w:tc>
      </w:tr>
      <w:tr w14:paraId="7EE876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097744EF">
            <w:pPr>
              <w:spacing w:before="0" w:after="0" w:line="276" w:lineRule="auto"/>
              <w:ind w:firstLine="0"/>
            </w:pPr>
            <w:r>
              <w:rPr>
                <w:rFonts w:ascii="Times New Roman" w:hAnsi="Times New Roman" w:eastAsia="宋体"/>
                <w:b w:val="0"/>
                <w:color w:val="000000"/>
                <w:sz w:val="21"/>
              </w:rPr>
              <w:t>作品关系</w:t>
            </w:r>
          </w:p>
        </w:tc>
        <w:tc>
          <w:tcPr>
            <w:tcW w:w="7824" w:type="dxa"/>
            <w:tcMar>
              <w:top w:w="80" w:type="dxa"/>
              <w:left w:w="90" w:type="dxa"/>
              <w:bottom w:w="80" w:type="dxa"/>
              <w:right w:w="90" w:type="dxa"/>
            </w:tcMar>
            <w:vAlign w:val="center"/>
          </w:tcPr>
          <w:p w14:paraId="1B3DA821">
            <w:pPr>
              <w:spacing w:before="0" w:after="0" w:line="276" w:lineRule="auto"/>
              <w:ind w:firstLine="0"/>
            </w:pPr>
            <w:r>
              <w:rPr>
                <w:rFonts w:ascii="Times New Roman" w:hAnsi="Times New Roman" w:eastAsia="宋体"/>
                <w:b w:val="0"/>
                <w:color w:val="000000"/>
                <w:sz w:val="21"/>
              </w:rPr>
              <w:t>相似、替代、启发、Fork、Remix、迁移和衍生</w:t>
            </w:r>
          </w:p>
        </w:tc>
      </w:tr>
      <w:tr w14:paraId="2F7D11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290393C3">
            <w:pPr>
              <w:spacing w:before="0" w:after="0" w:line="276" w:lineRule="auto"/>
              <w:ind w:firstLine="0"/>
            </w:pPr>
            <w:r>
              <w:rPr>
                <w:rFonts w:ascii="Times New Roman" w:hAnsi="Times New Roman" w:eastAsia="宋体"/>
                <w:b w:val="0"/>
                <w:color w:val="000000"/>
                <w:sz w:val="21"/>
              </w:rPr>
              <w:t>归属信息</w:t>
            </w:r>
          </w:p>
        </w:tc>
        <w:tc>
          <w:tcPr>
            <w:tcW w:w="7824" w:type="dxa"/>
            <w:tcMar>
              <w:top w:w="80" w:type="dxa"/>
              <w:left w:w="90" w:type="dxa"/>
              <w:bottom w:w="80" w:type="dxa"/>
              <w:right w:w="90" w:type="dxa"/>
            </w:tcMar>
            <w:vAlign w:val="center"/>
          </w:tcPr>
          <w:p w14:paraId="59A522BB">
            <w:pPr>
              <w:spacing w:before="0" w:after="0" w:line="276" w:lineRule="auto"/>
              <w:ind w:firstLine="0"/>
            </w:pPr>
            <w:r>
              <w:rPr>
                <w:rFonts w:ascii="Times New Roman" w:hAnsi="Times New Roman" w:eastAsia="宋体"/>
                <w:b w:val="0"/>
                <w:color w:val="000000"/>
                <w:sz w:val="21"/>
              </w:rPr>
              <w:t>建档方式、作者关联状态、验证方式、编辑权限和争议状态</w:t>
            </w:r>
          </w:p>
        </w:tc>
      </w:tr>
    </w:tbl>
    <w:p w14:paraId="53187E65">
      <w:pPr>
        <w:spacing w:after="0"/>
      </w:pPr>
    </w:p>
    <w:p w14:paraId="5D45B8E8">
      <w:pPr>
        <w:spacing w:before="160" w:after="80" w:line="240" w:lineRule="auto"/>
        <w:ind w:firstLine="0"/>
      </w:pPr>
      <w:r>
        <w:rPr>
          <w:rFonts w:ascii="Times New Roman" w:hAnsi="Times New Roman" w:eastAsia="黑体"/>
          <w:b w:val="0"/>
          <w:color w:val="000000"/>
          <w:sz w:val="30"/>
        </w:rPr>
        <w:t>3. 首期分类体系</w:t>
      </w:r>
    </w:p>
    <w:p w14:paraId="5ED4AB3B">
      <w:pPr>
        <w:spacing w:before="120" w:after="60" w:line="240" w:lineRule="auto"/>
        <w:ind w:firstLine="0"/>
        <w:jc w:val="center"/>
      </w:pPr>
      <w:r>
        <w:rPr>
          <w:rFonts w:ascii="Times New Roman" w:hAnsi="Times New Roman" w:eastAsia="宋体"/>
          <w:b w:val="0"/>
          <w:color w:val="000000"/>
          <w:sz w:val="21"/>
        </w:rPr>
        <w:t>表11  AI学习与题库作品分类</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691"/>
        <w:gridCol w:w="7221"/>
      </w:tblGrid>
      <w:tr w14:paraId="12DCF7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shd w:val="clear" w:color="auto" w:fill="E7E6E6"/>
            <w:tcMar>
              <w:top w:w="80" w:type="dxa"/>
              <w:left w:w="90" w:type="dxa"/>
              <w:bottom w:w="80" w:type="dxa"/>
              <w:right w:w="90" w:type="dxa"/>
            </w:tcMar>
            <w:vAlign w:val="center"/>
          </w:tcPr>
          <w:p w14:paraId="593CAC74">
            <w:pPr>
              <w:spacing w:before="0" w:after="0" w:line="240" w:lineRule="auto"/>
              <w:ind w:firstLine="0"/>
              <w:jc w:val="center"/>
            </w:pPr>
            <w:r>
              <w:rPr>
                <w:rFonts w:ascii="Times New Roman" w:hAnsi="Times New Roman" w:eastAsia="宋体"/>
                <w:b/>
                <w:color w:val="000000"/>
                <w:sz w:val="21"/>
              </w:rPr>
              <w:t>分类维度</w:t>
            </w:r>
          </w:p>
        </w:tc>
        <w:tc>
          <w:tcPr>
            <w:tcW w:w="7824" w:type="dxa"/>
            <w:shd w:val="clear" w:color="auto" w:fill="E7E6E6"/>
            <w:tcMar>
              <w:top w:w="80" w:type="dxa"/>
              <w:left w:w="90" w:type="dxa"/>
              <w:bottom w:w="80" w:type="dxa"/>
              <w:right w:w="90" w:type="dxa"/>
            </w:tcMar>
            <w:vAlign w:val="center"/>
          </w:tcPr>
          <w:p w14:paraId="657A659C">
            <w:pPr>
              <w:spacing w:before="0" w:after="0" w:line="240" w:lineRule="auto"/>
              <w:ind w:firstLine="0"/>
              <w:jc w:val="center"/>
            </w:pPr>
            <w:r>
              <w:rPr>
                <w:rFonts w:ascii="Times New Roman" w:hAnsi="Times New Roman" w:eastAsia="宋体"/>
                <w:b/>
                <w:color w:val="000000"/>
                <w:sz w:val="21"/>
              </w:rPr>
              <w:t>建议枚举</w:t>
            </w:r>
          </w:p>
        </w:tc>
      </w:tr>
      <w:tr w14:paraId="587FDC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5017976A">
            <w:pPr>
              <w:spacing w:before="0" w:after="0" w:line="276" w:lineRule="auto"/>
              <w:ind w:firstLine="0"/>
            </w:pPr>
            <w:r>
              <w:rPr>
                <w:rFonts w:ascii="Times New Roman" w:hAnsi="Times New Roman" w:eastAsia="宋体"/>
                <w:b w:val="0"/>
                <w:color w:val="000000"/>
                <w:sz w:val="21"/>
              </w:rPr>
              <w:t>目标用户</w:t>
            </w:r>
          </w:p>
        </w:tc>
        <w:tc>
          <w:tcPr>
            <w:tcW w:w="7824" w:type="dxa"/>
            <w:tcMar>
              <w:top w:w="80" w:type="dxa"/>
              <w:left w:w="90" w:type="dxa"/>
              <w:bottom w:w="80" w:type="dxa"/>
              <w:right w:w="90" w:type="dxa"/>
            </w:tcMar>
            <w:vAlign w:val="center"/>
          </w:tcPr>
          <w:p w14:paraId="1A9B2ED1">
            <w:pPr>
              <w:spacing w:before="0" w:after="0" w:line="276" w:lineRule="auto"/>
              <w:ind w:firstLine="0"/>
            </w:pPr>
            <w:r>
              <w:rPr>
                <w:rFonts w:ascii="Times New Roman" w:hAnsi="Times New Roman" w:eastAsia="宋体"/>
                <w:b w:val="0"/>
                <w:color w:val="000000"/>
                <w:sz w:val="21"/>
              </w:rPr>
              <w:t>中小学生、大学生、语言学习者、职业考试用户、教师、企业培训用户、其他</w:t>
            </w:r>
          </w:p>
        </w:tc>
      </w:tr>
      <w:tr w14:paraId="262B7A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7D8BFFD5">
            <w:pPr>
              <w:spacing w:before="0" w:after="0" w:line="276" w:lineRule="auto"/>
              <w:ind w:firstLine="0"/>
            </w:pPr>
            <w:r>
              <w:rPr>
                <w:rFonts w:ascii="Times New Roman" w:hAnsi="Times New Roman" w:eastAsia="宋体"/>
                <w:b w:val="0"/>
                <w:color w:val="000000"/>
                <w:sz w:val="21"/>
              </w:rPr>
              <w:t>核心场景</w:t>
            </w:r>
          </w:p>
        </w:tc>
        <w:tc>
          <w:tcPr>
            <w:tcW w:w="7824" w:type="dxa"/>
            <w:tcMar>
              <w:top w:w="80" w:type="dxa"/>
              <w:left w:w="90" w:type="dxa"/>
              <w:bottom w:w="80" w:type="dxa"/>
              <w:right w:w="90" w:type="dxa"/>
            </w:tcMar>
            <w:vAlign w:val="center"/>
          </w:tcPr>
          <w:p w14:paraId="00D85296">
            <w:pPr>
              <w:spacing w:before="0" w:after="0" w:line="276" w:lineRule="auto"/>
              <w:ind w:firstLine="0"/>
            </w:pPr>
            <w:r>
              <w:rPr>
                <w:rFonts w:ascii="Times New Roman" w:hAnsi="Times New Roman" w:eastAsia="宋体"/>
                <w:b w:val="0"/>
                <w:color w:val="000000"/>
                <w:sz w:val="21"/>
              </w:rPr>
              <w:t>题库生成、日常刷题、模拟考试、背词记忆、口语模考、听写训练、错题复习、知识巩固</w:t>
            </w:r>
          </w:p>
        </w:tc>
      </w:tr>
      <w:tr w14:paraId="258598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71B165AA">
            <w:pPr>
              <w:spacing w:before="0" w:after="0" w:line="276" w:lineRule="auto"/>
              <w:ind w:firstLine="0"/>
            </w:pPr>
            <w:r>
              <w:rPr>
                <w:rFonts w:ascii="Times New Roman" w:hAnsi="Times New Roman" w:eastAsia="宋体"/>
                <w:b w:val="0"/>
                <w:color w:val="000000"/>
                <w:sz w:val="21"/>
              </w:rPr>
              <w:t>材料输入</w:t>
            </w:r>
          </w:p>
        </w:tc>
        <w:tc>
          <w:tcPr>
            <w:tcW w:w="7824" w:type="dxa"/>
            <w:tcMar>
              <w:top w:w="80" w:type="dxa"/>
              <w:left w:w="90" w:type="dxa"/>
              <w:bottom w:w="80" w:type="dxa"/>
              <w:right w:w="90" w:type="dxa"/>
            </w:tcMar>
            <w:vAlign w:val="center"/>
          </w:tcPr>
          <w:p w14:paraId="4837A70C">
            <w:pPr>
              <w:spacing w:before="0" w:after="0" w:line="276" w:lineRule="auto"/>
              <w:ind w:firstLine="0"/>
            </w:pPr>
            <w:r>
              <w:rPr>
                <w:rFonts w:ascii="Times New Roman" w:hAnsi="Times New Roman" w:eastAsia="宋体"/>
                <w:b w:val="0"/>
                <w:color w:val="000000"/>
                <w:sz w:val="21"/>
              </w:rPr>
              <w:t>PDF、Word、PPT、图片、网页、纯文本、音频、视频、预置题库、手动录入</w:t>
            </w:r>
          </w:p>
        </w:tc>
      </w:tr>
      <w:tr w14:paraId="3D33ED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6DA65B01">
            <w:pPr>
              <w:spacing w:before="0" w:after="0" w:line="276" w:lineRule="auto"/>
              <w:ind w:firstLine="0"/>
            </w:pPr>
            <w:r>
              <w:rPr>
                <w:rFonts w:ascii="Times New Roman" w:hAnsi="Times New Roman" w:eastAsia="宋体"/>
                <w:b w:val="0"/>
                <w:color w:val="000000"/>
                <w:sz w:val="21"/>
              </w:rPr>
              <w:t>内容处理</w:t>
            </w:r>
          </w:p>
        </w:tc>
        <w:tc>
          <w:tcPr>
            <w:tcW w:w="7824" w:type="dxa"/>
            <w:tcMar>
              <w:top w:w="80" w:type="dxa"/>
              <w:left w:w="90" w:type="dxa"/>
              <w:bottom w:w="80" w:type="dxa"/>
              <w:right w:w="90" w:type="dxa"/>
            </w:tcMar>
            <w:vAlign w:val="center"/>
          </w:tcPr>
          <w:p w14:paraId="74F38ADA">
            <w:pPr>
              <w:spacing w:before="0" w:after="0" w:line="276" w:lineRule="auto"/>
              <w:ind w:firstLine="0"/>
            </w:pPr>
            <w:r>
              <w:rPr>
                <w:rFonts w:ascii="Times New Roman" w:hAnsi="Times New Roman" w:eastAsia="宋体"/>
                <w:b w:val="0"/>
                <w:color w:val="000000"/>
                <w:sz w:val="21"/>
              </w:rPr>
              <w:t>文本解析、OCR、知识点提取、自动出题、难度分级、答案生成、解析生成、内容总结</w:t>
            </w:r>
          </w:p>
        </w:tc>
      </w:tr>
      <w:tr w14:paraId="77868D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70EE99BB">
            <w:pPr>
              <w:spacing w:before="0" w:after="0" w:line="276" w:lineRule="auto"/>
              <w:ind w:firstLine="0"/>
            </w:pPr>
            <w:r>
              <w:rPr>
                <w:rFonts w:ascii="Times New Roman" w:hAnsi="Times New Roman" w:eastAsia="宋体"/>
                <w:b w:val="0"/>
                <w:color w:val="000000"/>
                <w:sz w:val="21"/>
              </w:rPr>
              <w:t>练习形式</w:t>
            </w:r>
          </w:p>
        </w:tc>
        <w:tc>
          <w:tcPr>
            <w:tcW w:w="7824" w:type="dxa"/>
            <w:tcMar>
              <w:top w:w="80" w:type="dxa"/>
              <w:left w:w="90" w:type="dxa"/>
              <w:bottom w:w="80" w:type="dxa"/>
              <w:right w:w="90" w:type="dxa"/>
            </w:tcMar>
            <w:vAlign w:val="center"/>
          </w:tcPr>
          <w:p w14:paraId="2E62696F">
            <w:pPr>
              <w:spacing w:before="0" w:after="0" w:line="276" w:lineRule="auto"/>
              <w:ind w:firstLine="0"/>
            </w:pPr>
            <w:r>
              <w:rPr>
                <w:rFonts w:ascii="Times New Roman" w:hAnsi="Times New Roman" w:eastAsia="宋体"/>
                <w:b w:val="0"/>
                <w:color w:val="000000"/>
                <w:sz w:val="21"/>
              </w:rPr>
              <w:t>单选、多选、判断、填空、简答、卡片、听写、口语问答、完整模拟考试</w:t>
            </w:r>
          </w:p>
        </w:tc>
      </w:tr>
      <w:tr w14:paraId="18EFF88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73956C43">
            <w:pPr>
              <w:spacing w:before="0" w:after="0" w:line="276" w:lineRule="auto"/>
              <w:ind w:firstLine="0"/>
            </w:pPr>
            <w:r>
              <w:rPr>
                <w:rFonts w:ascii="Times New Roman" w:hAnsi="Times New Roman" w:eastAsia="宋体"/>
                <w:b w:val="0"/>
                <w:color w:val="000000"/>
                <w:sz w:val="21"/>
              </w:rPr>
              <w:t>反馈方式</w:t>
            </w:r>
          </w:p>
        </w:tc>
        <w:tc>
          <w:tcPr>
            <w:tcW w:w="7824" w:type="dxa"/>
            <w:tcMar>
              <w:top w:w="80" w:type="dxa"/>
              <w:left w:w="90" w:type="dxa"/>
              <w:bottom w:w="80" w:type="dxa"/>
              <w:right w:w="90" w:type="dxa"/>
            </w:tcMar>
            <w:vAlign w:val="center"/>
          </w:tcPr>
          <w:p w14:paraId="03952A55">
            <w:pPr>
              <w:spacing w:before="0" w:after="0" w:line="276" w:lineRule="auto"/>
              <w:ind w:firstLine="0"/>
            </w:pPr>
            <w:r>
              <w:rPr>
                <w:rFonts w:ascii="Times New Roman" w:hAnsi="Times New Roman" w:eastAsia="宋体"/>
                <w:b w:val="0"/>
                <w:color w:val="000000"/>
                <w:sz w:val="21"/>
              </w:rPr>
              <w:t>正误反馈、答案解析、知识点解释、AI追问、评分、错题本、学习建议</w:t>
            </w:r>
          </w:p>
        </w:tc>
      </w:tr>
      <w:tr w14:paraId="76B6EC1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05A07BEE">
            <w:pPr>
              <w:spacing w:before="0" w:after="0" w:line="276" w:lineRule="auto"/>
              <w:ind w:firstLine="0"/>
            </w:pPr>
            <w:r>
              <w:rPr>
                <w:rFonts w:ascii="Times New Roman" w:hAnsi="Times New Roman" w:eastAsia="宋体"/>
                <w:b w:val="0"/>
                <w:color w:val="000000"/>
                <w:sz w:val="21"/>
              </w:rPr>
              <w:t>学习记录</w:t>
            </w:r>
          </w:p>
        </w:tc>
        <w:tc>
          <w:tcPr>
            <w:tcW w:w="7824" w:type="dxa"/>
            <w:tcMar>
              <w:top w:w="80" w:type="dxa"/>
              <w:left w:w="90" w:type="dxa"/>
              <w:bottom w:w="80" w:type="dxa"/>
              <w:right w:w="90" w:type="dxa"/>
            </w:tcMar>
            <w:vAlign w:val="center"/>
          </w:tcPr>
          <w:p w14:paraId="5A43F2D0">
            <w:pPr>
              <w:spacing w:before="0" w:after="0" w:line="276" w:lineRule="auto"/>
              <w:ind w:firstLine="0"/>
            </w:pPr>
            <w:r>
              <w:rPr>
                <w:rFonts w:ascii="Times New Roman" w:hAnsi="Times New Roman" w:eastAsia="宋体"/>
                <w:b w:val="0"/>
                <w:color w:val="000000"/>
                <w:sz w:val="21"/>
              </w:rPr>
              <w:t>练习历史、正确率、进度、错题、间隔复习、能力分析、学习报告</w:t>
            </w:r>
          </w:p>
        </w:tc>
      </w:tr>
      <w:tr w14:paraId="50FEC6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31DC7443">
            <w:pPr>
              <w:spacing w:before="0" w:after="0" w:line="276" w:lineRule="auto"/>
              <w:ind w:firstLine="0"/>
            </w:pPr>
            <w:r>
              <w:rPr>
                <w:rFonts w:ascii="Times New Roman" w:hAnsi="Times New Roman" w:eastAsia="宋体"/>
                <w:b w:val="0"/>
                <w:color w:val="000000"/>
                <w:sz w:val="21"/>
              </w:rPr>
              <w:t>开放程度</w:t>
            </w:r>
          </w:p>
        </w:tc>
        <w:tc>
          <w:tcPr>
            <w:tcW w:w="7824" w:type="dxa"/>
            <w:tcMar>
              <w:top w:w="80" w:type="dxa"/>
              <w:left w:w="90" w:type="dxa"/>
              <w:bottom w:w="80" w:type="dxa"/>
              <w:right w:w="90" w:type="dxa"/>
            </w:tcMar>
            <w:vAlign w:val="center"/>
          </w:tcPr>
          <w:p w14:paraId="722294A1">
            <w:pPr>
              <w:spacing w:before="0" w:after="0" w:line="276" w:lineRule="auto"/>
              <w:ind w:firstLine="0"/>
            </w:pPr>
            <w:r>
              <w:rPr>
                <w:rFonts w:ascii="Times New Roman" w:hAnsi="Times New Roman" w:eastAsia="宋体"/>
                <w:b w:val="0"/>
                <w:color w:val="000000"/>
                <w:sz w:val="21"/>
              </w:rPr>
              <w:t>闭源产品、公开仓库、开放模板、可复制项目、开放API</w:t>
            </w:r>
          </w:p>
        </w:tc>
      </w:tr>
      <w:tr w14:paraId="43A9B1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814" w:type="dxa"/>
            <w:tcMar>
              <w:top w:w="80" w:type="dxa"/>
              <w:left w:w="90" w:type="dxa"/>
              <w:bottom w:w="80" w:type="dxa"/>
              <w:right w:w="90" w:type="dxa"/>
            </w:tcMar>
            <w:vAlign w:val="center"/>
          </w:tcPr>
          <w:p w14:paraId="27ABC0BE">
            <w:pPr>
              <w:spacing w:before="0" w:after="0" w:line="276" w:lineRule="auto"/>
              <w:ind w:firstLine="0"/>
            </w:pPr>
            <w:r>
              <w:rPr>
                <w:rFonts w:ascii="Times New Roman" w:hAnsi="Times New Roman" w:eastAsia="宋体"/>
                <w:b w:val="0"/>
                <w:color w:val="000000"/>
                <w:sz w:val="21"/>
              </w:rPr>
              <w:t>当前状态</w:t>
            </w:r>
          </w:p>
        </w:tc>
        <w:tc>
          <w:tcPr>
            <w:tcW w:w="7824" w:type="dxa"/>
            <w:tcMar>
              <w:top w:w="80" w:type="dxa"/>
              <w:left w:w="90" w:type="dxa"/>
              <w:bottom w:w="80" w:type="dxa"/>
              <w:right w:w="90" w:type="dxa"/>
            </w:tcMar>
            <w:vAlign w:val="center"/>
          </w:tcPr>
          <w:p w14:paraId="15914569">
            <w:pPr>
              <w:spacing w:before="0" w:after="0" w:line="276" w:lineRule="auto"/>
              <w:ind w:firstLine="0"/>
            </w:pPr>
            <w:r>
              <w:rPr>
                <w:rFonts w:ascii="Times New Roman" w:hAnsi="Times New Roman" w:eastAsia="宋体"/>
                <w:b w:val="0"/>
                <w:color w:val="000000"/>
                <w:sz w:val="21"/>
              </w:rPr>
              <w:t>正常可访问、需要登录、部分异常、链接失效、疑似迁移、暂停、结束、未知</w:t>
            </w:r>
          </w:p>
        </w:tc>
      </w:tr>
    </w:tbl>
    <w:p w14:paraId="751E4FD2">
      <w:pPr>
        <w:spacing w:after="0"/>
      </w:pPr>
    </w:p>
    <w:p w14:paraId="2B3E7963">
      <w:pPr>
        <w:spacing w:before="160" w:after="80" w:line="240" w:lineRule="auto"/>
        <w:ind w:firstLine="0"/>
      </w:pPr>
      <w:r>
        <w:rPr>
          <w:rFonts w:ascii="Times New Roman" w:hAnsi="Times New Roman" w:eastAsia="黑体"/>
          <w:b w:val="0"/>
          <w:color w:val="000000"/>
          <w:sz w:val="30"/>
        </w:rPr>
        <w:t>4. 证据与历史模型</w:t>
      </w:r>
    </w:p>
    <w:p w14:paraId="13093F2C">
      <w:pPr>
        <w:spacing w:before="0" w:after="0" w:line="360" w:lineRule="auto"/>
        <w:ind w:firstLine="480"/>
      </w:pPr>
      <w:r>
        <w:rPr>
          <w:rFonts w:ascii="Times New Roman" w:hAnsi="Times New Roman" w:eastAsia="宋体"/>
          <w:b w:val="0"/>
          <w:color w:val="000000"/>
          <w:sz w:val="24"/>
        </w:rPr>
        <w:t>每个关键字段需要记录来源类型、来源地址、原始内容摘要、采集时间、最后验证时间、采集主体和可信等级。公开页面事实、代码仓库事实、作者声明、第三方证据和系统推断分别存储，前端不得混为同一事实。</w:t>
      </w:r>
    </w:p>
    <w:p w14:paraId="08D43369">
      <w:pPr>
        <w:spacing w:before="0" w:after="0" w:line="360" w:lineRule="auto"/>
        <w:ind w:firstLine="480"/>
      </w:pPr>
      <w:r>
        <w:rPr>
          <w:rFonts w:ascii="Times New Roman" w:hAnsi="Times New Roman" w:eastAsia="宋体"/>
          <w:b w:val="0"/>
          <w:color w:val="000000"/>
          <w:sz w:val="24"/>
        </w:rPr>
        <w:t>作品状态采用事件模型保存历史，不只保留当前值。链接异常只能由系统确定为“异常”，暂停、正式结束和停止原因需要作者声明、公开公告或充分外部证据。</w:t>
      </w:r>
    </w:p>
    <w:p w14:paraId="0194BFC9">
      <w:pPr>
        <w:spacing w:before="240" w:after="120" w:line="240" w:lineRule="auto"/>
        <w:ind w:firstLine="0"/>
      </w:pPr>
      <w:r>
        <w:rPr>
          <w:rFonts w:ascii="Times New Roman" w:hAnsi="Times New Roman" w:eastAsia="黑体"/>
          <w:b/>
          <w:color w:val="000000"/>
          <w:sz w:val="32"/>
        </w:rPr>
        <w:t>十三、检索、推荐与可信机制</w:t>
      </w:r>
    </w:p>
    <w:p w14:paraId="69086DE8">
      <w:pPr>
        <w:spacing w:before="160" w:after="80" w:line="240" w:lineRule="auto"/>
        <w:ind w:firstLine="0"/>
      </w:pPr>
      <w:r>
        <w:rPr>
          <w:rFonts w:ascii="Times New Roman" w:hAnsi="Times New Roman" w:eastAsia="黑体"/>
          <w:b w:val="0"/>
          <w:color w:val="000000"/>
          <w:sz w:val="30"/>
        </w:rPr>
        <w:t>1. 检索匹配</w:t>
      </w:r>
    </w:p>
    <w:p w14:paraId="21DBC2C7">
      <w:pPr>
        <w:spacing w:before="0" w:after="0" w:line="360" w:lineRule="auto"/>
        <w:ind w:firstLine="480"/>
      </w:pPr>
      <w:r>
        <w:rPr>
          <w:rFonts w:ascii="Times New Roman" w:hAnsi="Times New Roman" w:eastAsia="宋体"/>
          <w:b w:val="0"/>
          <w:color w:val="000000"/>
          <w:sz w:val="24"/>
        </w:rPr>
        <w:t>检索采用结构化字段匹配和语义匹配结合。结构化字段提供可解释性，语义匹配处理用户表达差异和档案文本缺失，用户可以看到主要匹配原因。</w:t>
      </w:r>
    </w:p>
    <w:p w14:paraId="0462E6EA">
      <w:pPr>
        <w:spacing w:before="0" w:after="0" w:line="360" w:lineRule="auto"/>
        <w:ind w:firstLine="480"/>
      </w:pPr>
      <w:r>
        <w:rPr>
          <w:rFonts w:ascii="Times New Roman" w:hAnsi="Times New Roman" w:eastAsia="宋体"/>
          <w:b w:val="0"/>
          <w:color w:val="000000"/>
          <w:sz w:val="24"/>
        </w:rPr>
        <w:t>首期初始权重建议为核心问题与场景35%、目标用户20%、输入输出15%、核心流程与功能15%、状态时效10%、数据完整度5%。该权重属于产品参数，需要根据真实点击、比较和收藏行为迭代。</w:t>
      </w:r>
    </w:p>
    <w:p w14:paraId="23F4A3A7">
      <w:pPr>
        <w:spacing w:before="160" w:after="80" w:line="240" w:lineRule="auto"/>
        <w:ind w:firstLine="0"/>
      </w:pPr>
      <w:r>
        <w:rPr>
          <w:rFonts w:ascii="Times New Roman" w:hAnsi="Times New Roman" w:eastAsia="黑体"/>
          <w:b w:val="0"/>
          <w:color w:val="000000"/>
          <w:sz w:val="30"/>
        </w:rPr>
        <w:t>2. 推荐机制</w:t>
      </w:r>
    </w:p>
    <w:p w14:paraId="15FFFB1D">
      <w:pPr>
        <w:spacing w:before="0" w:after="0" w:line="360" w:lineRule="auto"/>
        <w:ind w:firstLine="480"/>
      </w:pPr>
      <w:r>
        <w:rPr>
          <w:rFonts w:ascii="Times New Roman" w:hAnsi="Times New Roman" w:eastAsia="宋体"/>
          <w:b w:val="0"/>
          <w:color w:val="000000"/>
          <w:sz w:val="24"/>
        </w:rPr>
        <w:t>首期推荐优先采用规则和编辑策展，不建设复杂个性化模型。首页推荐根据用户最近浏览类别、收藏作品、关注更新和比较记录提供有限个性化，同时保留未登录用户可理解的公共内容流。</w:t>
      </w:r>
    </w:p>
    <w:p w14:paraId="215D215D">
      <w:pPr>
        <w:spacing w:before="0" w:after="0" w:line="360" w:lineRule="auto"/>
        <w:ind w:firstLine="480"/>
      </w:pPr>
      <w:r>
        <w:rPr>
          <w:rFonts w:ascii="Times New Roman" w:hAnsi="Times New Roman" w:eastAsia="宋体"/>
          <w:b w:val="0"/>
          <w:color w:val="000000"/>
          <w:sz w:val="24"/>
        </w:rPr>
        <w:t>推荐理由需要可解释，例如“与你收藏的PDF出题作品相似”“同样提供开源模板”“该作品最近发布新版本”。平台不使用无法解释的综合热度分替代作品事实。</w:t>
      </w:r>
    </w:p>
    <w:p w14:paraId="087C3A5D">
      <w:pPr>
        <w:spacing w:before="160" w:after="80" w:line="240" w:lineRule="auto"/>
        <w:ind w:firstLine="0"/>
      </w:pPr>
      <w:r>
        <w:rPr>
          <w:rFonts w:ascii="Times New Roman" w:hAnsi="Times New Roman" w:eastAsia="黑体"/>
          <w:b w:val="0"/>
          <w:color w:val="000000"/>
          <w:sz w:val="30"/>
        </w:rPr>
        <w:t>3. 可信等级与权限</w:t>
      </w:r>
    </w:p>
    <w:p w14:paraId="1D8E1FC0">
      <w:pPr>
        <w:spacing w:before="0" w:after="0" w:line="360" w:lineRule="auto"/>
        <w:ind w:firstLine="480"/>
      </w:pPr>
      <w:r>
        <w:rPr>
          <w:rFonts w:ascii="Times New Roman" w:hAnsi="Times New Roman" w:eastAsia="宋体"/>
          <w:b w:val="0"/>
          <w:color w:val="000000"/>
          <w:sz w:val="24"/>
        </w:rPr>
        <w:t>信息可信度分为平台直接验证的公开事实、已验证作者声明、可信外部来源和系统推断四类。前端通过来源标签、最后验证时间和推断提示表达差异，不向普通用户展示复杂评分公式。</w:t>
      </w:r>
    </w:p>
    <w:p w14:paraId="63AA51AD">
      <w:pPr>
        <w:spacing w:before="0" w:after="0" w:line="360" w:lineRule="auto"/>
        <w:ind w:firstLine="480"/>
      </w:pPr>
      <w:r>
        <w:rPr>
          <w:rFonts w:ascii="Times New Roman" w:hAnsi="Times New Roman" w:eastAsia="宋体"/>
          <w:b w:val="0"/>
          <w:color w:val="000000"/>
          <w:sz w:val="24"/>
        </w:rPr>
        <w:t>平台收录作品由平台编辑维护，普通用户通过纠错和报告提交线索。作者完成身份验证并与作品建立关联后可以更新产品和开发信息，但历史事件、归属、迁移和结束状态需要保留修改记录并接受审核。</w:t>
      </w:r>
    </w:p>
    <w:p w14:paraId="5553C41E">
      <w:pPr>
        <w:spacing w:before="240" w:after="120" w:line="240" w:lineRule="auto"/>
        <w:ind w:firstLine="0"/>
      </w:pPr>
      <w:r>
        <w:rPr>
          <w:rFonts w:ascii="Times New Roman" w:hAnsi="Times New Roman" w:eastAsia="黑体"/>
          <w:b/>
          <w:color w:val="000000"/>
          <w:sz w:val="32"/>
        </w:rPr>
        <w:t>十四、冷启动与持续供给</w:t>
      </w:r>
    </w:p>
    <w:p w14:paraId="48667F43">
      <w:pPr>
        <w:spacing w:before="160" w:after="80" w:line="240" w:lineRule="auto"/>
        <w:ind w:firstLine="0"/>
      </w:pPr>
      <w:r>
        <w:rPr>
          <w:rFonts w:ascii="Times New Roman" w:hAnsi="Times New Roman" w:eastAsia="黑体"/>
          <w:b w:val="0"/>
          <w:color w:val="000000"/>
          <w:sz w:val="30"/>
        </w:rPr>
        <w:t>1. 初始供给目标</w:t>
      </w:r>
    </w:p>
    <w:p w14:paraId="631822AA">
      <w:pPr>
        <w:spacing w:before="0" w:after="0" w:line="360" w:lineRule="auto"/>
        <w:ind w:firstLine="480"/>
      </w:pPr>
      <w:r>
        <w:rPr>
          <w:rFonts w:ascii="Times New Roman" w:hAnsi="Times New Roman" w:eastAsia="宋体"/>
          <w:b w:val="0"/>
          <w:color w:val="000000"/>
          <w:sz w:val="24"/>
        </w:rPr>
        <w:t>首期建立30至50个高质量作品档案，优先覆盖AI出题、PDF转题库、刷题、背词、口语模考、听写和错题复习等主要子场景。每个重点子场景应至少形成五个可比较作品，无法达到密度时暂时合并专题。</w:t>
      </w:r>
    </w:p>
    <w:p w14:paraId="37E52FFB">
      <w:pPr>
        <w:spacing w:before="0" w:after="0" w:line="360" w:lineRule="auto"/>
        <w:ind w:firstLine="480"/>
      </w:pPr>
      <w:r>
        <w:rPr>
          <w:rFonts w:ascii="Times New Roman" w:hAnsi="Times New Roman" w:eastAsia="宋体"/>
          <w:b w:val="0"/>
          <w:color w:val="000000"/>
          <w:sz w:val="24"/>
        </w:rPr>
        <w:t>初始作品应兼顾近期作品、持续维护作品、开放源码作品和已经停止但仍有复用资产的作品。该组合能够同时支撑社区浏览、结构化比较和生命周期展示。</w:t>
      </w:r>
    </w:p>
    <w:p w14:paraId="76404730">
      <w:pPr>
        <w:spacing w:before="160" w:after="80" w:line="240" w:lineRule="auto"/>
        <w:ind w:firstLine="0"/>
      </w:pPr>
      <w:r>
        <w:rPr>
          <w:rFonts w:ascii="Times New Roman" w:hAnsi="Times New Roman" w:eastAsia="黑体"/>
          <w:b w:val="0"/>
          <w:color w:val="000000"/>
          <w:sz w:val="30"/>
        </w:rPr>
        <w:t>2. 供给方式</w:t>
      </w:r>
    </w:p>
    <w:p w14:paraId="19B8887E">
      <w:pPr>
        <w:spacing w:before="120" w:after="60" w:line="240" w:lineRule="auto"/>
        <w:ind w:firstLine="0"/>
        <w:jc w:val="center"/>
      </w:pPr>
      <w:r>
        <w:rPr>
          <w:rFonts w:ascii="Times New Roman" w:hAnsi="Times New Roman" w:eastAsia="宋体"/>
          <w:b w:val="0"/>
          <w:color w:val="000000"/>
          <w:sz w:val="21"/>
        </w:rPr>
        <w:t>表12  首期供给机制</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599"/>
        <w:gridCol w:w="3709"/>
        <w:gridCol w:w="3604"/>
      </w:tblGrid>
      <w:tr w14:paraId="086E22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shd w:val="clear" w:color="auto" w:fill="E7E6E6"/>
            <w:tcMar>
              <w:top w:w="80" w:type="dxa"/>
              <w:left w:w="90" w:type="dxa"/>
              <w:bottom w:w="80" w:type="dxa"/>
              <w:right w:w="90" w:type="dxa"/>
            </w:tcMar>
            <w:vAlign w:val="center"/>
          </w:tcPr>
          <w:p w14:paraId="04F99BF8">
            <w:pPr>
              <w:spacing w:before="0" w:after="0" w:line="240" w:lineRule="auto"/>
              <w:ind w:firstLine="0"/>
              <w:jc w:val="center"/>
            </w:pPr>
            <w:r>
              <w:rPr>
                <w:rFonts w:ascii="Times New Roman" w:hAnsi="Times New Roman" w:eastAsia="宋体"/>
                <w:b/>
                <w:color w:val="000000"/>
                <w:sz w:val="21"/>
              </w:rPr>
              <w:t>供给方式</w:t>
            </w:r>
          </w:p>
        </w:tc>
        <w:tc>
          <w:tcPr>
            <w:tcW w:w="3969" w:type="dxa"/>
            <w:shd w:val="clear" w:color="auto" w:fill="E7E6E6"/>
            <w:tcMar>
              <w:top w:w="80" w:type="dxa"/>
              <w:left w:w="90" w:type="dxa"/>
              <w:bottom w:w="80" w:type="dxa"/>
              <w:right w:w="90" w:type="dxa"/>
            </w:tcMar>
            <w:vAlign w:val="center"/>
          </w:tcPr>
          <w:p w14:paraId="4372A174">
            <w:pPr>
              <w:spacing w:before="0" w:after="0" w:line="240" w:lineRule="auto"/>
              <w:ind w:firstLine="0"/>
              <w:jc w:val="center"/>
            </w:pPr>
            <w:r>
              <w:rPr>
                <w:rFonts w:ascii="Times New Roman" w:hAnsi="Times New Roman" w:eastAsia="宋体"/>
                <w:b/>
                <w:color w:val="000000"/>
                <w:sz w:val="21"/>
              </w:rPr>
              <w:t>主要作用</w:t>
            </w:r>
          </w:p>
        </w:tc>
        <w:tc>
          <w:tcPr>
            <w:tcW w:w="3855" w:type="dxa"/>
            <w:shd w:val="clear" w:color="auto" w:fill="E7E6E6"/>
            <w:tcMar>
              <w:top w:w="80" w:type="dxa"/>
              <w:left w:w="90" w:type="dxa"/>
              <w:bottom w:w="80" w:type="dxa"/>
              <w:right w:w="90" w:type="dxa"/>
            </w:tcMar>
            <w:vAlign w:val="center"/>
          </w:tcPr>
          <w:p w14:paraId="28C227EB">
            <w:pPr>
              <w:spacing w:before="0" w:after="0" w:line="240" w:lineRule="auto"/>
              <w:ind w:firstLine="0"/>
              <w:jc w:val="center"/>
            </w:pPr>
            <w:r>
              <w:rPr>
                <w:rFonts w:ascii="Times New Roman" w:hAnsi="Times New Roman" w:eastAsia="宋体"/>
                <w:b/>
                <w:color w:val="000000"/>
                <w:sz w:val="21"/>
              </w:rPr>
              <w:t>质量控制</w:t>
            </w:r>
          </w:p>
        </w:tc>
      </w:tr>
      <w:tr w14:paraId="540A088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2233C375">
            <w:pPr>
              <w:spacing w:before="0" w:after="0" w:line="276" w:lineRule="auto"/>
              <w:ind w:firstLine="0"/>
            </w:pPr>
            <w:r>
              <w:rPr>
                <w:rFonts w:ascii="Times New Roman" w:hAnsi="Times New Roman" w:eastAsia="宋体"/>
                <w:b w:val="0"/>
                <w:color w:val="000000"/>
                <w:sz w:val="21"/>
              </w:rPr>
              <w:t>平台编辑建档</w:t>
            </w:r>
          </w:p>
        </w:tc>
        <w:tc>
          <w:tcPr>
            <w:tcW w:w="3969" w:type="dxa"/>
            <w:tcMar>
              <w:top w:w="80" w:type="dxa"/>
              <w:left w:w="90" w:type="dxa"/>
              <w:bottom w:w="80" w:type="dxa"/>
              <w:right w:w="90" w:type="dxa"/>
            </w:tcMar>
            <w:vAlign w:val="center"/>
          </w:tcPr>
          <w:p w14:paraId="47D88A19">
            <w:pPr>
              <w:spacing w:before="0" w:after="0" w:line="276" w:lineRule="auto"/>
              <w:ind w:firstLine="0"/>
            </w:pPr>
            <w:r>
              <w:rPr>
                <w:rFonts w:ascii="Times New Roman" w:hAnsi="Times New Roman" w:eastAsia="宋体"/>
                <w:b w:val="0"/>
                <w:color w:val="000000"/>
                <w:sz w:val="21"/>
              </w:rPr>
              <w:t>建立初始作品密度和统一字段标准</w:t>
            </w:r>
          </w:p>
        </w:tc>
        <w:tc>
          <w:tcPr>
            <w:tcW w:w="3855" w:type="dxa"/>
            <w:tcMar>
              <w:top w:w="80" w:type="dxa"/>
              <w:left w:w="90" w:type="dxa"/>
              <w:bottom w:w="80" w:type="dxa"/>
              <w:right w:w="90" w:type="dxa"/>
            </w:tcMar>
            <w:vAlign w:val="center"/>
          </w:tcPr>
          <w:p w14:paraId="26DBF91E">
            <w:pPr>
              <w:spacing w:before="0" w:after="0" w:line="276" w:lineRule="auto"/>
              <w:ind w:firstLine="0"/>
            </w:pPr>
            <w:r>
              <w:rPr>
                <w:rFonts w:ascii="Times New Roman" w:hAnsi="Times New Roman" w:eastAsia="宋体"/>
                <w:b w:val="0"/>
                <w:color w:val="000000"/>
                <w:sz w:val="21"/>
              </w:rPr>
              <w:t>重复检索、字段证据和人工审核</w:t>
            </w:r>
          </w:p>
        </w:tc>
      </w:tr>
      <w:tr w14:paraId="593B04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7F799E8A">
            <w:pPr>
              <w:spacing w:before="0" w:after="0" w:line="276" w:lineRule="auto"/>
              <w:ind w:firstLine="0"/>
            </w:pPr>
            <w:r>
              <w:rPr>
                <w:rFonts w:ascii="Times New Roman" w:hAnsi="Times New Roman" w:eastAsia="宋体"/>
                <w:b w:val="0"/>
                <w:color w:val="000000"/>
                <w:sz w:val="21"/>
              </w:rPr>
              <w:t>公开页面发现</w:t>
            </w:r>
          </w:p>
        </w:tc>
        <w:tc>
          <w:tcPr>
            <w:tcW w:w="3969" w:type="dxa"/>
            <w:tcMar>
              <w:top w:w="80" w:type="dxa"/>
              <w:left w:w="90" w:type="dxa"/>
              <w:bottom w:w="80" w:type="dxa"/>
              <w:right w:w="90" w:type="dxa"/>
            </w:tcMar>
            <w:vAlign w:val="center"/>
          </w:tcPr>
          <w:p w14:paraId="7A2F58B2">
            <w:pPr>
              <w:spacing w:before="0" w:after="0" w:line="276" w:lineRule="auto"/>
              <w:ind w:firstLine="0"/>
            </w:pPr>
            <w:r>
              <w:rPr>
                <w:rFonts w:ascii="Times New Roman" w:hAnsi="Times New Roman" w:eastAsia="宋体"/>
                <w:b w:val="0"/>
                <w:color w:val="000000"/>
                <w:sz w:val="21"/>
              </w:rPr>
              <w:t>持续补充新作品和基础状态</w:t>
            </w:r>
          </w:p>
        </w:tc>
        <w:tc>
          <w:tcPr>
            <w:tcW w:w="3855" w:type="dxa"/>
            <w:tcMar>
              <w:top w:w="80" w:type="dxa"/>
              <w:left w:w="90" w:type="dxa"/>
              <w:bottom w:w="80" w:type="dxa"/>
              <w:right w:w="90" w:type="dxa"/>
            </w:tcMar>
            <w:vAlign w:val="center"/>
          </w:tcPr>
          <w:p w14:paraId="7E24FFBA">
            <w:pPr>
              <w:spacing w:before="0" w:after="0" w:line="276" w:lineRule="auto"/>
              <w:ind w:firstLine="0"/>
            </w:pPr>
            <w:r>
              <w:rPr>
                <w:rFonts w:ascii="Times New Roman" w:hAnsi="Times New Roman" w:eastAsia="宋体"/>
                <w:b w:val="0"/>
                <w:color w:val="000000"/>
                <w:sz w:val="21"/>
              </w:rPr>
              <w:t>仅采集公开信息并保留来源</w:t>
            </w:r>
          </w:p>
        </w:tc>
      </w:tr>
      <w:tr w14:paraId="1BD147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25578BFB">
            <w:pPr>
              <w:spacing w:before="0" w:after="0" w:line="276" w:lineRule="auto"/>
              <w:ind w:firstLine="0"/>
            </w:pPr>
            <w:r>
              <w:rPr>
                <w:rFonts w:ascii="Times New Roman" w:hAnsi="Times New Roman" w:eastAsia="宋体"/>
                <w:b w:val="0"/>
                <w:color w:val="000000"/>
                <w:sz w:val="21"/>
              </w:rPr>
              <w:t>作者发布</w:t>
            </w:r>
          </w:p>
        </w:tc>
        <w:tc>
          <w:tcPr>
            <w:tcW w:w="3969" w:type="dxa"/>
            <w:tcMar>
              <w:top w:w="80" w:type="dxa"/>
              <w:left w:w="90" w:type="dxa"/>
              <w:bottom w:w="80" w:type="dxa"/>
              <w:right w:w="90" w:type="dxa"/>
            </w:tcMar>
            <w:vAlign w:val="center"/>
          </w:tcPr>
          <w:p w14:paraId="2E1097E7">
            <w:pPr>
              <w:spacing w:before="0" w:after="0" w:line="276" w:lineRule="auto"/>
              <w:ind w:firstLine="0"/>
            </w:pPr>
            <w:r>
              <w:rPr>
                <w:rFonts w:ascii="Times New Roman" w:hAnsi="Times New Roman" w:eastAsia="宋体"/>
                <w:b w:val="0"/>
                <w:color w:val="000000"/>
                <w:sz w:val="21"/>
              </w:rPr>
              <w:t>获得公开信息无法确认的开发过程和资产</w:t>
            </w:r>
          </w:p>
        </w:tc>
        <w:tc>
          <w:tcPr>
            <w:tcW w:w="3855" w:type="dxa"/>
            <w:tcMar>
              <w:top w:w="80" w:type="dxa"/>
              <w:left w:w="90" w:type="dxa"/>
              <w:bottom w:w="80" w:type="dxa"/>
              <w:right w:w="90" w:type="dxa"/>
            </w:tcMar>
            <w:vAlign w:val="center"/>
          </w:tcPr>
          <w:p w14:paraId="182DF23D">
            <w:pPr>
              <w:spacing w:before="0" w:after="0" w:line="276" w:lineRule="auto"/>
              <w:ind w:firstLine="0"/>
            </w:pPr>
            <w:r>
              <w:rPr>
                <w:rFonts w:ascii="Times New Roman" w:hAnsi="Times New Roman" w:eastAsia="宋体"/>
                <w:b w:val="0"/>
                <w:color w:val="000000"/>
                <w:sz w:val="21"/>
              </w:rPr>
              <w:t>地址检查、重复检查和品类审核</w:t>
            </w:r>
          </w:p>
        </w:tc>
      </w:tr>
      <w:tr w14:paraId="54F29A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7DA38AFF">
            <w:pPr>
              <w:spacing w:before="0" w:after="0" w:line="276" w:lineRule="auto"/>
              <w:ind w:firstLine="0"/>
            </w:pPr>
            <w:r>
              <w:rPr>
                <w:rFonts w:ascii="Times New Roman" w:hAnsi="Times New Roman" w:eastAsia="宋体"/>
                <w:b w:val="0"/>
                <w:color w:val="000000"/>
                <w:sz w:val="21"/>
              </w:rPr>
              <w:t>作者身份关联（低频）</w:t>
            </w:r>
          </w:p>
        </w:tc>
        <w:tc>
          <w:tcPr>
            <w:tcW w:w="3969" w:type="dxa"/>
            <w:tcMar>
              <w:top w:w="80" w:type="dxa"/>
              <w:left w:w="90" w:type="dxa"/>
              <w:bottom w:w="80" w:type="dxa"/>
              <w:right w:w="90" w:type="dxa"/>
            </w:tcMar>
            <w:vAlign w:val="center"/>
          </w:tcPr>
          <w:p w14:paraId="0C61C818">
            <w:pPr>
              <w:spacing w:before="0" w:after="0" w:line="276" w:lineRule="auto"/>
              <w:ind w:firstLine="0"/>
            </w:pPr>
            <w:r>
              <w:rPr>
                <w:rFonts w:ascii="Times New Roman" w:hAnsi="Times New Roman" w:eastAsia="宋体"/>
                <w:b w:val="0"/>
                <w:color w:val="000000"/>
                <w:sz w:val="21"/>
              </w:rPr>
              <w:t>已有档案的作者申请管理权限并补充信息</w:t>
            </w:r>
          </w:p>
        </w:tc>
        <w:tc>
          <w:tcPr>
            <w:tcW w:w="3855" w:type="dxa"/>
            <w:tcMar>
              <w:top w:w="80" w:type="dxa"/>
              <w:left w:w="90" w:type="dxa"/>
              <w:bottom w:w="80" w:type="dxa"/>
              <w:right w:w="90" w:type="dxa"/>
            </w:tcMar>
            <w:vAlign w:val="center"/>
          </w:tcPr>
          <w:p w14:paraId="7A188242">
            <w:pPr>
              <w:spacing w:before="0" w:after="0" w:line="276" w:lineRule="auto"/>
              <w:ind w:firstLine="0"/>
            </w:pPr>
            <w:r>
              <w:rPr>
                <w:rFonts w:ascii="Times New Roman" w:hAnsi="Times New Roman" w:eastAsia="宋体"/>
                <w:b w:val="0"/>
                <w:color w:val="000000"/>
                <w:sz w:val="21"/>
              </w:rPr>
              <w:t>P0人工审核，自动验证延后至P1，历史留痕</w:t>
            </w:r>
          </w:p>
        </w:tc>
      </w:tr>
      <w:tr w14:paraId="304E6D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1050CC28">
            <w:pPr>
              <w:spacing w:before="0" w:after="0" w:line="276" w:lineRule="auto"/>
              <w:ind w:firstLine="0"/>
            </w:pPr>
            <w:r>
              <w:rPr>
                <w:rFonts w:ascii="Times New Roman" w:hAnsi="Times New Roman" w:eastAsia="宋体"/>
                <w:b w:val="0"/>
                <w:color w:val="000000"/>
                <w:sz w:val="21"/>
              </w:rPr>
              <w:t>用户补充</w:t>
            </w:r>
          </w:p>
        </w:tc>
        <w:tc>
          <w:tcPr>
            <w:tcW w:w="3969" w:type="dxa"/>
            <w:tcMar>
              <w:top w:w="80" w:type="dxa"/>
              <w:left w:w="90" w:type="dxa"/>
              <w:bottom w:w="80" w:type="dxa"/>
              <w:right w:w="90" w:type="dxa"/>
            </w:tcMar>
            <w:vAlign w:val="center"/>
          </w:tcPr>
          <w:p w14:paraId="0D5E3DF3">
            <w:pPr>
              <w:spacing w:before="0" w:after="0" w:line="276" w:lineRule="auto"/>
              <w:ind w:firstLine="0"/>
            </w:pPr>
            <w:r>
              <w:rPr>
                <w:rFonts w:ascii="Times New Roman" w:hAnsi="Times New Roman" w:eastAsia="宋体"/>
                <w:b w:val="0"/>
                <w:color w:val="000000"/>
                <w:sz w:val="21"/>
              </w:rPr>
              <w:t>发现同类、迁移、失效和复用关系</w:t>
            </w:r>
          </w:p>
        </w:tc>
        <w:tc>
          <w:tcPr>
            <w:tcW w:w="3855" w:type="dxa"/>
            <w:tcMar>
              <w:top w:w="80" w:type="dxa"/>
              <w:left w:w="90" w:type="dxa"/>
              <w:bottom w:w="80" w:type="dxa"/>
              <w:right w:w="90" w:type="dxa"/>
            </w:tcMar>
            <w:vAlign w:val="center"/>
          </w:tcPr>
          <w:p w14:paraId="19FA7DE0">
            <w:pPr>
              <w:spacing w:before="0" w:after="0" w:line="276" w:lineRule="auto"/>
              <w:ind w:firstLine="0"/>
            </w:pPr>
            <w:r>
              <w:rPr>
                <w:rFonts w:ascii="Times New Roman" w:hAnsi="Times New Roman" w:eastAsia="宋体"/>
                <w:b w:val="0"/>
                <w:color w:val="000000"/>
                <w:sz w:val="21"/>
              </w:rPr>
              <w:t>进入审核队列后生效</w:t>
            </w:r>
          </w:p>
        </w:tc>
      </w:tr>
    </w:tbl>
    <w:p w14:paraId="0829517A">
      <w:pPr>
        <w:spacing w:after="0"/>
      </w:pPr>
    </w:p>
    <w:p w14:paraId="2819ABB0">
      <w:pPr>
        <w:spacing w:before="160" w:after="80" w:line="240" w:lineRule="auto"/>
        <w:ind w:firstLine="0"/>
      </w:pPr>
      <w:r>
        <w:rPr>
          <w:rFonts w:ascii="Times New Roman" w:hAnsi="Times New Roman" w:eastAsia="黑体"/>
          <w:b w:val="0"/>
          <w:color w:val="000000"/>
          <w:sz w:val="30"/>
        </w:rPr>
        <w:t>3. 作者激励</w:t>
      </w:r>
    </w:p>
    <w:p w14:paraId="528782E3">
      <w:pPr>
        <w:spacing w:before="0" w:after="0" w:line="360" w:lineRule="auto"/>
        <w:ind w:firstLine="480"/>
      </w:pPr>
      <w:r>
        <w:rPr>
          <w:rFonts w:ascii="Times New Roman" w:hAnsi="Times New Roman" w:eastAsia="宋体"/>
          <w:b w:val="0"/>
          <w:color w:val="000000"/>
          <w:sz w:val="24"/>
        </w:rPr>
        <w:t>作者在平台规模较小时也必须获得即时价值，包括可信作品归属、结构化作品页面、状态异常提醒、版本历史、同类参照和可复用资产展示。发布流程不能只承诺未来流量和点赞。</w:t>
      </w:r>
    </w:p>
    <w:p w14:paraId="626F6931">
      <w:pPr>
        <w:spacing w:before="0" w:after="0" w:line="360" w:lineRule="auto"/>
        <w:ind w:firstLine="480"/>
      </w:pPr>
      <w:r>
        <w:rPr>
          <w:rFonts w:ascii="Times New Roman" w:hAnsi="Times New Roman" w:eastAsia="宋体"/>
          <w:b w:val="0"/>
          <w:color w:val="000000"/>
          <w:sz w:val="24"/>
        </w:rPr>
        <w:t>当作品发生版本更新或开放新资产时，平台为其生成新的社区曝光机会。作者补充信息通过提高档案完整度、查询匹配度和证据强度间接改善展示，不直接获得人工排名奖励。</w:t>
      </w:r>
    </w:p>
    <w:p w14:paraId="1DF36C82">
      <w:pPr>
        <w:spacing w:before="160" w:after="80" w:line="240" w:lineRule="auto"/>
        <w:ind w:firstLine="0"/>
      </w:pPr>
      <w:r>
        <w:rPr>
          <w:rFonts w:ascii="Times New Roman" w:hAnsi="Times New Roman" w:eastAsia="黑体"/>
          <w:b w:val="0"/>
          <w:color w:val="000000"/>
          <w:sz w:val="30"/>
        </w:rPr>
        <w:t>4. 状态维护</w:t>
      </w:r>
    </w:p>
    <w:p w14:paraId="02B65BCB">
      <w:pPr>
        <w:spacing w:before="0" w:after="0" w:line="360" w:lineRule="auto"/>
        <w:ind w:firstLine="480"/>
      </w:pPr>
      <w:r>
        <w:rPr>
          <w:rFonts w:ascii="Times New Roman" w:hAnsi="Times New Roman" w:eastAsia="宋体"/>
          <w:b w:val="0"/>
          <w:color w:val="000000"/>
          <w:sz w:val="24"/>
        </w:rPr>
        <w:t>新收录和高访问作品建议每七天检查一次，普通作品每十四天检查一次，长期异常作品每三十天检查一次。检查范围包括公开URL、重定向、标题变化、主要内容消失和公开仓库存在性。</w:t>
      </w:r>
    </w:p>
    <w:p w14:paraId="398B174D">
      <w:pPr>
        <w:spacing w:before="0" w:after="0" w:line="360" w:lineRule="auto"/>
        <w:ind w:firstLine="480"/>
      </w:pPr>
      <w:r>
        <w:rPr>
          <w:rFonts w:ascii="Times New Roman" w:hAnsi="Times New Roman" w:eastAsia="宋体"/>
          <w:b w:val="0"/>
          <w:color w:val="000000"/>
          <w:sz w:val="24"/>
        </w:rPr>
        <w:t>首次异常只进入待复查状态，连续异常或人工确认后才更新前台。已与作者关联的作品出现异常时，作者可以选择正在修复、暂时暂停、已经迁移、正式结束或不便披露。</w:t>
      </w:r>
    </w:p>
    <w:p w14:paraId="11B445A5">
      <w:pPr>
        <w:spacing w:before="240" w:after="120" w:line="240" w:lineRule="auto"/>
        <w:ind w:firstLine="0"/>
      </w:pPr>
      <w:r>
        <w:rPr>
          <w:rFonts w:ascii="Times New Roman" w:hAnsi="Times New Roman" w:eastAsia="黑体"/>
          <w:b/>
          <w:color w:val="000000"/>
          <w:sz w:val="32"/>
        </w:rPr>
        <w:t>十五、功能优先级与版本范围</w:t>
      </w:r>
    </w:p>
    <w:p w14:paraId="48FA4157">
      <w:pPr>
        <w:spacing w:before="160" w:after="80" w:line="240" w:lineRule="auto"/>
        <w:ind w:firstLine="0"/>
      </w:pPr>
      <w:r>
        <w:rPr>
          <w:rFonts w:ascii="Times New Roman" w:hAnsi="Times New Roman" w:eastAsia="黑体"/>
          <w:b w:val="0"/>
          <w:color w:val="000000"/>
          <w:sz w:val="30"/>
        </w:rPr>
        <w:t>1. P0：社区与核心闭环</w:t>
      </w:r>
    </w:p>
    <w:p w14:paraId="1606B95E">
      <w:pPr>
        <w:spacing w:before="120" w:after="60" w:line="240" w:lineRule="auto"/>
        <w:ind w:firstLine="0"/>
        <w:jc w:val="center"/>
      </w:pPr>
      <w:r>
        <w:rPr>
          <w:rFonts w:ascii="Times New Roman" w:hAnsi="Times New Roman" w:eastAsia="宋体"/>
          <w:b w:val="0"/>
          <w:color w:val="000000"/>
          <w:sz w:val="21"/>
        </w:rPr>
        <w:t>表13  P0功能</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602"/>
        <w:gridCol w:w="3924"/>
        <w:gridCol w:w="3386"/>
      </w:tblGrid>
      <w:tr w14:paraId="32F11C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shd w:val="clear" w:color="auto" w:fill="E7E6E6"/>
            <w:tcMar>
              <w:top w:w="80" w:type="dxa"/>
              <w:left w:w="90" w:type="dxa"/>
              <w:bottom w:w="80" w:type="dxa"/>
              <w:right w:w="90" w:type="dxa"/>
            </w:tcMar>
            <w:vAlign w:val="center"/>
          </w:tcPr>
          <w:p w14:paraId="7412C13A">
            <w:pPr>
              <w:spacing w:before="0" w:after="0" w:line="240" w:lineRule="auto"/>
              <w:ind w:firstLine="0"/>
              <w:jc w:val="center"/>
            </w:pPr>
            <w:r>
              <w:rPr>
                <w:rFonts w:ascii="Times New Roman" w:hAnsi="Times New Roman" w:eastAsia="宋体"/>
                <w:b/>
                <w:color w:val="000000"/>
                <w:sz w:val="21"/>
              </w:rPr>
              <w:t>模块</w:t>
            </w:r>
          </w:p>
        </w:tc>
        <w:tc>
          <w:tcPr>
            <w:tcW w:w="4195" w:type="dxa"/>
            <w:shd w:val="clear" w:color="auto" w:fill="E7E6E6"/>
            <w:tcMar>
              <w:top w:w="80" w:type="dxa"/>
              <w:left w:w="90" w:type="dxa"/>
              <w:bottom w:w="80" w:type="dxa"/>
              <w:right w:w="90" w:type="dxa"/>
            </w:tcMar>
            <w:vAlign w:val="center"/>
          </w:tcPr>
          <w:p w14:paraId="4E284B90">
            <w:pPr>
              <w:spacing w:before="0" w:after="0" w:line="240" w:lineRule="auto"/>
              <w:ind w:firstLine="0"/>
              <w:jc w:val="center"/>
            </w:pPr>
            <w:r>
              <w:rPr>
                <w:rFonts w:ascii="Times New Roman" w:hAnsi="Times New Roman" w:eastAsia="宋体"/>
                <w:b/>
                <w:color w:val="000000"/>
                <w:sz w:val="21"/>
              </w:rPr>
              <w:t>核心能力</w:t>
            </w:r>
          </w:p>
        </w:tc>
        <w:tc>
          <w:tcPr>
            <w:tcW w:w="3628" w:type="dxa"/>
            <w:shd w:val="clear" w:color="auto" w:fill="E7E6E6"/>
            <w:tcMar>
              <w:top w:w="80" w:type="dxa"/>
              <w:left w:w="90" w:type="dxa"/>
              <w:bottom w:w="80" w:type="dxa"/>
              <w:right w:w="90" w:type="dxa"/>
            </w:tcMar>
            <w:vAlign w:val="center"/>
          </w:tcPr>
          <w:p w14:paraId="68A63AE3">
            <w:pPr>
              <w:spacing w:before="0" w:after="0" w:line="240" w:lineRule="auto"/>
              <w:ind w:firstLine="0"/>
              <w:jc w:val="center"/>
            </w:pPr>
            <w:r>
              <w:rPr>
                <w:rFonts w:ascii="Times New Roman" w:hAnsi="Times New Roman" w:eastAsia="宋体"/>
                <w:b/>
                <w:color w:val="000000"/>
                <w:sz w:val="21"/>
              </w:rPr>
              <w:t>进入P0的理由</w:t>
            </w:r>
          </w:p>
        </w:tc>
      </w:tr>
      <w:tr w14:paraId="4D7B92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3E335DFC">
            <w:pPr>
              <w:spacing w:before="0" w:after="0" w:line="276" w:lineRule="auto"/>
              <w:ind w:firstLine="0"/>
            </w:pPr>
            <w:r>
              <w:rPr>
                <w:rFonts w:ascii="Times New Roman" w:hAnsi="Times New Roman" w:eastAsia="宋体"/>
                <w:b w:val="0"/>
                <w:color w:val="000000"/>
                <w:sz w:val="21"/>
              </w:rPr>
              <w:t>作品广场</w:t>
            </w:r>
          </w:p>
        </w:tc>
        <w:tc>
          <w:tcPr>
            <w:tcW w:w="4195" w:type="dxa"/>
            <w:tcMar>
              <w:top w:w="80" w:type="dxa"/>
              <w:left w:w="90" w:type="dxa"/>
              <w:bottom w:w="80" w:type="dxa"/>
              <w:right w:w="90" w:type="dxa"/>
            </w:tcMar>
            <w:vAlign w:val="center"/>
          </w:tcPr>
          <w:p w14:paraId="148E3F3C">
            <w:pPr>
              <w:spacing w:before="0" w:after="0" w:line="276" w:lineRule="auto"/>
              <w:ind w:firstLine="0"/>
            </w:pPr>
            <w:r>
              <w:rPr>
                <w:rFonts w:ascii="Times New Roman" w:hAnsi="Times New Roman" w:eastAsia="宋体"/>
                <w:b w:val="0"/>
                <w:color w:val="000000"/>
                <w:sz w:val="21"/>
              </w:rPr>
              <w:t>精选、最新、最近更新、开源可复用和分类入口</w:t>
            </w:r>
          </w:p>
        </w:tc>
        <w:tc>
          <w:tcPr>
            <w:tcW w:w="3628" w:type="dxa"/>
            <w:tcMar>
              <w:top w:w="80" w:type="dxa"/>
              <w:left w:w="90" w:type="dxa"/>
              <w:bottom w:w="80" w:type="dxa"/>
              <w:right w:w="90" w:type="dxa"/>
            </w:tcMar>
            <w:vAlign w:val="center"/>
          </w:tcPr>
          <w:p w14:paraId="2C76CDBF">
            <w:pPr>
              <w:spacing w:before="0" w:after="0" w:line="276" w:lineRule="auto"/>
              <w:ind w:firstLine="0"/>
            </w:pPr>
            <w:r>
              <w:rPr>
                <w:rFonts w:ascii="Times New Roman" w:hAnsi="Times New Roman" w:eastAsia="宋体"/>
                <w:b w:val="0"/>
                <w:color w:val="000000"/>
                <w:sz w:val="21"/>
              </w:rPr>
              <w:t>建立社区形态和低意图入口</w:t>
            </w:r>
          </w:p>
        </w:tc>
      </w:tr>
      <w:tr w14:paraId="76DD1BC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769C0870">
            <w:pPr>
              <w:spacing w:before="0" w:after="0" w:line="276" w:lineRule="auto"/>
              <w:ind w:firstLine="0"/>
            </w:pPr>
            <w:r>
              <w:rPr>
                <w:rFonts w:ascii="Times New Roman" w:hAnsi="Times New Roman" w:eastAsia="宋体"/>
                <w:b w:val="0"/>
                <w:color w:val="000000"/>
                <w:sz w:val="21"/>
              </w:rPr>
              <w:t>统一搜索</w:t>
            </w:r>
          </w:p>
        </w:tc>
        <w:tc>
          <w:tcPr>
            <w:tcW w:w="4195" w:type="dxa"/>
            <w:tcMar>
              <w:top w:w="80" w:type="dxa"/>
              <w:left w:w="90" w:type="dxa"/>
              <w:bottom w:w="80" w:type="dxa"/>
              <w:right w:w="90" w:type="dxa"/>
            </w:tcMar>
            <w:vAlign w:val="center"/>
          </w:tcPr>
          <w:p w14:paraId="756BFE7D">
            <w:pPr>
              <w:spacing w:before="0" w:after="0" w:line="276" w:lineRule="auto"/>
              <w:ind w:firstLine="0"/>
            </w:pPr>
            <w:r>
              <w:rPr>
                <w:rFonts w:ascii="Times New Roman" w:hAnsi="Times New Roman" w:eastAsia="宋体"/>
                <w:b w:val="0"/>
                <w:color w:val="000000"/>
                <w:sz w:val="21"/>
              </w:rPr>
              <w:t>关键词搜索和自然语言查同类</w:t>
            </w:r>
          </w:p>
        </w:tc>
        <w:tc>
          <w:tcPr>
            <w:tcW w:w="3628" w:type="dxa"/>
            <w:tcMar>
              <w:top w:w="80" w:type="dxa"/>
              <w:left w:w="90" w:type="dxa"/>
              <w:bottom w:w="80" w:type="dxa"/>
              <w:right w:w="90" w:type="dxa"/>
            </w:tcMar>
            <w:vAlign w:val="center"/>
          </w:tcPr>
          <w:p w14:paraId="311EE22A">
            <w:pPr>
              <w:spacing w:before="0" w:after="0" w:line="276" w:lineRule="auto"/>
              <w:ind w:firstLine="0"/>
            </w:pPr>
            <w:r>
              <w:rPr>
                <w:rFonts w:ascii="Times New Roman" w:hAnsi="Times New Roman" w:eastAsia="宋体"/>
                <w:b w:val="0"/>
                <w:color w:val="000000"/>
                <w:sz w:val="21"/>
              </w:rPr>
              <w:t>连接浏览与高意图发现</w:t>
            </w:r>
          </w:p>
        </w:tc>
      </w:tr>
      <w:tr w14:paraId="1064990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042DF950">
            <w:pPr>
              <w:spacing w:before="0" w:after="0" w:line="276" w:lineRule="auto"/>
              <w:ind w:firstLine="0"/>
            </w:pPr>
            <w:r>
              <w:rPr>
                <w:rFonts w:ascii="Times New Roman" w:hAnsi="Times New Roman" w:eastAsia="宋体"/>
                <w:b w:val="0"/>
                <w:color w:val="000000"/>
                <w:sz w:val="21"/>
              </w:rPr>
              <w:t>分类与专题</w:t>
            </w:r>
          </w:p>
        </w:tc>
        <w:tc>
          <w:tcPr>
            <w:tcW w:w="4195" w:type="dxa"/>
            <w:tcMar>
              <w:top w:w="80" w:type="dxa"/>
              <w:left w:w="90" w:type="dxa"/>
              <w:bottom w:w="80" w:type="dxa"/>
              <w:right w:w="90" w:type="dxa"/>
            </w:tcMar>
            <w:vAlign w:val="center"/>
          </w:tcPr>
          <w:p w14:paraId="36058425">
            <w:pPr>
              <w:spacing w:before="0" w:after="0" w:line="276" w:lineRule="auto"/>
              <w:ind w:firstLine="0"/>
            </w:pPr>
            <w:r>
              <w:rPr>
                <w:rFonts w:ascii="Times New Roman" w:hAnsi="Times New Roman" w:eastAsia="宋体"/>
                <w:b w:val="0"/>
                <w:color w:val="000000"/>
                <w:sz w:val="21"/>
              </w:rPr>
              <w:t>按问题场景组织作品和更新</w:t>
            </w:r>
          </w:p>
        </w:tc>
        <w:tc>
          <w:tcPr>
            <w:tcW w:w="3628" w:type="dxa"/>
            <w:tcMar>
              <w:top w:w="80" w:type="dxa"/>
              <w:left w:w="90" w:type="dxa"/>
              <w:bottom w:w="80" w:type="dxa"/>
              <w:right w:w="90" w:type="dxa"/>
            </w:tcMar>
            <w:vAlign w:val="center"/>
          </w:tcPr>
          <w:p w14:paraId="73E34768">
            <w:pPr>
              <w:spacing w:before="0" w:after="0" w:line="276" w:lineRule="auto"/>
              <w:ind w:firstLine="0"/>
            </w:pPr>
            <w:r>
              <w:rPr>
                <w:rFonts w:ascii="Times New Roman" w:hAnsi="Times New Roman" w:eastAsia="宋体"/>
                <w:b w:val="0"/>
                <w:color w:val="000000"/>
                <w:sz w:val="21"/>
              </w:rPr>
              <w:t>提高浏览效率和内容密度</w:t>
            </w:r>
          </w:p>
        </w:tc>
      </w:tr>
      <w:tr w14:paraId="3EFC80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38B89565">
            <w:pPr>
              <w:spacing w:before="0" w:after="0" w:line="276" w:lineRule="auto"/>
              <w:ind w:firstLine="0"/>
            </w:pPr>
            <w:r>
              <w:rPr>
                <w:rFonts w:ascii="Times New Roman" w:hAnsi="Times New Roman" w:eastAsia="宋体"/>
                <w:b w:val="0"/>
                <w:color w:val="000000"/>
                <w:sz w:val="21"/>
              </w:rPr>
              <w:t>作品卡片流</w:t>
            </w:r>
          </w:p>
        </w:tc>
        <w:tc>
          <w:tcPr>
            <w:tcW w:w="4195" w:type="dxa"/>
            <w:tcMar>
              <w:top w:w="80" w:type="dxa"/>
              <w:left w:w="90" w:type="dxa"/>
              <w:bottom w:w="80" w:type="dxa"/>
              <w:right w:w="90" w:type="dxa"/>
            </w:tcMar>
            <w:vAlign w:val="center"/>
          </w:tcPr>
          <w:p w14:paraId="78E2F084">
            <w:pPr>
              <w:spacing w:before="0" w:after="0" w:line="276" w:lineRule="auto"/>
              <w:ind w:firstLine="0"/>
            </w:pPr>
            <w:r>
              <w:rPr>
                <w:rFonts w:ascii="Times New Roman" w:hAnsi="Times New Roman" w:eastAsia="宋体"/>
                <w:b w:val="0"/>
                <w:color w:val="000000"/>
                <w:sz w:val="21"/>
              </w:rPr>
              <w:t>截图、状态、资产标签和互动</w:t>
            </w:r>
          </w:p>
        </w:tc>
        <w:tc>
          <w:tcPr>
            <w:tcW w:w="3628" w:type="dxa"/>
            <w:tcMar>
              <w:top w:w="80" w:type="dxa"/>
              <w:left w:w="90" w:type="dxa"/>
              <w:bottom w:w="80" w:type="dxa"/>
              <w:right w:w="90" w:type="dxa"/>
            </w:tcMar>
            <w:vAlign w:val="center"/>
          </w:tcPr>
          <w:p w14:paraId="20579999">
            <w:pPr>
              <w:spacing w:before="0" w:after="0" w:line="276" w:lineRule="auto"/>
              <w:ind w:firstLine="0"/>
            </w:pPr>
            <w:r>
              <w:rPr>
                <w:rFonts w:ascii="Times New Roman" w:hAnsi="Times New Roman" w:eastAsia="宋体"/>
                <w:b w:val="0"/>
                <w:color w:val="000000"/>
                <w:sz w:val="21"/>
              </w:rPr>
              <w:t>形成社区消费基本单元</w:t>
            </w:r>
          </w:p>
        </w:tc>
      </w:tr>
      <w:tr w14:paraId="352264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6FE63699">
            <w:pPr>
              <w:spacing w:before="0" w:after="0" w:line="276" w:lineRule="auto"/>
              <w:ind w:firstLine="0"/>
            </w:pPr>
            <w:r>
              <w:rPr>
                <w:rFonts w:ascii="Times New Roman" w:hAnsi="Times New Roman" w:eastAsia="宋体"/>
                <w:b w:val="0"/>
                <w:color w:val="000000"/>
                <w:sz w:val="21"/>
              </w:rPr>
              <w:t>作品详情</w:t>
            </w:r>
          </w:p>
        </w:tc>
        <w:tc>
          <w:tcPr>
            <w:tcW w:w="4195" w:type="dxa"/>
            <w:tcMar>
              <w:top w:w="80" w:type="dxa"/>
              <w:left w:w="90" w:type="dxa"/>
              <w:bottom w:w="80" w:type="dxa"/>
              <w:right w:w="90" w:type="dxa"/>
            </w:tcMar>
            <w:vAlign w:val="center"/>
          </w:tcPr>
          <w:p w14:paraId="6127D420">
            <w:pPr>
              <w:spacing w:before="0" w:after="0" w:line="276" w:lineRule="auto"/>
              <w:ind w:firstLine="0"/>
            </w:pPr>
            <w:r>
              <w:rPr>
                <w:rFonts w:ascii="Times New Roman" w:hAnsi="Times New Roman" w:eastAsia="宋体"/>
                <w:b w:val="0"/>
                <w:color w:val="000000"/>
                <w:sz w:val="21"/>
              </w:rPr>
              <w:t>展示、结构化档案、历史、资产和讨论</w:t>
            </w:r>
          </w:p>
        </w:tc>
        <w:tc>
          <w:tcPr>
            <w:tcW w:w="3628" w:type="dxa"/>
            <w:tcMar>
              <w:top w:w="80" w:type="dxa"/>
              <w:left w:w="90" w:type="dxa"/>
              <w:bottom w:w="80" w:type="dxa"/>
              <w:right w:w="90" w:type="dxa"/>
            </w:tcMar>
            <w:vAlign w:val="center"/>
          </w:tcPr>
          <w:p w14:paraId="0F0B1503">
            <w:pPr>
              <w:spacing w:before="0" w:after="0" w:line="276" w:lineRule="auto"/>
              <w:ind w:firstLine="0"/>
            </w:pPr>
            <w:r>
              <w:rPr>
                <w:rFonts w:ascii="Times New Roman" w:hAnsi="Times New Roman" w:eastAsia="宋体"/>
                <w:b w:val="0"/>
                <w:color w:val="000000"/>
                <w:sz w:val="21"/>
              </w:rPr>
              <w:t>承载平台核心价值</w:t>
            </w:r>
          </w:p>
        </w:tc>
      </w:tr>
      <w:tr w14:paraId="66FAA0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6A37C8C1">
            <w:pPr>
              <w:spacing w:before="0" w:after="0" w:line="276" w:lineRule="auto"/>
              <w:ind w:firstLine="0"/>
            </w:pPr>
            <w:r>
              <w:rPr>
                <w:rFonts w:ascii="Times New Roman" w:hAnsi="Times New Roman" w:eastAsia="宋体"/>
                <w:b w:val="0"/>
                <w:color w:val="000000"/>
                <w:sz w:val="21"/>
              </w:rPr>
              <w:t>收藏与点赞</w:t>
            </w:r>
          </w:p>
        </w:tc>
        <w:tc>
          <w:tcPr>
            <w:tcW w:w="4195" w:type="dxa"/>
            <w:tcMar>
              <w:top w:w="80" w:type="dxa"/>
              <w:left w:w="90" w:type="dxa"/>
              <w:bottom w:w="80" w:type="dxa"/>
              <w:right w:w="90" w:type="dxa"/>
            </w:tcMar>
            <w:vAlign w:val="center"/>
          </w:tcPr>
          <w:p w14:paraId="493B5289">
            <w:pPr>
              <w:spacing w:before="0" w:after="0" w:line="276" w:lineRule="auto"/>
              <w:ind w:firstLine="0"/>
            </w:pPr>
            <w:r>
              <w:rPr>
                <w:rFonts w:ascii="Times New Roman" w:hAnsi="Times New Roman" w:eastAsia="宋体"/>
                <w:b w:val="0"/>
                <w:color w:val="000000"/>
                <w:sz w:val="21"/>
              </w:rPr>
              <w:t>保存作品和轻量反馈</w:t>
            </w:r>
          </w:p>
        </w:tc>
        <w:tc>
          <w:tcPr>
            <w:tcW w:w="3628" w:type="dxa"/>
            <w:tcMar>
              <w:top w:w="80" w:type="dxa"/>
              <w:left w:w="90" w:type="dxa"/>
              <w:bottom w:w="80" w:type="dxa"/>
              <w:right w:w="90" w:type="dxa"/>
            </w:tcMar>
            <w:vAlign w:val="center"/>
          </w:tcPr>
          <w:p w14:paraId="226FD01D">
            <w:pPr>
              <w:spacing w:before="0" w:after="0" w:line="276" w:lineRule="auto"/>
              <w:ind w:firstLine="0"/>
            </w:pPr>
            <w:r>
              <w:rPr>
                <w:rFonts w:ascii="Times New Roman" w:hAnsi="Times New Roman" w:eastAsia="宋体"/>
                <w:b w:val="0"/>
                <w:color w:val="000000"/>
                <w:sz w:val="21"/>
              </w:rPr>
              <w:t>形成用户资产和社区反馈</w:t>
            </w:r>
          </w:p>
        </w:tc>
      </w:tr>
      <w:tr w14:paraId="61AC93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5DDD2827">
            <w:pPr>
              <w:spacing w:before="0" w:after="0" w:line="276" w:lineRule="auto"/>
              <w:ind w:firstLine="0"/>
            </w:pPr>
            <w:r>
              <w:rPr>
                <w:rFonts w:ascii="Times New Roman" w:hAnsi="Times New Roman" w:eastAsia="宋体"/>
                <w:b w:val="0"/>
                <w:color w:val="000000"/>
                <w:sz w:val="21"/>
              </w:rPr>
              <w:t>关注作品更新</w:t>
            </w:r>
          </w:p>
        </w:tc>
        <w:tc>
          <w:tcPr>
            <w:tcW w:w="4195" w:type="dxa"/>
            <w:tcMar>
              <w:top w:w="80" w:type="dxa"/>
              <w:left w:w="90" w:type="dxa"/>
              <w:bottom w:w="80" w:type="dxa"/>
              <w:right w:w="90" w:type="dxa"/>
            </w:tcMar>
            <w:vAlign w:val="center"/>
          </w:tcPr>
          <w:p w14:paraId="08B55875">
            <w:pPr>
              <w:spacing w:before="0" w:after="0" w:line="276" w:lineRule="auto"/>
              <w:ind w:firstLine="0"/>
            </w:pPr>
            <w:r>
              <w:rPr>
                <w:rFonts w:ascii="SimSun" w:hAnsi="SimSun" w:eastAsia="SimSun" w:cs="SimSun"/>
                <w:b w:val="0"/>
                <w:color w:val="000000"/>
                <w:sz w:val="21"/>
              </w:rPr>
              <w:t>订阅版本和状态变化</w:t>
            </w:r>
          </w:p>
        </w:tc>
        <w:tc>
          <w:tcPr>
            <w:tcW w:w="3628" w:type="dxa"/>
            <w:tcMar>
              <w:top w:w="80" w:type="dxa"/>
              <w:left w:w="90" w:type="dxa"/>
              <w:bottom w:w="80" w:type="dxa"/>
              <w:right w:w="90" w:type="dxa"/>
            </w:tcMar>
            <w:vAlign w:val="center"/>
          </w:tcPr>
          <w:p w14:paraId="2D95BD06">
            <w:pPr>
              <w:spacing w:before="0" w:after="0" w:line="276" w:lineRule="auto"/>
              <w:ind w:firstLine="0"/>
            </w:pPr>
            <w:r>
              <w:rPr>
                <w:rFonts w:ascii="Times New Roman" w:hAnsi="Times New Roman" w:eastAsia="宋体"/>
                <w:b w:val="0"/>
                <w:color w:val="000000"/>
                <w:sz w:val="21"/>
              </w:rPr>
              <w:t>建立重复访问理由</w:t>
            </w:r>
          </w:p>
        </w:tc>
      </w:tr>
      <w:tr w14:paraId="09481D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60B65871">
            <w:pPr>
              <w:spacing w:before="0" w:after="0" w:line="276" w:lineRule="auto"/>
              <w:ind w:firstLine="0"/>
            </w:pPr>
            <w:r>
              <w:rPr>
                <w:rFonts w:ascii="Times New Roman" w:hAnsi="Times New Roman" w:eastAsia="宋体"/>
                <w:b w:val="0"/>
                <w:color w:val="000000"/>
                <w:sz w:val="21"/>
              </w:rPr>
              <w:t>基础评论</w:t>
            </w:r>
          </w:p>
        </w:tc>
        <w:tc>
          <w:tcPr>
            <w:tcW w:w="4195" w:type="dxa"/>
            <w:tcMar>
              <w:top w:w="80" w:type="dxa"/>
              <w:left w:w="90" w:type="dxa"/>
              <w:bottom w:w="80" w:type="dxa"/>
              <w:right w:w="90" w:type="dxa"/>
            </w:tcMar>
            <w:vAlign w:val="center"/>
          </w:tcPr>
          <w:p w14:paraId="40C2CE3C">
            <w:pPr>
              <w:spacing w:before="0" w:after="0" w:line="276" w:lineRule="auto"/>
              <w:ind w:firstLine="0"/>
            </w:pPr>
            <w:r>
              <w:rPr>
                <w:rFonts w:ascii="Times New Roman" w:hAnsi="Times New Roman" w:eastAsia="宋体"/>
                <w:b w:val="0"/>
                <w:color w:val="000000"/>
                <w:sz w:val="21"/>
              </w:rPr>
              <w:t>作品讨论、回复和举报</w:t>
            </w:r>
          </w:p>
        </w:tc>
        <w:tc>
          <w:tcPr>
            <w:tcW w:w="3628" w:type="dxa"/>
            <w:tcMar>
              <w:top w:w="80" w:type="dxa"/>
              <w:left w:w="90" w:type="dxa"/>
              <w:bottom w:w="80" w:type="dxa"/>
              <w:right w:w="90" w:type="dxa"/>
            </w:tcMar>
            <w:vAlign w:val="center"/>
          </w:tcPr>
          <w:p w14:paraId="50E98B49">
            <w:pPr>
              <w:spacing w:before="0" w:after="0" w:line="276" w:lineRule="auto"/>
              <w:ind w:firstLine="0"/>
            </w:pPr>
            <w:r>
              <w:rPr>
                <w:rFonts w:ascii="Times New Roman" w:hAnsi="Times New Roman" w:eastAsia="宋体"/>
                <w:b w:val="0"/>
                <w:color w:val="000000"/>
                <w:sz w:val="21"/>
              </w:rPr>
              <w:t>形成使用反馈和作者互动</w:t>
            </w:r>
          </w:p>
        </w:tc>
      </w:tr>
      <w:tr w14:paraId="12CB45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14046D6E">
            <w:pPr>
              <w:spacing w:before="0" w:after="0" w:line="276" w:lineRule="auto"/>
              <w:ind w:firstLine="0"/>
            </w:pPr>
            <w:r>
              <w:rPr>
                <w:rFonts w:ascii="Times New Roman" w:hAnsi="Times New Roman" w:eastAsia="宋体"/>
                <w:b w:val="0"/>
                <w:color w:val="000000"/>
                <w:sz w:val="21"/>
              </w:rPr>
              <w:t>加入比较</w:t>
            </w:r>
          </w:p>
        </w:tc>
        <w:tc>
          <w:tcPr>
            <w:tcW w:w="4195" w:type="dxa"/>
            <w:tcMar>
              <w:top w:w="80" w:type="dxa"/>
              <w:left w:w="90" w:type="dxa"/>
              <w:bottom w:w="80" w:type="dxa"/>
              <w:right w:w="90" w:type="dxa"/>
            </w:tcMar>
            <w:vAlign w:val="center"/>
          </w:tcPr>
          <w:p w14:paraId="728DA073">
            <w:pPr>
              <w:spacing w:before="0" w:after="0" w:line="276" w:lineRule="auto"/>
              <w:ind w:firstLine="0"/>
            </w:pPr>
            <w:r>
              <w:rPr>
                <w:rFonts w:ascii="Times New Roman" w:hAnsi="Times New Roman" w:eastAsia="宋体"/>
                <w:b w:val="0"/>
                <w:color w:val="000000"/>
                <w:sz w:val="21"/>
              </w:rPr>
              <w:t>从任意作品入口建立比较栏</w:t>
            </w:r>
          </w:p>
        </w:tc>
        <w:tc>
          <w:tcPr>
            <w:tcW w:w="3628" w:type="dxa"/>
            <w:tcMar>
              <w:top w:w="80" w:type="dxa"/>
              <w:left w:w="90" w:type="dxa"/>
              <w:bottom w:w="80" w:type="dxa"/>
              <w:right w:w="90" w:type="dxa"/>
            </w:tcMar>
            <w:vAlign w:val="center"/>
          </w:tcPr>
          <w:p w14:paraId="654CC206">
            <w:pPr>
              <w:spacing w:before="0" w:after="0" w:line="276" w:lineRule="auto"/>
              <w:ind w:firstLine="0"/>
            </w:pPr>
            <w:r>
              <w:rPr>
                <w:rFonts w:ascii="Times New Roman" w:hAnsi="Times New Roman" w:eastAsia="宋体"/>
                <w:b w:val="0"/>
                <w:color w:val="000000"/>
                <w:sz w:val="21"/>
              </w:rPr>
              <w:t>连接社区与决策工具</w:t>
            </w:r>
          </w:p>
        </w:tc>
      </w:tr>
      <w:tr w14:paraId="5B24DD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03525D43">
            <w:pPr>
              <w:spacing w:before="0" w:after="0" w:line="276" w:lineRule="auto"/>
              <w:ind w:firstLine="0"/>
            </w:pPr>
            <w:r>
              <w:rPr>
                <w:rFonts w:ascii="Times New Roman" w:hAnsi="Times New Roman" w:eastAsia="宋体"/>
                <w:b w:val="0"/>
                <w:color w:val="000000"/>
                <w:sz w:val="21"/>
              </w:rPr>
              <w:t>结构化比较</w:t>
            </w:r>
          </w:p>
        </w:tc>
        <w:tc>
          <w:tcPr>
            <w:tcW w:w="4195" w:type="dxa"/>
            <w:tcMar>
              <w:top w:w="80" w:type="dxa"/>
              <w:left w:w="90" w:type="dxa"/>
              <w:bottom w:w="80" w:type="dxa"/>
              <w:right w:w="90" w:type="dxa"/>
            </w:tcMar>
            <w:vAlign w:val="center"/>
          </w:tcPr>
          <w:p w14:paraId="68C61AF8">
            <w:pPr>
              <w:spacing w:before="0" w:after="0" w:line="276" w:lineRule="auto"/>
              <w:ind w:firstLine="0"/>
            </w:pPr>
            <w:r>
              <w:rPr>
                <w:rFonts w:ascii="Times New Roman" w:hAnsi="Times New Roman" w:eastAsia="宋体"/>
                <w:b w:val="0"/>
                <w:color w:val="000000"/>
                <w:sz w:val="21"/>
              </w:rPr>
              <w:t>二至五个作品核心字段对照</w:t>
            </w:r>
          </w:p>
        </w:tc>
        <w:tc>
          <w:tcPr>
            <w:tcW w:w="3628" w:type="dxa"/>
            <w:tcMar>
              <w:top w:w="80" w:type="dxa"/>
              <w:left w:w="90" w:type="dxa"/>
              <w:bottom w:w="80" w:type="dxa"/>
              <w:right w:w="90" w:type="dxa"/>
            </w:tcMar>
            <w:vAlign w:val="center"/>
          </w:tcPr>
          <w:p w14:paraId="503F8306">
            <w:pPr>
              <w:spacing w:before="0" w:after="0" w:line="276" w:lineRule="auto"/>
              <w:ind w:firstLine="0"/>
            </w:pPr>
            <w:r>
              <w:rPr>
                <w:rFonts w:ascii="Times New Roman" w:hAnsi="Times New Roman" w:eastAsia="宋体"/>
                <w:b w:val="0"/>
                <w:color w:val="000000"/>
                <w:sz w:val="21"/>
              </w:rPr>
              <w:t>支撑高意图决策</w:t>
            </w:r>
          </w:p>
        </w:tc>
      </w:tr>
      <w:tr w14:paraId="1418AD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0D2415BC">
            <w:pPr>
              <w:spacing w:before="0" w:after="0" w:line="276" w:lineRule="auto"/>
              <w:ind w:firstLine="0"/>
            </w:pPr>
            <w:r>
              <w:rPr>
                <w:rFonts w:ascii="Times New Roman" w:hAnsi="Times New Roman" w:eastAsia="宋体"/>
                <w:b w:val="0"/>
                <w:color w:val="000000"/>
                <w:sz w:val="21"/>
              </w:rPr>
              <w:t>决策记录</w:t>
            </w:r>
          </w:p>
        </w:tc>
        <w:tc>
          <w:tcPr>
            <w:tcW w:w="4195" w:type="dxa"/>
            <w:tcMar>
              <w:top w:w="80" w:type="dxa"/>
              <w:left w:w="90" w:type="dxa"/>
              <w:bottom w:w="80" w:type="dxa"/>
              <w:right w:w="90" w:type="dxa"/>
            </w:tcMar>
            <w:vAlign w:val="center"/>
          </w:tcPr>
          <w:p w14:paraId="7EE72A4D">
            <w:pPr>
              <w:spacing w:before="0" w:after="0" w:line="276" w:lineRule="auto"/>
              <w:ind w:firstLine="0"/>
            </w:pPr>
            <w:r>
              <w:rPr>
                <w:rFonts w:ascii="Times New Roman" w:hAnsi="Times New Roman" w:eastAsia="宋体"/>
                <w:b w:val="0"/>
                <w:color w:val="000000"/>
                <w:sz w:val="21"/>
              </w:rPr>
              <w:t>保存继续、调整、复用或暂停行动</w:t>
            </w:r>
          </w:p>
        </w:tc>
        <w:tc>
          <w:tcPr>
            <w:tcW w:w="3628" w:type="dxa"/>
            <w:tcMar>
              <w:top w:w="80" w:type="dxa"/>
              <w:left w:w="90" w:type="dxa"/>
              <w:bottom w:w="80" w:type="dxa"/>
              <w:right w:w="90" w:type="dxa"/>
            </w:tcMar>
            <w:vAlign w:val="center"/>
          </w:tcPr>
          <w:p w14:paraId="323BB6F9">
            <w:pPr>
              <w:spacing w:before="0" w:after="0" w:line="276" w:lineRule="auto"/>
              <w:ind w:firstLine="0"/>
            </w:pPr>
            <w:r>
              <w:rPr>
                <w:rFonts w:ascii="Times New Roman" w:hAnsi="Times New Roman" w:eastAsia="宋体"/>
                <w:b w:val="0"/>
                <w:color w:val="000000"/>
                <w:sz w:val="21"/>
              </w:rPr>
              <w:t>衡量产品实际价值</w:t>
            </w:r>
          </w:p>
        </w:tc>
      </w:tr>
      <w:tr w14:paraId="22FCF5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078C65BB">
            <w:pPr>
              <w:spacing w:before="0" w:after="0" w:line="276" w:lineRule="auto"/>
              <w:ind w:firstLine="0"/>
            </w:pPr>
            <w:r>
              <w:rPr>
                <w:rFonts w:ascii="Times New Roman" w:hAnsi="Times New Roman" w:eastAsia="宋体"/>
                <w:b w:val="0"/>
                <w:color w:val="000000"/>
                <w:sz w:val="21"/>
              </w:rPr>
              <w:t>发布作品</w:t>
            </w:r>
          </w:p>
        </w:tc>
        <w:tc>
          <w:tcPr>
            <w:tcW w:w="4195" w:type="dxa"/>
            <w:tcMar>
              <w:top w:w="80" w:type="dxa"/>
              <w:left w:w="90" w:type="dxa"/>
              <w:bottom w:w="80" w:type="dxa"/>
              <w:right w:w="90" w:type="dxa"/>
            </w:tcMar>
            <w:vAlign w:val="center"/>
          </w:tcPr>
          <w:p w14:paraId="08E7B0C6">
            <w:pPr>
              <w:spacing w:before="0" w:after="0" w:line="276" w:lineRule="auto"/>
              <w:ind w:firstLine="0"/>
            </w:pPr>
            <w:r>
              <w:rPr>
                <w:rFonts w:ascii="Times New Roman" w:hAnsi="Times New Roman" w:eastAsia="宋体"/>
                <w:b w:val="0"/>
                <w:color w:val="000000"/>
                <w:sz w:val="21"/>
              </w:rPr>
              <w:t>地址检查、自动预填、结构化补充和审核；已有档案仅提供低频身份验证入口</w:t>
            </w:r>
          </w:p>
        </w:tc>
        <w:tc>
          <w:tcPr>
            <w:tcW w:w="3628" w:type="dxa"/>
            <w:tcMar>
              <w:top w:w="80" w:type="dxa"/>
              <w:left w:w="90" w:type="dxa"/>
              <w:bottom w:w="80" w:type="dxa"/>
              <w:right w:w="90" w:type="dxa"/>
            </w:tcMar>
            <w:vAlign w:val="center"/>
          </w:tcPr>
          <w:p w14:paraId="75457A7D">
            <w:pPr>
              <w:spacing w:before="0" w:after="0" w:line="276" w:lineRule="auto"/>
              <w:ind w:firstLine="0"/>
            </w:pPr>
            <w:r>
              <w:rPr>
                <w:rFonts w:ascii="Times New Roman" w:hAnsi="Times New Roman" w:eastAsia="宋体"/>
                <w:b w:val="0"/>
                <w:color w:val="000000"/>
                <w:sz w:val="21"/>
              </w:rPr>
              <w:t>形成作品回流</w:t>
            </w:r>
          </w:p>
        </w:tc>
      </w:tr>
      <w:tr w14:paraId="0E83EE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66252A20">
            <w:pPr>
              <w:spacing w:before="0" w:after="0" w:line="276" w:lineRule="auto"/>
              <w:ind w:firstLine="0"/>
            </w:pPr>
            <w:r>
              <w:rPr>
                <w:rFonts w:ascii="Times New Roman" w:hAnsi="Times New Roman" w:eastAsia="宋体"/>
                <w:b w:val="0"/>
                <w:color w:val="000000"/>
                <w:sz w:val="21"/>
              </w:rPr>
              <w:t>作者主页与个人中心</w:t>
            </w:r>
          </w:p>
        </w:tc>
        <w:tc>
          <w:tcPr>
            <w:tcW w:w="4195" w:type="dxa"/>
            <w:tcMar>
              <w:top w:w="80" w:type="dxa"/>
              <w:left w:w="90" w:type="dxa"/>
              <w:bottom w:w="80" w:type="dxa"/>
              <w:right w:w="90" w:type="dxa"/>
            </w:tcMar>
            <w:vAlign w:val="center"/>
          </w:tcPr>
          <w:p w14:paraId="565C1B3A">
            <w:pPr>
              <w:spacing w:before="0" w:after="0" w:line="276" w:lineRule="auto"/>
              <w:ind w:firstLine="0"/>
            </w:pPr>
            <w:r>
              <w:rPr>
                <w:rFonts w:ascii="Times New Roman" w:hAnsi="Times New Roman" w:eastAsia="宋体"/>
                <w:b w:val="0"/>
                <w:color w:val="000000"/>
                <w:sz w:val="21"/>
              </w:rPr>
              <w:t>展示创作档案并管理用户资产</w:t>
            </w:r>
          </w:p>
        </w:tc>
        <w:tc>
          <w:tcPr>
            <w:tcW w:w="3628" w:type="dxa"/>
            <w:tcMar>
              <w:top w:w="80" w:type="dxa"/>
              <w:left w:w="90" w:type="dxa"/>
              <w:bottom w:w="80" w:type="dxa"/>
              <w:right w:w="90" w:type="dxa"/>
            </w:tcMar>
            <w:vAlign w:val="center"/>
          </w:tcPr>
          <w:p w14:paraId="007240DD">
            <w:pPr>
              <w:spacing w:before="0" w:after="0" w:line="276" w:lineRule="auto"/>
              <w:ind w:firstLine="0"/>
            </w:pPr>
            <w:r>
              <w:rPr>
                <w:rFonts w:ascii="Times New Roman" w:hAnsi="Times New Roman" w:eastAsia="宋体"/>
                <w:b w:val="0"/>
                <w:color w:val="000000"/>
                <w:sz w:val="21"/>
              </w:rPr>
              <w:t>支撑社区关系和长期使用</w:t>
            </w:r>
          </w:p>
        </w:tc>
      </w:tr>
      <w:tr w14:paraId="5D0BFC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701" w:type="dxa"/>
            <w:tcMar>
              <w:top w:w="80" w:type="dxa"/>
              <w:left w:w="90" w:type="dxa"/>
              <w:bottom w:w="80" w:type="dxa"/>
              <w:right w:w="90" w:type="dxa"/>
            </w:tcMar>
            <w:vAlign w:val="center"/>
          </w:tcPr>
          <w:p w14:paraId="0EC41845">
            <w:pPr>
              <w:spacing w:before="0" w:after="0" w:line="276" w:lineRule="auto"/>
              <w:ind w:firstLine="0"/>
            </w:pPr>
            <w:r>
              <w:rPr>
                <w:rFonts w:ascii="Times New Roman" w:hAnsi="Times New Roman" w:eastAsia="宋体"/>
                <w:b w:val="0"/>
                <w:color w:val="000000"/>
                <w:sz w:val="21"/>
              </w:rPr>
              <w:t>后台与埋点</w:t>
            </w:r>
          </w:p>
        </w:tc>
        <w:tc>
          <w:tcPr>
            <w:tcW w:w="4195" w:type="dxa"/>
            <w:tcMar>
              <w:top w:w="80" w:type="dxa"/>
              <w:left w:w="90" w:type="dxa"/>
              <w:bottom w:w="80" w:type="dxa"/>
              <w:right w:w="90" w:type="dxa"/>
            </w:tcMar>
            <w:vAlign w:val="center"/>
          </w:tcPr>
          <w:p w14:paraId="1ED0B20E">
            <w:pPr>
              <w:spacing w:before="0" w:after="0" w:line="276" w:lineRule="auto"/>
              <w:ind w:firstLine="0"/>
            </w:pPr>
            <w:r>
              <w:rPr>
                <w:rFonts w:ascii="Times New Roman" w:hAnsi="Times New Roman" w:eastAsia="宋体"/>
                <w:b w:val="0"/>
                <w:color w:val="000000"/>
                <w:sz w:val="21"/>
              </w:rPr>
              <w:t>建档、审核、去重、社区管理和核心事件</w:t>
            </w:r>
          </w:p>
        </w:tc>
        <w:tc>
          <w:tcPr>
            <w:tcW w:w="3628" w:type="dxa"/>
            <w:tcMar>
              <w:top w:w="80" w:type="dxa"/>
              <w:left w:w="90" w:type="dxa"/>
              <w:bottom w:w="80" w:type="dxa"/>
              <w:right w:w="90" w:type="dxa"/>
            </w:tcMar>
            <w:vAlign w:val="center"/>
          </w:tcPr>
          <w:p w14:paraId="363FECEC">
            <w:pPr>
              <w:spacing w:before="0" w:after="0" w:line="276" w:lineRule="auto"/>
              <w:ind w:firstLine="0"/>
            </w:pPr>
            <w:r>
              <w:rPr>
                <w:rFonts w:ascii="Times New Roman" w:hAnsi="Times New Roman" w:eastAsia="宋体"/>
                <w:b w:val="0"/>
                <w:color w:val="000000"/>
                <w:sz w:val="21"/>
              </w:rPr>
              <w:t>保证冷启动和可衡量性</w:t>
            </w:r>
          </w:p>
        </w:tc>
      </w:tr>
    </w:tbl>
    <w:p w14:paraId="42A40240">
      <w:pPr>
        <w:spacing w:after="0"/>
      </w:pPr>
    </w:p>
    <w:p w14:paraId="19323370">
      <w:pPr>
        <w:spacing w:before="160" w:after="80" w:line="240" w:lineRule="auto"/>
        <w:ind w:firstLine="0"/>
      </w:pPr>
      <w:r>
        <w:rPr>
          <w:rFonts w:ascii="Times New Roman" w:hAnsi="Times New Roman" w:eastAsia="黑体"/>
          <w:b w:val="0"/>
          <w:color w:val="000000"/>
          <w:sz w:val="30"/>
        </w:rPr>
        <w:t>2. P1：关系与维护增强</w:t>
      </w:r>
    </w:p>
    <w:p w14:paraId="69241DDC">
      <w:pPr>
        <w:spacing w:before="120" w:after="60" w:line="240" w:lineRule="auto"/>
        <w:ind w:firstLine="0"/>
        <w:jc w:val="center"/>
      </w:pPr>
      <w:r>
        <w:rPr>
          <w:rFonts w:ascii="Times New Roman" w:hAnsi="Times New Roman" w:eastAsia="宋体"/>
          <w:b w:val="0"/>
          <w:color w:val="000000"/>
          <w:sz w:val="21"/>
        </w:rPr>
        <w:t>表14  P1功能</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370"/>
        <w:gridCol w:w="6542"/>
      </w:tblGrid>
      <w:tr w14:paraId="61564A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shd w:val="clear" w:color="auto" w:fill="E7E6E6"/>
            <w:tcMar>
              <w:top w:w="80" w:type="dxa"/>
              <w:left w:w="90" w:type="dxa"/>
              <w:bottom w:w="80" w:type="dxa"/>
              <w:right w:w="90" w:type="dxa"/>
            </w:tcMar>
            <w:vAlign w:val="center"/>
          </w:tcPr>
          <w:p w14:paraId="63D2AAAA">
            <w:pPr>
              <w:spacing w:before="0" w:after="0" w:line="240" w:lineRule="auto"/>
              <w:ind w:firstLine="0"/>
              <w:jc w:val="center"/>
            </w:pPr>
            <w:r>
              <w:rPr>
                <w:rFonts w:ascii="Times New Roman" w:hAnsi="Times New Roman" w:eastAsia="宋体"/>
                <w:b/>
                <w:color w:val="000000"/>
                <w:sz w:val="21"/>
              </w:rPr>
              <w:t>模块</w:t>
            </w:r>
          </w:p>
        </w:tc>
        <w:tc>
          <w:tcPr>
            <w:tcW w:w="7087" w:type="dxa"/>
            <w:shd w:val="clear" w:color="auto" w:fill="E7E6E6"/>
            <w:tcMar>
              <w:top w:w="80" w:type="dxa"/>
              <w:left w:w="90" w:type="dxa"/>
              <w:bottom w:w="80" w:type="dxa"/>
              <w:right w:w="90" w:type="dxa"/>
            </w:tcMar>
            <w:vAlign w:val="center"/>
          </w:tcPr>
          <w:p w14:paraId="617E2FB9">
            <w:pPr>
              <w:spacing w:before="0" w:after="0" w:line="240" w:lineRule="auto"/>
              <w:ind w:firstLine="0"/>
              <w:jc w:val="center"/>
            </w:pPr>
            <w:r>
              <w:rPr>
                <w:rFonts w:ascii="Times New Roman" w:hAnsi="Times New Roman" w:eastAsia="宋体"/>
                <w:b/>
                <w:color w:val="000000"/>
                <w:sz w:val="21"/>
              </w:rPr>
              <w:t>核心能力</w:t>
            </w:r>
          </w:p>
        </w:tc>
      </w:tr>
      <w:tr w14:paraId="701F38D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tcMar>
              <w:top w:w="80" w:type="dxa"/>
              <w:left w:w="90" w:type="dxa"/>
              <w:bottom w:w="80" w:type="dxa"/>
              <w:right w:w="90" w:type="dxa"/>
            </w:tcMar>
            <w:vAlign w:val="center"/>
          </w:tcPr>
          <w:p w14:paraId="5D120C24">
            <w:pPr>
              <w:spacing w:before="0" w:after="0" w:line="276" w:lineRule="auto"/>
              <w:ind w:firstLine="0"/>
            </w:pPr>
            <w:r>
              <w:rPr>
                <w:rFonts w:ascii="Times New Roman" w:hAnsi="Times New Roman" w:eastAsia="宋体"/>
                <w:b w:val="0"/>
                <w:color w:val="000000"/>
                <w:sz w:val="21"/>
              </w:rPr>
              <w:t>社区动态流</w:t>
            </w:r>
          </w:p>
        </w:tc>
        <w:tc>
          <w:tcPr>
            <w:tcW w:w="7087" w:type="dxa"/>
            <w:tcMar>
              <w:top w:w="80" w:type="dxa"/>
              <w:left w:w="90" w:type="dxa"/>
              <w:bottom w:w="80" w:type="dxa"/>
              <w:right w:w="90" w:type="dxa"/>
            </w:tcMar>
            <w:vAlign w:val="center"/>
          </w:tcPr>
          <w:p w14:paraId="0178C4A0">
            <w:pPr>
              <w:spacing w:before="0" w:after="0" w:line="276" w:lineRule="auto"/>
              <w:ind w:firstLine="0"/>
            </w:pPr>
            <w:r>
              <w:rPr>
                <w:rFonts w:ascii="Times New Roman" w:hAnsi="Times New Roman" w:eastAsia="宋体"/>
                <w:b w:val="0"/>
                <w:color w:val="000000"/>
                <w:sz w:val="21"/>
              </w:rPr>
              <w:t>聚合版本更新、状态变化、新增资产和复用事件</w:t>
            </w:r>
          </w:p>
        </w:tc>
      </w:tr>
      <w:tr w14:paraId="2643E9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tcMar>
              <w:top w:w="80" w:type="dxa"/>
              <w:left w:w="90" w:type="dxa"/>
              <w:bottom w:w="80" w:type="dxa"/>
              <w:right w:w="90" w:type="dxa"/>
            </w:tcMar>
            <w:vAlign w:val="center"/>
          </w:tcPr>
          <w:p w14:paraId="2BBACDE1">
            <w:pPr>
              <w:spacing w:before="0" w:after="0" w:line="276" w:lineRule="auto"/>
              <w:ind w:firstLine="0"/>
            </w:pPr>
            <w:r>
              <w:rPr>
                <w:rFonts w:ascii="Times New Roman" w:hAnsi="Times New Roman" w:eastAsia="宋体"/>
                <w:b w:val="0"/>
                <w:color w:val="000000"/>
                <w:sz w:val="21"/>
              </w:rPr>
              <w:t>作者关注</w:t>
            </w:r>
          </w:p>
        </w:tc>
        <w:tc>
          <w:tcPr>
            <w:tcW w:w="7087" w:type="dxa"/>
            <w:tcMar>
              <w:top w:w="80" w:type="dxa"/>
              <w:left w:w="90" w:type="dxa"/>
              <w:bottom w:w="80" w:type="dxa"/>
              <w:right w:w="90" w:type="dxa"/>
            </w:tcMar>
            <w:vAlign w:val="center"/>
          </w:tcPr>
          <w:p w14:paraId="0A7821C5">
            <w:pPr>
              <w:spacing w:before="0" w:after="0" w:line="276" w:lineRule="auto"/>
              <w:ind w:firstLine="0"/>
            </w:pPr>
            <w:r>
              <w:rPr>
                <w:rFonts w:ascii="Times New Roman" w:hAnsi="Times New Roman" w:eastAsia="宋体"/>
                <w:b w:val="0"/>
                <w:color w:val="000000"/>
                <w:sz w:val="21"/>
              </w:rPr>
              <w:t>关注作者及其全部作品更新</w:t>
            </w:r>
          </w:p>
        </w:tc>
      </w:tr>
      <w:tr w14:paraId="58712D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tcMar>
              <w:top w:w="80" w:type="dxa"/>
              <w:left w:w="90" w:type="dxa"/>
              <w:bottom w:w="80" w:type="dxa"/>
              <w:right w:w="90" w:type="dxa"/>
            </w:tcMar>
            <w:vAlign w:val="center"/>
          </w:tcPr>
          <w:p w14:paraId="4DDC91C1">
            <w:pPr>
              <w:spacing w:before="0" w:after="0" w:line="276" w:lineRule="auto"/>
              <w:ind w:firstLine="0"/>
            </w:pPr>
            <w:r>
              <w:rPr>
                <w:rFonts w:ascii="Times New Roman" w:hAnsi="Times New Roman" w:eastAsia="宋体"/>
                <w:b w:val="0"/>
                <w:color w:val="000000"/>
                <w:sz w:val="21"/>
              </w:rPr>
              <w:t>状态报告</w:t>
            </w:r>
          </w:p>
        </w:tc>
        <w:tc>
          <w:tcPr>
            <w:tcW w:w="7087" w:type="dxa"/>
            <w:tcMar>
              <w:top w:w="80" w:type="dxa"/>
              <w:left w:w="90" w:type="dxa"/>
              <w:bottom w:w="80" w:type="dxa"/>
              <w:right w:w="90" w:type="dxa"/>
            </w:tcMar>
            <w:vAlign w:val="center"/>
          </w:tcPr>
          <w:p w14:paraId="4888F85A">
            <w:pPr>
              <w:spacing w:before="0" w:after="0" w:line="276" w:lineRule="auto"/>
              <w:ind w:firstLine="0"/>
            </w:pPr>
            <w:r>
              <w:rPr>
                <w:rFonts w:ascii="Times New Roman" w:hAnsi="Times New Roman" w:eastAsia="宋体"/>
                <w:b w:val="0"/>
                <w:color w:val="000000"/>
                <w:sz w:val="21"/>
              </w:rPr>
              <w:t>用户报告失效、迁移、重复和错误信息</w:t>
            </w:r>
          </w:p>
        </w:tc>
      </w:tr>
      <w:tr w14:paraId="0DEB90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tcMar>
              <w:top w:w="80" w:type="dxa"/>
              <w:left w:w="90" w:type="dxa"/>
              <w:bottom w:w="80" w:type="dxa"/>
              <w:right w:w="90" w:type="dxa"/>
            </w:tcMar>
            <w:vAlign w:val="center"/>
          </w:tcPr>
          <w:p w14:paraId="58709294">
            <w:pPr>
              <w:spacing w:before="0" w:after="0" w:line="276" w:lineRule="auto"/>
              <w:ind w:firstLine="0"/>
            </w:pPr>
            <w:r>
              <w:rPr>
                <w:rFonts w:ascii="Times New Roman" w:hAnsi="Times New Roman" w:eastAsia="宋体"/>
                <w:b w:val="0"/>
                <w:color w:val="000000"/>
                <w:sz w:val="21"/>
              </w:rPr>
              <w:t>复用关系确认</w:t>
            </w:r>
          </w:p>
        </w:tc>
        <w:tc>
          <w:tcPr>
            <w:tcW w:w="7087" w:type="dxa"/>
            <w:tcMar>
              <w:top w:w="80" w:type="dxa"/>
              <w:left w:w="90" w:type="dxa"/>
              <w:bottom w:w="80" w:type="dxa"/>
              <w:right w:w="90" w:type="dxa"/>
            </w:tcMar>
            <w:vAlign w:val="center"/>
          </w:tcPr>
          <w:p w14:paraId="6C2EAC04">
            <w:pPr>
              <w:spacing w:before="0" w:after="0" w:line="276" w:lineRule="auto"/>
              <w:ind w:firstLine="0"/>
            </w:pPr>
            <w:r>
              <w:rPr>
                <w:rFonts w:ascii="Times New Roman" w:hAnsi="Times New Roman" w:eastAsia="宋体"/>
                <w:b w:val="0"/>
                <w:color w:val="000000"/>
                <w:sz w:val="21"/>
              </w:rPr>
              <w:t>声明使用某个资产并由双方或平台确认</w:t>
            </w:r>
          </w:p>
        </w:tc>
      </w:tr>
      <w:tr w14:paraId="5C0FF8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tcMar>
              <w:top w:w="80" w:type="dxa"/>
              <w:left w:w="90" w:type="dxa"/>
              <w:bottom w:w="80" w:type="dxa"/>
              <w:right w:w="90" w:type="dxa"/>
            </w:tcMar>
            <w:vAlign w:val="center"/>
          </w:tcPr>
          <w:p w14:paraId="36A60B90">
            <w:pPr>
              <w:spacing w:before="0" w:after="0" w:line="276" w:lineRule="auto"/>
              <w:ind w:firstLine="0"/>
            </w:pPr>
            <w:r>
              <w:rPr>
                <w:rFonts w:ascii="Times New Roman" w:hAnsi="Times New Roman" w:eastAsia="宋体"/>
                <w:b w:val="0"/>
                <w:color w:val="000000"/>
                <w:sz w:val="21"/>
              </w:rPr>
              <w:t>相似作品推荐</w:t>
            </w:r>
          </w:p>
        </w:tc>
        <w:tc>
          <w:tcPr>
            <w:tcW w:w="7087" w:type="dxa"/>
            <w:tcMar>
              <w:top w:w="80" w:type="dxa"/>
              <w:left w:w="90" w:type="dxa"/>
              <w:bottom w:w="80" w:type="dxa"/>
              <w:right w:w="90" w:type="dxa"/>
            </w:tcMar>
            <w:vAlign w:val="center"/>
          </w:tcPr>
          <w:p w14:paraId="570C779F">
            <w:pPr>
              <w:spacing w:before="0" w:after="0" w:line="276" w:lineRule="auto"/>
              <w:ind w:firstLine="0"/>
            </w:pPr>
            <w:r>
              <w:rPr>
                <w:rFonts w:ascii="Times New Roman" w:hAnsi="Times New Roman" w:eastAsia="宋体"/>
                <w:b w:val="0"/>
                <w:color w:val="000000"/>
                <w:sz w:val="21"/>
              </w:rPr>
              <w:t>在详情页和比较页提供可解释推荐</w:t>
            </w:r>
          </w:p>
        </w:tc>
      </w:tr>
      <w:tr w14:paraId="7B6E0B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tcMar>
              <w:top w:w="80" w:type="dxa"/>
              <w:left w:w="90" w:type="dxa"/>
              <w:bottom w:w="80" w:type="dxa"/>
              <w:right w:w="90" w:type="dxa"/>
            </w:tcMar>
            <w:vAlign w:val="center"/>
          </w:tcPr>
          <w:p w14:paraId="3B8A8462">
            <w:pPr>
              <w:spacing w:before="0" w:after="0" w:line="276" w:lineRule="auto"/>
              <w:ind w:firstLine="0"/>
            </w:pPr>
            <w:r>
              <w:rPr>
                <w:rFonts w:ascii="Times New Roman" w:hAnsi="Times New Roman" w:eastAsia="宋体"/>
                <w:b w:val="0"/>
                <w:color w:val="000000"/>
                <w:sz w:val="21"/>
              </w:rPr>
              <w:t>比较与更新通知</w:t>
            </w:r>
          </w:p>
        </w:tc>
        <w:tc>
          <w:tcPr>
            <w:tcW w:w="7087" w:type="dxa"/>
            <w:tcMar>
              <w:top w:w="80" w:type="dxa"/>
              <w:left w:w="90" w:type="dxa"/>
              <w:bottom w:w="80" w:type="dxa"/>
              <w:right w:w="90" w:type="dxa"/>
            </w:tcMar>
            <w:vAlign w:val="center"/>
          </w:tcPr>
          <w:p w14:paraId="072621D9">
            <w:pPr>
              <w:spacing w:before="0" w:after="0" w:line="276" w:lineRule="auto"/>
              <w:ind w:firstLine="0"/>
            </w:pPr>
            <w:r>
              <w:rPr>
                <w:rFonts w:ascii="Times New Roman" w:hAnsi="Times New Roman" w:eastAsia="宋体"/>
                <w:b w:val="0"/>
                <w:color w:val="000000"/>
                <w:sz w:val="21"/>
              </w:rPr>
              <w:t>对已保存比较和关注作品发送变化提醒</w:t>
            </w:r>
          </w:p>
        </w:tc>
      </w:tr>
      <w:tr w14:paraId="4417E8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551" w:type="dxa"/>
            <w:tcMar>
              <w:top w:w="80" w:type="dxa"/>
              <w:left w:w="90" w:type="dxa"/>
              <w:bottom w:w="80" w:type="dxa"/>
              <w:right w:w="90" w:type="dxa"/>
            </w:tcMar>
            <w:vAlign w:val="center"/>
          </w:tcPr>
          <w:p w14:paraId="1E3B05F2">
            <w:pPr>
              <w:spacing w:before="0" w:after="0" w:line="276" w:lineRule="auto"/>
              <w:ind w:firstLine="0"/>
            </w:pPr>
            <w:r>
              <w:rPr>
                <w:rFonts w:ascii="Times New Roman" w:hAnsi="Times New Roman" w:eastAsia="宋体"/>
                <w:b w:val="0"/>
                <w:color w:val="000000"/>
                <w:sz w:val="21"/>
              </w:rPr>
              <w:t>轻量个性化</w:t>
            </w:r>
          </w:p>
        </w:tc>
        <w:tc>
          <w:tcPr>
            <w:tcW w:w="7087" w:type="dxa"/>
            <w:tcMar>
              <w:top w:w="80" w:type="dxa"/>
              <w:left w:w="90" w:type="dxa"/>
              <w:bottom w:w="80" w:type="dxa"/>
              <w:right w:w="90" w:type="dxa"/>
            </w:tcMar>
            <w:vAlign w:val="center"/>
          </w:tcPr>
          <w:p w14:paraId="59377A63">
            <w:pPr>
              <w:spacing w:before="0" w:after="0" w:line="276" w:lineRule="auto"/>
              <w:ind w:firstLine="0"/>
            </w:pPr>
            <w:r>
              <w:rPr>
                <w:rFonts w:ascii="Times New Roman" w:hAnsi="Times New Roman" w:eastAsia="宋体"/>
                <w:b w:val="0"/>
                <w:color w:val="000000"/>
                <w:sz w:val="21"/>
              </w:rPr>
              <w:t>根据收藏、分类和比较记录调整内容流</w:t>
            </w:r>
          </w:p>
        </w:tc>
      </w:tr>
    </w:tbl>
    <w:p w14:paraId="3C1C062D">
      <w:pPr>
        <w:spacing w:after="0"/>
      </w:pPr>
    </w:p>
    <w:p w14:paraId="3A16F76A">
      <w:pPr>
        <w:spacing w:before="160" w:after="80" w:line="240" w:lineRule="auto"/>
        <w:ind w:firstLine="0"/>
      </w:pPr>
      <w:r>
        <w:rPr>
          <w:rFonts w:ascii="Times New Roman" w:hAnsi="Times New Roman" w:eastAsia="黑体"/>
          <w:b w:val="0"/>
          <w:color w:val="000000"/>
          <w:sz w:val="30"/>
        </w:rPr>
        <w:t>3. P2：规模化扩展</w:t>
      </w:r>
    </w:p>
    <w:p w14:paraId="5F2E7F28">
      <w:pPr>
        <w:spacing w:before="0" w:after="0" w:line="360" w:lineRule="auto"/>
        <w:ind w:firstLine="480"/>
      </w:pPr>
      <w:r>
        <w:rPr>
          <w:rFonts w:ascii="Times New Roman" w:hAnsi="Times New Roman" w:eastAsia="宋体"/>
          <w:b w:val="0"/>
          <w:color w:val="000000"/>
          <w:sz w:val="24"/>
        </w:rPr>
        <w:t>P2包括完整作品关系图谱、Fork与Remix网络、作者高级监测、竞品变化、线索管理、标准化许可、平台内交易和数据服务。上述能力只能在社区活跃、作者持续更新、复用行为和数据维护成本达到稳定状态后进入开发。</w:t>
      </w:r>
    </w:p>
    <w:p w14:paraId="47C9C141">
      <w:pPr>
        <w:spacing w:before="0" w:after="0" w:line="360" w:lineRule="auto"/>
        <w:ind w:firstLine="480"/>
      </w:pPr>
      <w:r>
        <w:rPr>
          <w:rFonts w:ascii="Times New Roman" w:hAnsi="Times New Roman" w:eastAsia="宋体"/>
          <w:b w:val="0"/>
          <w:color w:val="000000"/>
          <w:sz w:val="24"/>
        </w:rPr>
        <w:t>排行榜、粉丝等级、私信和复杂推荐不因社区形态而自动提前。每项扩展必须证明能够提高高价值互动、作品回流、作者持续更新或数据资产质量。</w:t>
      </w:r>
    </w:p>
    <w:p w14:paraId="01D12AF0">
      <w:pPr>
        <w:spacing w:before="240" w:after="120" w:line="240" w:lineRule="auto"/>
        <w:ind w:firstLine="0"/>
      </w:pPr>
      <w:r>
        <w:rPr>
          <w:rFonts w:ascii="Times New Roman" w:hAnsi="Times New Roman" w:eastAsia="黑体"/>
          <w:b/>
          <w:color w:val="000000"/>
          <w:sz w:val="32"/>
        </w:rPr>
        <w:t>十六、指标体系与埋点</w:t>
      </w:r>
    </w:p>
    <w:p w14:paraId="57B097B1">
      <w:pPr>
        <w:spacing w:before="160" w:after="80" w:line="240" w:lineRule="auto"/>
        <w:ind w:firstLine="0"/>
      </w:pPr>
      <w:r>
        <w:rPr>
          <w:rFonts w:ascii="Times New Roman" w:hAnsi="Times New Roman" w:eastAsia="黑体"/>
          <w:b w:val="0"/>
          <w:color w:val="000000"/>
          <w:sz w:val="30"/>
        </w:rPr>
        <w:t>1. 北极星指标</w:t>
      </w:r>
    </w:p>
    <w:p w14:paraId="3028FD08">
      <w:pPr>
        <w:spacing w:before="0" w:after="0" w:line="360" w:lineRule="auto"/>
        <w:ind w:firstLine="480"/>
      </w:pPr>
      <w:r>
        <w:rPr>
          <w:rFonts w:ascii="Times New Roman" w:hAnsi="Times New Roman" w:eastAsia="宋体"/>
          <w:b w:val="0"/>
          <w:color w:val="000000"/>
          <w:sz w:val="24"/>
        </w:rPr>
        <w:t>首期北极星指标定义为“每周完成有效作品发现并产生下一步行为的创作者数”。有效作品发现要求用户深度查看至少一个作品或完成同类结果浏览，下一步行为包括收藏、关注更新、加入比较、访问复用资产、记录决策、发布作品。</w:t>
      </w:r>
    </w:p>
    <w:p w14:paraId="032A823A">
      <w:pPr>
        <w:spacing w:before="0" w:after="0" w:line="360" w:lineRule="auto"/>
        <w:ind w:firstLine="480"/>
      </w:pPr>
      <w:r>
        <w:rPr>
          <w:rFonts w:ascii="Times New Roman" w:hAnsi="Times New Roman" w:eastAsia="宋体"/>
          <w:b w:val="0"/>
          <w:color w:val="000000"/>
          <w:sz w:val="24"/>
        </w:rPr>
        <w:t>该指标同时覆盖社区入口和平台内核，能够排除只浏览首页或随手点赞的低价值流量。统计时按用户和作品去重，避免同一用户重复操作造成虚高。</w:t>
      </w:r>
    </w:p>
    <w:p w14:paraId="67B6BCCE">
      <w:pPr>
        <w:spacing w:before="160" w:after="80" w:line="240" w:lineRule="auto"/>
        <w:ind w:firstLine="0"/>
      </w:pPr>
      <w:r>
        <w:rPr>
          <w:rFonts w:ascii="Times New Roman" w:hAnsi="Times New Roman" w:eastAsia="黑体"/>
          <w:b w:val="0"/>
          <w:color w:val="000000"/>
          <w:sz w:val="30"/>
        </w:rPr>
        <w:t>2. 社区指标</w:t>
      </w:r>
    </w:p>
    <w:p w14:paraId="3FAA7E08">
      <w:pPr>
        <w:spacing w:before="120" w:after="60" w:line="240" w:lineRule="auto"/>
        <w:ind w:firstLine="0"/>
        <w:jc w:val="center"/>
      </w:pPr>
      <w:r>
        <w:rPr>
          <w:rFonts w:ascii="Times New Roman" w:hAnsi="Times New Roman" w:eastAsia="宋体"/>
          <w:b w:val="0"/>
          <w:color w:val="000000"/>
          <w:sz w:val="21"/>
        </w:rPr>
        <w:t>表15  社区核心指标</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1847"/>
        <w:gridCol w:w="3921"/>
        <w:gridCol w:w="3144"/>
      </w:tblGrid>
      <w:tr w14:paraId="230202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shd w:val="clear" w:color="auto" w:fill="E7E6E6"/>
            <w:tcMar>
              <w:top w:w="80" w:type="dxa"/>
              <w:left w:w="90" w:type="dxa"/>
              <w:bottom w:w="80" w:type="dxa"/>
              <w:right w:w="90" w:type="dxa"/>
            </w:tcMar>
            <w:vAlign w:val="center"/>
          </w:tcPr>
          <w:p w14:paraId="0071F7C2">
            <w:pPr>
              <w:spacing w:before="0" w:after="0" w:line="240" w:lineRule="auto"/>
              <w:ind w:firstLine="0"/>
              <w:jc w:val="center"/>
            </w:pPr>
            <w:r>
              <w:rPr>
                <w:rFonts w:ascii="Times New Roman" w:hAnsi="Times New Roman" w:eastAsia="宋体"/>
                <w:b/>
                <w:color w:val="000000"/>
                <w:sz w:val="21"/>
              </w:rPr>
              <w:t>指标</w:t>
            </w:r>
          </w:p>
        </w:tc>
        <w:tc>
          <w:tcPr>
            <w:tcW w:w="4252" w:type="dxa"/>
            <w:shd w:val="clear" w:color="auto" w:fill="E7E6E6"/>
            <w:tcMar>
              <w:top w:w="80" w:type="dxa"/>
              <w:left w:w="90" w:type="dxa"/>
              <w:bottom w:w="80" w:type="dxa"/>
              <w:right w:w="90" w:type="dxa"/>
            </w:tcMar>
            <w:vAlign w:val="center"/>
          </w:tcPr>
          <w:p w14:paraId="279A9680">
            <w:pPr>
              <w:spacing w:before="0" w:after="0" w:line="240" w:lineRule="auto"/>
              <w:ind w:firstLine="0"/>
              <w:jc w:val="center"/>
            </w:pPr>
            <w:r>
              <w:rPr>
                <w:rFonts w:ascii="Times New Roman" w:hAnsi="Times New Roman" w:eastAsia="宋体"/>
                <w:b/>
                <w:color w:val="000000"/>
                <w:sz w:val="21"/>
              </w:rPr>
              <w:t>定义</w:t>
            </w:r>
          </w:p>
        </w:tc>
        <w:tc>
          <w:tcPr>
            <w:tcW w:w="3402" w:type="dxa"/>
            <w:shd w:val="clear" w:color="auto" w:fill="E7E6E6"/>
            <w:tcMar>
              <w:top w:w="80" w:type="dxa"/>
              <w:left w:w="90" w:type="dxa"/>
              <w:bottom w:w="80" w:type="dxa"/>
              <w:right w:w="90" w:type="dxa"/>
            </w:tcMar>
            <w:vAlign w:val="center"/>
          </w:tcPr>
          <w:p w14:paraId="7CBD04DC">
            <w:pPr>
              <w:spacing w:before="0" w:after="0" w:line="240" w:lineRule="auto"/>
              <w:ind w:firstLine="0"/>
              <w:jc w:val="center"/>
            </w:pPr>
            <w:r>
              <w:rPr>
                <w:rFonts w:ascii="Times New Roman" w:hAnsi="Times New Roman" w:eastAsia="宋体"/>
                <w:b/>
                <w:color w:val="000000"/>
                <w:sz w:val="21"/>
              </w:rPr>
              <w:t>验证内容</w:t>
            </w:r>
          </w:p>
        </w:tc>
      </w:tr>
      <w:tr w14:paraId="2F59DC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7A4EFF65">
            <w:pPr>
              <w:spacing w:before="0" w:after="0" w:line="276" w:lineRule="auto"/>
              <w:ind w:firstLine="0"/>
            </w:pPr>
            <w:r>
              <w:rPr>
                <w:rFonts w:ascii="Times New Roman" w:hAnsi="Times New Roman" w:eastAsia="宋体"/>
                <w:b w:val="0"/>
                <w:color w:val="000000"/>
                <w:sz w:val="21"/>
              </w:rPr>
              <w:t>周活跃创作者数</w:t>
            </w:r>
          </w:p>
        </w:tc>
        <w:tc>
          <w:tcPr>
            <w:tcW w:w="4252" w:type="dxa"/>
            <w:tcMar>
              <w:top w:w="80" w:type="dxa"/>
              <w:left w:w="90" w:type="dxa"/>
              <w:bottom w:w="80" w:type="dxa"/>
              <w:right w:w="90" w:type="dxa"/>
            </w:tcMar>
            <w:vAlign w:val="center"/>
          </w:tcPr>
          <w:p w14:paraId="6091F23C">
            <w:pPr>
              <w:spacing w:before="0" w:after="0" w:line="276" w:lineRule="auto"/>
              <w:ind w:firstLine="0"/>
            </w:pPr>
            <w:r>
              <w:rPr>
                <w:rFonts w:ascii="Times New Roman" w:hAnsi="Times New Roman" w:eastAsia="宋体"/>
                <w:b w:val="0"/>
                <w:color w:val="000000"/>
                <w:sz w:val="21"/>
              </w:rPr>
              <w:t>每周发生至少一次有效作品行为的去重用户</w:t>
            </w:r>
          </w:p>
        </w:tc>
        <w:tc>
          <w:tcPr>
            <w:tcW w:w="3402" w:type="dxa"/>
            <w:tcMar>
              <w:top w:w="80" w:type="dxa"/>
              <w:left w:w="90" w:type="dxa"/>
              <w:bottom w:w="80" w:type="dxa"/>
              <w:right w:w="90" w:type="dxa"/>
            </w:tcMar>
            <w:vAlign w:val="center"/>
          </w:tcPr>
          <w:p w14:paraId="6F41EDB5">
            <w:pPr>
              <w:spacing w:before="0" w:after="0" w:line="276" w:lineRule="auto"/>
              <w:ind w:firstLine="0"/>
            </w:pPr>
            <w:r>
              <w:rPr>
                <w:rFonts w:ascii="Times New Roman" w:hAnsi="Times New Roman" w:eastAsia="宋体"/>
                <w:b w:val="0"/>
                <w:color w:val="000000"/>
                <w:sz w:val="21"/>
              </w:rPr>
              <w:t>社区是否形成稳定使用</w:t>
            </w:r>
          </w:p>
        </w:tc>
      </w:tr>
      <w:tr w14:paraId="5FC38B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67FF5B20">
            <w:pPr>
              <w:spacing w:before="0" w:after="0" w:line="276" w:lineRule="auto"/>
              <w:ind w:firstLine="0"/>
            </w:pPr>
            <w:r>
              <w:rPr>
                <w:rFonts w:ascii="Times New Roman" w:hAnsi="Times New Roman" w:eastAsia="宋体"/>
                <w:b w:val="0"/>
                <w:color w:val="000000"/>
                <w:sz w:val="21"/>
              </w:rPr>
              <w:t>次周回访率</w:t>
            </w:r>
          </w:p>
        </w:tc>
        <w:tc>
          <w:tcPr>
            <w:tcW w:w="4252" w:type="dxa"/>
            <w:tcMar>
              <w:top w:w="80" w:type="dxa"/>
              <w:left w:w="90" w:type="dxa"/>
              <w:bottom w:w="80" w:type="dxa"/>
              <w:right w:w="90" w:type="dxa"/>
            </w:tcMar>
            <w:vAlign w:val="center"/>
          </w:tcPr>
          <w:p w14:paraId="6FDA1A72">
            <w:pPr>
              <w:spacing w:before="0" w:after="0" w:line="276" w:lineRule="auto"/>
              <w:ind w:firstLine="0"/>
            </w:pPr>
            <w:r>
              <w:rPr>
                <w:rFonts w:ascii="Times New Roman" w:hAnsi="Times New Roman" w:eastAsia="宋体"/>
                <w:b w:val="0"/>
                <w:color w:val="000000"/>
                <w:sz w:val="21"/>
              </w:rPr>
              <w:t>本周有效用户在下一周再次完成有效行为的比例</w:t>
            </w:r>
          </w:p>
        </w:tc>
        <w:tc>
          <w:tcPr>
            <w:tcW w:w="3402" w:type="dxa"/>
            <w:tcMar>
              <w:top w:w="80" w:type="dxa"/>
              <w:left w:w="90" w:type="dxa"/>
              <w:bottom w:w="80" w:type="dxa"/>
              <w:right w:w="90" w:type="dxa"/>
            </w:tcMar>
            <w:vAlign w:val="center"/>
          </w:tcPr>
          <w:p w14:paraId="6509C61D">
            <w:pPr>
              <w:spacing w:before="0" w:after="0" w:line="276" w:lineRule="auto"/>
              <w:ind w:firstLine="0"/>
            </w:pPr>
            <w:r>
              <w:rPr>
                <w:rFonts w:ascii="Times New Roman" w:hAnsi="Times New Roman" w:eastAsia="宋体"/>
                <w:b w:val="0"/>
                <w:color w:val="000000"/>
                <w:sz w:val="21"/>
              </w:rPr>
              <w:t>生命周期和内容流是否产生回访</w:t>
            </w:r>
          </w:p>
        </w:tc>
      </w:tr>
      <w:tr w14:paraId="230483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6307FFCE">
            <w:pPr>
              <w:spacing w:before="0" w:after="0" w:line="276" w:lineRule="auto"/>
              <w:ind w:firstLine="0"/>
            </w:pPr>
            <w:r>
              <w:rPr>
                <w:rFonts w:ascii="Times New Roman" w:hAnsi="Times New Roman" w:eastAsia="宋体"/>
                <w:b w:val="0"/>
                <w:color w:val="000000"/>
                <w:sz w:val="21"/>
              </w:rPr>
              <w:t>作品详情到达率</w:t>
            </w:r>
          </w:p>
        </w:tc>
        <w:tc>
          <w:tcPr>
            <w:tcW w:w="4252" w:type="dxa"/>
            <w:tcMar>
              <w:top w:w="80" w:type="dxa"/>
              <w:left w:w="90" w:type="dxa"/>
              <w:bottom w:w="80" w:type="dxa"/>
              <w:right w:w="90" w:type="dxa"/>
            </w:tcMar>
            <w:vAlign w:val="center"/>
          </w:tcPr>
          <w:p w14:paraId="1AB96A6D">
            <w:pPr>
              <w:spacing w:before="0" w:after="0" w:line="276" w:lineRule="auto"/>
              <w:ind w:firstLine="0"/>
            </w:pPr>
            <w:r>
              <w:rPr>
                <w:rFonts w:ascii="Times New Roman" w:hAnsi="Times New Roman" w:eastAsia="宋体"/>
                <w:b w:val="0"/>
                <w:color w:val="000000"/>
                <w:sz w:val="21"/>
              </w:rPr>
              <w:t>浏览作品流后进入详情页的会话比例</w:t>
            </w:r>
          </w:p>
        </w:tc>
        <w:tc>
          <w:tcPr>
            <w:tcW w:w="3402" w:type="dxa"/>
            <w:tcMar>
              <w:top w:w="80" w:type="dxa"/>
              <w:left w:w="90" w:type="dxa"/>
              <w:bottom w:w="80" w:type="dxa"/>
              <w:right w:w="90" w:type="dxa"/>
            </w:tcMar>
            <w:vAlign w:val="center"/>
          </w:tcPr>
          <w:p w14:paraId="500F3117">
            <w:pPr>
              <w:spacing w:before="0" w:after="0" w:line="276" w:lineRule="auto"/>
              <w:ind w:firstLine="0"/>
            </w:pPr>
            <w:r>
              <w:rPr>
                <w:rFonts w:ascii="Times New Roman" w:hAnsi="Times New Roman" w:eastAsia="宋体"/>
                <w:b w:val="0"/>
                <w:color w:val="000000"/>
                <w:sz w:val="21"/>
              </w:rPr>
              <w:t>卡片和内容是否具有吸引力</w:t>
            </w:r>
          </w:p>
        </w:tc>
      </w:tr>
      <w:tr w14:paraId="64D522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12606242">
            <w:pPr>
              <w:spacing w:before="0" w:after="0" w:line="276" w:lineRule="auto"/>
              <w:ind w:firstLine="0"/>
            </w:pPr>
            <w:r>
              <w:rPr>
                <w:rFonts w:ascii="Times New Roman" w:hAnsi="Times New Roman" w:eastAsia="宋体"/>
                <w:b w:val="0"/>
                <w:color w:val="000000"/>
                <w:sz w:val="21"/>
              </w:rPr>
              <w:t>收藏或关注率</w:t>
            </w:r>
          </w:p>
        </w:tc>
        <w:tc>
          <w:tcPr>
            <w:tcW w:w="4252" w:type="dxa"/>
            <w:tcMar>
              <w:top w:w="80" w:type="dxa"/>
              <w:left w:w="90" w:type="dxa"/>
              <w:bottom w:w="80" w:type="dxa"/>
              <w:right w:w="90" w:type="dxa"/>
            </w:tcMar>
            <w:vAlign w:val="center"/>
          </w:tcPr>
          <w:p w14:paraId="71C2F56A">
            <w:pPr>
              <w:spacing w:before="0" w:after="0" w:line="276" w:lineRule="auto"/>
              <w:ind w:firstLine="0"/>
            </w:pPr>
            <w:r>
              <w:rPr>
                <w:rFonts w:ascii="Times New Roman" w:hAnsi="Times New Roman" w:eastAsia="宋体"/>
                <w:b w:val="0"/>
                <w:color w:val="000000"/>
                <w:sz w:val="21"/>
              </w:rPr>
              <w:t>详情页用户完成收藏或关注更新的比例</w:t>
            </w:r>
          </w:p>
        </w:tc>
        <w:tc>
          <w:tcPr>
            <w:tcW w:w="3402" w:type="dxa"/>
            <w:tcMar>
              <w:top w:w="80" w:type="dxa"/>
              <w:left w:w="90" w:type="dxa"/>
              <w:bottom w:w="80" w:type="dxa"/>
              <w:right w:w="90" w:type="dxa"/>
            </w:tcMar>
            <w:vAlign w:val="center"/>
          </w:tcPr>
          <w:p w14:paraId="7080F7E1">
            <w:pPr>
              <w:spacing w:before="0" w:after="0" w:line="276" w:lineRule="auto"/>
              <w:ind w:firstLine="0"/>
            </w:pPr>
            <w:r>
              <w:rPr>
                <w:rFonts w:ascii="Times New Roman" w:hAnsi="Times New Roman" w:eastAsia="宋体"/>
                <w:b w:val="0"/>
                <w:color w:val="000000"/>
                <w:sz w:val="21"/>
              </w:rPr>
              <w:t>用户是否形成长期作品关系</w:t>
            </w:r>
          </w:p>
        </w:tc>
      </w:tr>
      <w:tr w14:paraId="5DA120E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4769B917">
            <w:pPr>
              <w:spacing w:before="0" w:after="0" w:line="276" w:lineRule="auto"/>
              <w:ind w:firstLine="0"/>
            </w:pPr>
            <w:r>
              <w:rPr>
                <w:rFonts w:ascii="Times New Roman" w:hAnsi="Times New Roman" w:eastAsia="宋体"/>
                <w:b w:val="0"/>
                <w:color w:val="000000"/>
                <w:sz w:val="21"/>
              </w:rPr>
              <w:t>评论参与率</w:t>
            </w:r>
          </w:p>
        </w:tc>
        <w:tc>
          <w:tcPr>
            <w:tcW w:w="4252" w:type="dxa"/>
            <w:tcMar>
              <w:top w:w="80" w:type="dxa"/>
              <w:left w:w="90" w:type="dxa"/>
              <w:bottom w:w="80" w:type="dxa"/>
              <w:right w:w="90" w:type="dxa"/>
            </w:tcMar>
            <w:vAlign w:val="center"/>
          </w:tcPr>
          <w:p w14:paraId="32C58E55">
            <w:pPr>
              <w:spacing w:before="0" w:after="0" w:line="276" w:lineRule="auto"/>
              <w:ind w:firstLine="0"/>
            </w:pPr>
            <w:r>
              <w:rPr>
                <w:rFonts w:ascii="Times New Roman" w:hAnsi="Times New Roman" w:eastAsia="宋体"/>
                <w:b w:val="0"/>
                <w:color w:val="000000"/>
                <w:sz w:val="21"/>
              </w:rPr>
              <w:t>详情页用户发布评论或回复的比例</w:t>
            </w:r>
          </w:p>
        </w:tc>
        <w:tc>
          <w:tcPr>
            <w:tcW w:w="3402" w:type="dxa"/>
            <w:tcMar>
              <w:top w:w="80" w:type="dxa"/>
              <w:left w:w="90" w:type="dxa"/>
              <w:bottom w:w="80" w:type="dxa"/>
              <w:right w:w="90" w:type="dxa"/>
            </w:tcMar>
            <w:vAlign w:val="center"/>
          </w:tcPr>
          <w:p w14:paraId="48584E72">
            <w:pPr>
              <w:spacing w:before="0" w:after="0" w:line="276" w:lineRule="auto"/>
              <w:ind w:firstLine="0"/>
            </w:pPr>
            <w:r>
              <w:rPr>
                <w:rFonts w:ascii="Times New Roman" w:hAnsi="Times New Roman" w:eastAsia="宋体"/>
                <w:b w:val="0"/>
                <w:color w:val="000000"/>
                <w:sz w:val="21"/>
              </w:rPr>
              <w:t>社区讨论是否成立</w:t>
            </w:r>
          </w:p>
        </w:tc>
      </w:tr>
      <w:tr w14:paraId="3EE58F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1984" w:type="dxa"/>
            <w:tcMar>
              <w:top w:w="80" w:type="dxa"/>
              <w:left w:w="90" w:type="dxa"/>
              <w:bottom w:w="80" w:type="dxa"/>
              <w:right w:w="90" w:type="dxa"/>
            </w:tcMar>
            <w:vAlign w:val="center"/>
          </w:tcPr>
          <w:p w14:paraId="1558C679">
            <w:pPr>
              <w:spacing w:before="0" w:after="0" w:line="276" w:lineRule="auto"/>
              <w:ind w:firstLine="0"/>
            </w:pPr>
            <w:r>
              <w:rPr>
                <w:rFonts w:ascii="Times New Roman" w:hAnsi="Times New Roman" w:eastAsia="宋体"/>
                <w:b w:val="0"/>
                <w:color w:val="000000"/>
                <w:sz w:val="21"/>
              </w:rPr>
              <w:t>更新内容点击率</w:t>
            </w:r>
          </w:p>
        </w:tc>
        <w:tc>
          <w:tcPr>
            <w:tcW w:w="4252" w:type="dxa"/>
            <w:tcMar>
              <w:top w:w="80" w:type="dxa"/>
              <w:left w:w="90" w:type="dxa"/>
              <w:bottom w:w="80" w:type="dxa"/>
              <w:right w:w="90" w:type="dxa"/>
            </w:tcMar>
            <w:vAlign w:val="center"/>
          </w:tcPr>
          <w:p w14:paraId="7A6D1DB7">
            <w:pPr>
              <w:spacing w:before="0" w:after="0" w:line="276" w:lineRule="auto"/>
              <w:ind w:firstLine="0"/>
            </w:pPr>
            <w:r>
              <w:rPr>
                <w:rFonts w:ascii="Times New Roman" w:hAnsi="Times New Roman" w:eastAsia="宋体"/>
                <w:b w:val="0"/>
                <w:color w:val="000000"/>
                <w:sz w:val="21"/>
              </w:rPr>
              <w:t>版本或状态动态进入作品详情的比例</w:t>
            </w:r>
          </w:p>
        </w:tc>
        <w:tc>
          <w:tcPr>
            <w:tcW w:w="3402" w:type="dxa"/>
            <w:tcMar>
              <w:top w:w="80" w:type="dxa"/>
              <w:left w:w="90" w:type="dxa"/>
              <w:bottom w:w="80" w:type="dxa"/>
              <w:right w:w="90" w:type="dxa"/>
            </w:tcMar>
            <w:vAlign w:val="center"/>
          </w:tcPr>
          <w:p w14:paraId="4279EA84">
            <w:pPr>
              <w:spacing w:before="0" w:after="0" w:line="276" w:lineRule="auto"/>
              <w:ind w:firstLine="0"/>
            </w:pPr>
            <w:r>
              <w:rPr>
                <w:rFonts w:ascii="Times New Roman" w:hAnsi="Times New Roman" w:eastAsia="宋体"/>
                <w:b w:val="0"/>
                <w:color w:val="000000"/>
                <w:sz w:val="21"/>
              </w:rPr>
              <w:t>生命周期事件是否具有内容价值</w:t>
            </w:r>
          </w:p>
        </w:tc>
      </w:tr>
    </w:tbl>
    <w:p w14:paraId="2BC6C038">
      <w:pPr>
        <w:spacing w:after="0"/>
      </w:pPr>
    </w:p>
    <w:p w14:paraId="3E425CA5">
      <w:pPr>
        <w:spacing w:before="160" w:after="80" w:line="240" w:lineRule="auto"/>
        <w:ind w:firstLine="0"/>
      </w:pPr>
      <w:r>
        <w:rPr>
          <w:rFonts w:ascii="Times New Roman" w:hAnsi="Times New Roman" w:eastAsia="黑体"/>
          <w:b w:val="0"/>
          <w:color w:val="000000"/>
          <w:sz w:val="30"/>
        </w:rPr>
        <w:t>3. 决策与复用指标</w:t>
      </w:r>
    </w:p>
    <w:p w14:paraId="79B9F2D1">
      <w:pPr>
        <w:spacing w:before="120" w:after="60" w:line="240" w:lineRule="auto"/>
        <w:ind w:firstLine="0"/>
        <w:jc w:val="center"/>
      </w:pPr>
      <w:r>
        <w:rPr>
          <w:rFonts w:ascii="Times New Roman" w:hAnsi="Times New Roman" w:eastAsia="宋体"/>
          <w:b w:val="0"/>
          <w:color w:val="000000"/>
          <w:sz w:val="21"/>
        </w:rPr>
        <w:t>表16  决策与复用指标</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30"/>
        <w:gridCol w:w="6282"/>
      </w:tblGrid>
      <w:tr w14:paraId="749421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shd w:val="clear" w:color="auto" w:fill="E7E6E6"/>
            <w:tcMar>
              <w:top w:w="80" w:type="dxa"/>
              <w:left w:w="90" w:type="dxa"/>
              <w:bottom w:w="80" w:type="dxa"/>
              <w:right w:w="90" w:type="dxa"/>
            </w:tcMar>
            <w:vAlign w:val="center"/>
          </w:tcPr>
          <w:p w14:paraId="721229AA">
            <w:pPr>
              <w:spacing w:before="0" w:after="0" w:line="240" w:lineRule="auto"/>
              <w:ind w:firstLine="0"/>
              <w:jc w:val="center"/>
            </w:pPr>
            <w:r>
              <w:rPr>
                <w:rFonts w:ascii="Times New Roman" w:hAnsi="Times New Roman" w:eastAsia="宋体"/>
                <w:b/>
                <w:color w:val="000000"/>
                <w:sz w:val="21"/>
              </w:rPr>
              <w:t>指标</w:t>
            </w:r>
          </w:p>
        </w:tc>
        <w:tc>
          <w:tcPr>
            <w:tcW w:w="6803" w:type="dxa"/>
            <w:shd w:val="clear" w:color="auto" w:fill="E7E6E6"/>
            <w:tcMar>
              <w:top w:w="80" w:type="dxa"/>
              <w:left w:w="90" w:type="dxa"/>
              <w:bottom w:w="80" w:type="dxa"/>
              <w:right w:w="90" w:type="dxa"/>
            </w:tcMar>
            <w:vAlign w:val="center"/>
          </w:tcPr>
          <w:p w14:paraId="77E01B85">
            <w:pPr>
              <w:spacing w:before="0" w:after="0" w:line="240" w:lineRule="auto"/>
              <w:ind w:firstLine="0"/>
              <w:jc w:val="center"/>
            </w:pPr>
            <w:r>
              <w:rPr>
                <w:rFonts w:ascii="Times New Roman" w:hAnsi="Times New Roman" w:eastAsia="宋体"/>
                <w:b/>
                <w:color w:val="000000"/>
                <w:sz w:val="21"/>
              </w:rPr>
              <w:t>定义</w:t>
            </w:r>
          </w:p>
        </w:tc>
      </w:tr>
      <w:tr w14:paraId="55D4FF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1F168509">
            <w:pPr>
              <w:spacing w:before="0" w:after="0" w:line="276" w:lineRule="auto"/>
              <w:ind w:firstLine="0"/>
            </w:pPr>
            <w:r>
              <w:rPr>
                <w:rFonts w:ascii="Times New Roman" w:hAnsi="Times New Roman" w:eastAsia="宋体"/>
                <w:b w:val="0"/>
                <w:color w:val="000000"/>
                <w:sz w:val="21"/>
              </w:rPr>
              <w:t>有效匹配率</w:t>
            </w:r>
          </w:p>
        </w:tc>
        <w:tc>
          <w:tcPr>
            <w:tcW w:w="6803" w:type="dxa"/>
            <w:tcMar>
              <w:top w:w="80" w:type="dxa"/>
              <w:left w:w="90" w:type="dxa"/>
              <w:bottom w:w="80" w:type="dxa"/>
              <w:right w:w="90" w:type="dxa"/>
            </w:tcMar>
            <w:vAlign w:val="center"/>
          </w:tcPr>
          <w:p w14:paraId="66B69122">
            <w:pPr>
              <w:spacing w:before="0" w:after="0" w:line="276" w:lineRule="auto"/>
              <w:ind w:firstLine="0"/>
            </w:pPr>
            <w:r>
              <w:rPr>
                <w:rFonts w:ascii="Times New Roman" w:hAnsi="Times New Roman" w:eastAsia="宋体"/>
                <w:b w:val="0"/>
                <w:color w:val="000000"/>
                <w:sz w:val="21"/>
              </w:rPr>
              <w:t>有效查询至少返回三个相关作品的比例</w:t>
            </w:r>
          </w:p>
        </w:tc>
      </w:tr>
      <w:tr w14:paraId="7A27A4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4BEDCCF1">
            <w:pPr>
              <w:spacing w:before="0" w:after="0" w:line="276" w:lineRule="auto"/>
              <w:ind w:firstLine="0"/>
            </w:pPr>
            <w:r>
              <w:rPr>
                <w:rFonts w:ascii="Times New Roman" w:hAnsi="Times New Roman" w:eastAsia="宋体"/>
                <w:b w:val="0"/>
                <w:color w:val="000000"/>
                <w:sz w:val="21"/>
              </w:rPr>
              <w:t>比较发起率</w:t>
            </w:r>
          </w:p>
        </w:tc>
        <w:tc>
          <w:tcPr>
            <w:tcW w:w="6803" w:type="dxa"/>
            <w:tcMar>
              <w:top w:w="80" w:type="dxa"/>
              <w:left w:w="90" w:type="dxa"/>
              <w:bottom w:w="80" w:type="dxa"/>
              <w:right w:w="90" w:type="dxa"/>
            </w:tcMar>
            <w:vAlign w:val="center"/>
          </w:tcPr>
          <w:p w14:paraId="177C7DBE">
            <w:pPr>
              <w:spacing w:before="0" w:after="0" w:line="276" w:lineRule="auto"/>
              <w:ind w:firstLine="0"/>
            </w:pPr>
            <w:r>
              <w:rPr>
                <w:rFonts w:ascii="Times New Roman" w:hAnsi="Times New Roman" w:eastAsia="宋体"/>
                <w:b w:val="0"/>
                <w:color w:val="000000"/>
                <w:sz w:val="21"/>
              </w:rPr>
              <w:t>查看多个同类作品后进入比较的用户比例</w:t>
            </w:r>
          </w:p>
        </w:tc>
      </w:tr>
      <w:tr w14:paraId="65A8990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5BA5505B">
            <w:pPr>
              <w:spacing w:before="0" w:after="0" w:line="276" w:lineRule="auto"/>
              <w:ind w:firstLine="0"/>
            </w:pPr>
            <w:r>
              <w:rPr>
                <w:rFonts w:ascii="Times New Roman" w:hAnsi="Times New Roman" w:eastAsia="宋体"/>
                <w:b w:val="0"/>
                <w:color w:val="000000"/>
                <w:sz w:val="21"/>
              </w:rPr>
              <w:t>比较完成率</w:t>
            </w:r>
          </w:p>
        </w:tc>
        <w:tc>
          <w:tcPr>
            <w:tcW w:w="6803" w:type="dxa"/>
            <w:tcMar>
              <w:top w:w="80" w:type="dxa"/>
              <w:left w:w="90" w:type="dxa"/>
              <w:bottom w:w="80" w:type="dxa"/>
              <w:right w:w="90" w:type="dxa"/>
            </w:tcMar>
            <w:vAlign w:val="center"/>
          </w:tcPr>
          <w:p w14:paraId="676254C9">
            <w:pPr>
              <w:spacing w:before="0" w:after="0" w:line="276" w:lineRule="auto"/>
              <w:ind w:firstLine="0"/>
            </w:pPr>
            <w:r>
              <w:rPr>
                <w:rFonts w:ascii="Times New Roman" w:hAnsi="Times New Roman" w:eastAsia="宋体"/>
                <w:b w:val="0"/>
                <w:color w:val="000000"/>
                <w:sz w:val="21"/>
              </w:rPr>
              <w:t>进入比较页后查看核心维度并完成有效停留的比例</w:t>
            </w:r>
          </w:p>
        </w:tc>
      </w:tr>
      <w:tr w14:paraId="07D4DB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1CA744AF">
            <w:pPr>
              <w:spacing w:before="0" w:after="0" w:line="276" w:lineRule="auto"/>
              <w:ind w:firstLine="0"/>
            </w:pPr>
            <w:r>
              <w:rPr>
                <w:rFonts w:ascii="Times New Roman" w:hAnsi="Times New Roman" w:eastAsia="宋体"/>
                <w:b w:val="0"/>
                <w:color w:val="000000"/>
                <w:sz w:val="21"/>
              </w:rPr>
              <w:t>决策记录率</w:t>
            </w:r>
          </w:p>
        </w:tc>
        <w:tc>
          <w:tcPr>
            <w:tcW w:w="6803" w:type="dxa"/>
            <w:tcMar>
              <w:top w:w="80" w:type="dxa"/>
              <w:left w:w="90" w:type="dxa"/>
              <w:bottom w:w="80" w:type="dxa"/>
              <w:right w:w="90" w:type="dxa"/>
            </w:tcMar>
            <w:vAlign w:val="center"/>
          </w:tcPr>
          <w:p w14:paraId="68B17068">
            <w:pPr>
              <w:spacing w:before="0" w:after="0" w:line="276" w:lineRule="auto"/>
              <w:ind w:firstLine="0"/>
            </w:pPr>
            <w:r>
              <w:rPr>
                <w:rFonts w:ascii="Times New Roman" w:hAnsi="Times New Roman" w:eastAsia="宋体"/>
                <w:b w:val="0"/>
                <w:color w:val="000000"/>
                <w:sz w:val="21"/>
              </w:rPr>
              <w:t>完成比较后记录下一步行动的用户比例</w:t>
            </w:r>
          </w:p>
        </w:tc>
      </w:tr>
      <w:tr w14:paraId="0A4EC8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4A76890C">
            <w:pPr>
              <w:spacing w:before="0" w:after="0" w:line="276" w:lineRule="auto"/>
              <w:ind w:firstLine="0"/>
            </w:pPr>
            <w:r>
              <w:rPr>
                <w:rFonts w:ascii="Times New Roman" w:hAnsi="Times New Roman" w:eastAsia="宋体"/>
                <w:b w:val="0"/>
                <w:color w:val="000000"/>
                <w:sz w:val="21"/>
              </w:rPr>
              <w:t>复用资产访问率</w:t>
            </w:r>
          </w:p>
        </w:tc>
        <w:tc>
          <w:tcPr>
            <w:tcW w:w="6803" w:type="dxa"/>
            <w:tcMar>
              <w:top w:w="80" w:type="dxa"/>
              <w:left w:w="90" w:type="dxa"/>
              <w:bottom w:w="80" w:type="dxa"/>
              <w:right w:w="90" w:type="dxa"/>
            </w:tcMar>
            <w:vAlign w:val="center"/>
          </w:tcPr>
          <w:p w14:paraId="6426F989">
            <w:pPr>
              <w:spacing w:before="0" w:after="0" w:line="276" w:lineRule="auto"/>
              <w:ind w:firstLine="0"/>
            </w:pPr>
            <w:r>
              <w:rPr>
                <w:rFonts w:ascii="Times New Roman" w:hAnsi="Times New Roman" w:eastAsia="宋体"/>
                <w:b w:val="0"/>
                <w:color w:val="000000"/>
                <w:sz w:val="21"/>
              </w:rPr>
              <w:t>进入源码、模板、组件、提示词或联系入口的用户比例</w:t>
            </w:r>
          </w:p>
        </w:tc>
      </w:tr>
      <w:tr w14:paraId="309BB5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159A8049">
            <w:pPr>
              <w:spacing w:before="0" w:after="0" w:line="276" w:lineRule="auto"/>
              <w:ind w:firstLine="0"/>
            </w:pPr>
            <w:r>
              <w:rPr>
                <w:rFonts w:ascii="Times New Roman" w:hAnsi="Times New Roman" w:eastAsia="宋体"/>
                <w:b w:val="0"/>
                <w:color w:val="000000"/>
                <w:sz w:val="21"/>
              </w:rPr>
              <w:t>比较后回流率</w:t>
            </w:r>
          </w:p>
        </w:tc>
        <w:tc>
          <w:tcPr>
            <w:tcW w:w="6803" w:type="dxa"/>
            <w:tcMar>
              <w:top w:w="80" w:type="dxa"/>
              <w:left w:w="90" w:type="dxa"/>
              <w:bottom w:w="80" w:type="dxa"/>
              <w:right w:w="90" w:type="dxa"/>
            </w:tcMar>
            <w:vAlign w:val="center"/>
          </w:tcPr>
          <w:p w14:paraId="2C06F9D1">
            <w:pPr>
              <w:spacing w:before="0" w:after="0" w:line="276" w:lineRule="auto"/>
              <w:ind w:firstLine="0"/>
            </w:pPr>
            <w:r>
              <w:rPr>
                <w:rFonts w:ascii="Times New Roman" w:hAnsi="Times New Roman" w:eastAsia="宋体"/>
                <w:b w:val="0"/>
                <w:color w:val="000000"/>
                <w:sz w:val="21"/>
              </w:rPr>
              <w:t>完成比较的用户后续发布新作品的比例</w:t>
            </w:r>
          </w:p>
        </w:tc>
      </w:tr>
    </w:tbl>
    <w:p w14:paraId="1BBAC993">
      <w:pPr>
        <w:spacing w:after="0"/>
      </w:pPr>
    </w:p>
    <w:p w14:paraId="1E8E823F">
      <w:pPr>
        <w:spacing w:before="160" w:after="80" w:line="240" w:lineRule="auto"/>
        <w:ind w:firstLine="0"/>
      </w:pPr>
      <w:r>
        <w:rPr>
          <w:rFonts w:ascii="Times New Roman" w:hAnsi="Times New Roman" w:eastAsia="黑体"/>
          <w:b w:val="0"/>
          <w:color w:val="000000"/>
          <w:sz w:val="30"/>
        </w:rPr>
        <w:t>4. 供给与数据指标</w:t>
      </w:r>
    </w:p>
    <w:p w14:paraId="6AF22730">
      <w:pPr>
        <w:spacing w:before="120" w:after="60" w:line="240" w:lineRule="auto"/>
        <w:ind w:firstLine="0"/>
        <w:jc w:val="center"/>
      </w:pPr>
      <w:r>
        <w:rPr>
          <w:rFonts w:ascii="Times New Roman" w:hAnsi="Times New Roman" w:eastAsia="宋体"/>
          <w:b w:val="0"/>
          <w:color w:val="000000"/>
          <w:sz w:val="21"/>
        </w:rPr>
        <w:t>表17  供给与数据指标</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3150"/>
        <w:gridCol w:w="5762"/>
      </w:tblGrid>
      <w:tr w14:paraId="3BF329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shd w:val="clear" w:color="auto" w:fill="E7E6E6"/>
            <w:tcMar>
              <w:top w:w="80" w:type="dxa"/>
              <w:left w:w="90" w:type="dxa"/>
              <w:bottom w:w="80" w:type="dxa"/>
              <w:right w:w="90" w:type="dxa"/>
            </w:tcMar>
            <w:vAlign w:val="center"/>
          </w:tcPr>
          <w:p w14:paraId="5F14FF4A">
            <w:pPr>
              <w:spacing w:before="0" w:after="0" w:line="240" w:lineRule="auto"/>
              <w:ind w:firstLine="0"/>
              <w:jc w:val="center"/>
            </w:pPr>
            <w:r>
              <w:rPr>
                <w:rFonts w:ascii="Times New Roman" w:hAnsi="Times New Roman" w:eastAsia="宋体"/>
                <w:b/>
                <w:color w:val="000000"/>
                <w:sz w:val="21"/>
              </w:rPr>
              <w:t>指标</w:t>
            </w:r>
          </w:p>
        </w:tc>
        <w:tc>
          <w:tcPr>
            <w:tcW w:w="6236" w:type="dxa"/>
            <w:shd w:val="clear" w:color="auto" w:fill="E7E6E6"/>
            <w:tcMar>
              <w:top w:w="80" w:type="dxa"/>
              <w:left w:w="90" w:type="dxa"/>
              <w:bottom w:w="80" w:type="dxa"/>
              <w:right w:w="90" w:type="dxa"/>
            </w:tcMar>
            <w:vAlign w:val="center"/>
          </w:tcPr>
          <w:p w14:paraId="48DB795E">
            <w:pPr>
              <w:spacing w:before="0" w:after="0" w:line="240" w:lineRule="auto"/>
              <w:ind w:firstLine="0"/>
              <w:jc w:val="center"/>
            </w:pPr>
            <w:r>
              <w:rPr>
                <w:rFonts w:ascii="Times New Roman" w:hAnsi="Times New Roman" w:eastAsia="宋体"/>
                <w:b/>
                <w:color w:val="000000"/>
                <w:sz w:val="21"/>
              </w:rPr>
              <w:t>首期观察目标</w:t>
            </w:r>
          </w:p>
        </w:tc>
      </w:tr>
      <w:tr w14:paraId="2EBD0A8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tcMar>
              <w:top w:w="80" w:type="dxa"/>
              <w:left w:w="90" w:type="dxa"/>
              <w:bottom w:w="80" w:type="dxa"/>
              <w:right w:w="90" w:type="dxa"/>
            </w:tcMar>
            <w:vAlign w:val="center"/>
          </w:tcPr>
          <w:p w14:paraId="1584D9C1">
            <w:pPr>
              <w:spacing w:before="0" w:after="0" w:line="276" w:lineRule="auto"/>
              <w:ind w:firstLine="0"/>
            </w:pPr>
            <w:r>
              <w:rPr>
                <w:rFonts w:ascii="Times New Roman" w:hAnsi="Times New Roman" w:eastAsia="宋体"/>
                <w:b w:val="0"/>
                <w:color w:val="000000"/>
                <w:sz w:val="21"/>
              </w:rPr>
              <w:t>作品关键字段完整率</w:t>
            </w:r>
          </w:p>
        </w:tc>
        <w:tc>
          <w:tcPr>
            <w:tcW w:w="6236" w:type="dxa"/>
            <w:tcMar>
              <w:top w:w="80" w:type="dxa"/>
              <w:left w:w="90" w:type="dxa"/>
              <w:bottom w:w="80" w:type="dxa"/>
              <w:right w:w="90" w:type="dxa"/>
            </w:tcMar>
            <w:vAlign w:val="center"/>
          </w:tcPr>
          <w:p w14:paraId="29D35284">
            <w:pPr>
              <w:spacing w:before="0" w:after="0" w:line="276" w:lineRule="auto"/>
              <w:ind w:firstLine="0"/>
            </w:pPr>
            <w:r>
              <w:rPr>
                <w:rFonts w:ascii="Times New Roman" w:hAnsi="Times New Roman" w:eastAsia="宋体"/>
                <w:b w:val="0"/>
                <w:color w:val="000000"/>
                <w:sz w:val="21"/>
              </w:rPr>
              <w:t>正式作品达到85%以上</w:t>
            </w:r>
          </w:p>
        </w:tc>
      </w:tr>
      <w:tr w14:paraId="62B7AE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tcMar>
              <w:top w:w="80" w:type="dxa"/>
              <w:left w:w="90" w:type="dxa"/>
              <w:bottom w:w="80" w:type="dxa"/>
              <w:right w:w="90" w:type="dxa"/>
            </w:tcMar>
            <w:vAlign w:val="center"/>
          </w:tcPr>
          <w:p w14:paraId="0ADC3D26">
            <w:pPr>
              <w:spacing w:before="0" w:after="0" w:line="276" w:lineRule="auto"/>
              <w:ind w:firstLine="0"/>
            </w:pPr>
            <w:r>
              <w:rPr>
                <w:rFonts w:ascii="Times New Roman" w:hAnsi="Times New Roman" w:eastAsia="宋体"/>
                <w:b w:val="0"/>
                <w:color w:val="000000"/>
                <w:sz w:val="21"/>
              </w:rPr>
              <w:t>关键字段证据覆盖率</w:t>
            </w:r>
          </w:p>
        </w:tc>
        <w:tc>
          <w:tcPr>
            <w:tcW w:w="6236" w:type="dxa"/>
            <w:tcMar>
              <w:top w:w="80" w:type="dxa"/>
              <w:left w:w="90" w:type="dxa"/>
              <w:bottom w:w="80" w:type="dxa"/>
              <w:right w:w="90" w:type="dxa"/>
            </w:tcMar>
            <w:vAlign w:val="center"/>
          </w:tcPr>
          <w:p w14:paraId="4470B682">
            <w:pPr>
              <w:spacing w:before="0" w:after="0" w:line="276" w:lineRule="auto"/>
              <w:ind w:firstLine="0"/>
            </w:pPr>
            <w:r>
              <w:rPr>
                <w:rFonts w:ascii="Times New Roman" w:hAnsi="Times New Roman" w:eastAsia="宋体"/>
                <w:b w:val="0"/>
                <w:color w:val="000000"/>
                <w:sz w:val="21"/>
              </w:rPr>
              <w:t>达到80%以上</w:t>
            </w:r>
          </w:p>
        </w:tc>
      </w:tr>
      <w:tr w14:paraId="572DC1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tcMar>
              <w:top w:w="80" w:type="dxa"/>
              <w:left w:w="90" w:type="dxa"/>
              <w:bottom w:w="80" w:type="dxa"/>
              <w:right w:w="90" w:type="dxa"/>
            </w:tcMar>
            <w:vAlign w:val="center"/>
          </w:tcPr>
          <w:p w14:paraId="653DC9FA">
            <w:pPr>
              <w:spacing w:before="0" w:after="0" w:line="276" w:lineRule="auto"/>
              <w:ind w:firstLine="0"/>
            </w:pPr>
            <w:r>
              <w:rPr>
                <w:rFonts w:ascii="Times New Roman" w:hAnsi="Times New Roman" w:eastAsia="宋体"/>
                <w:b w:val="0"/>
                <w:color w:val="000000"/>
                <w:sz w:val="21"/>
              </w:rPr>
              <w:t>最近三十天状态有效率</w:t>
            </w:r>
          </w:p>
        </w:tc>
        <w:tc>
          <w:tcPr>
            <w:tcW w:w="6236" w:type="dxa"/>
            <w:tcMar>
              <w:top w:w="80" w:type="dxa"/>
              <w:left w:w="90" w:type="dxa"/>
              <w:bottom w:w="80" w:type="dxa"/>
              <w:right w:w="90" w:type="dxa"/>
            </w:tcMar>
            <w:vAlign w:val="center"/>
          </w:tcPr>
          <w:p w14:paraId="07C489F2">
            <w:pPr>
              <w:spacing w:before="0" w:after="0" w:line="276" w:lineRule="auto"/>
              <w:ind w:firstLine="0"/>
            </w:pPr>
            <w:r>
              <w:rPr>
                <w:rFonts w:ascii="Times New Roman" w:hAnsi="Times New Roman" w:eastAsia="宋体"/>
                <w:b w:val="0"/>
                <w:color w:val="000000"/>
                <w:sz w:val="21"/>
              </w:rPr>
              <w:t>达到90%以上</w:t>
            </w:r>
          </w:p>
        </w:tc>
      </w:tr>
      <w:tr w14:paraId="2912FFF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tcMar>
              <w:top w:w="80" w:type="dxa"/>
              <w:left w:w="90" w:type="dxa"/>
              <w:bottom w:w="80" w:type="dxa"/>
              <w:right w:w="90" w:type="dxa"/>
            </w:tcMar>
            <w:vAlign w:val="center"/>
          </w:tcPr>
          <w:p w14:paraId="14AD55ED">
            <w:pPr>
              <w:spacing w:before="0" w:after="0" w:line="276" w:lineRule="auto"/>
              <w:ind w:firstLine="0"/>
            </w:pPr>
            <w:r>
              <w:rPr>
                <w:rFonts w:ascii="Times New Roman" w:hAnsi="Times New Roman" w:eastAsia="宋体"/>
                <w:b w:val="0"/>
                <w:color w:val="000000"/>
                <w:sz w:val="21"/>
              </w:rPr>
              <w:t>重复作品率</w:t>
            </w:r>
          </w:p>
        </w:tc>
        <w:tc>
          <w:tcPr>
            <w:tcW w:w="6236" w:type="dxa"/>
            <w:tcMar>
              <w:top w:w="80" w:type="dxa"/>
              <w:left w:w="90" w:type="dxa"/>
              <w:bottom w:w="80" w:type="dxa"/>
              <w:right w:w="90" w:type="dxa"/>
            </w:tcMar>
            <w:vAlign w:val="center"/>
          </w:tcPr>
          <w:p w14:paraId="19950149">
            <w:pPr>
              <w:spacing w:before="0" w:after="0" w:line="276" w:lineRule="auto"/>
              <w:ind w:firstLine="0"/>
            </w:pPr>
            <w:r>
              <w:rPr>
                <w:rFonts w:ascii="Times New Roman" w:hAnsi="Times New Roman" w:eastAsia="宋体"/>
                <w:b w:val="0"/>
                <w:color w:val="000000"/>
                <w:sz w:val="21"/>
              </w:rPr>
              <w:t>低于3%</w:t>
            </w:r>
          </w:p>
        </w:tc>
      </w:tr>
      <w:tr w14:paraId="50A166B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tcMar>
              <w:top w:w="80" w:type="dxa"/>
              <w:left w:w="90" w:type="dxa"/>
              <w:bottom w:w="80" w:type="dxa"/>
              <w:right w:w="90" w:type="dxa"/>
            </w:tcMar>
            <w:vAlign w:val="center"/>
          </w:tcPr>
          <w:p w14:paraId="405F85CF">
            <w:pPr>
              <w:spacing w:before="0" w:after="0" w:line="276" w:lineRule="auto"/>
              <w:ind w:firstLine="0"/>
            </w:pPr>
            <w:r>
              <w:rPr>
                <w:rFonts w:ascii="Times New Roman" w:hAnsi="Times New Roman" w:eastAsia="宋体"/>
                <w:b w:val="0"/>
                <w:color w:val="000000"/>
                <w:sz w:val="21"/>
              </w:rPr>
              <w:t>作者发布完成时间</w:t>
            </w:r>
          </w:p>
        </w:tc>
        <w:tc>
          <w:tcPr>
            <w:tcW w:w="6236" w:type="dxa"/>
            <w:tcMar>
              <w:top w:w="80" w:type="dxa"/>
              <w:left w:w="90" w:type="dxa"/>
              <w:bottom w:w="80" w:type="dxa"/>
              <w:right w:w="90" w:type="dxa"/>
            </w:tcMar>
            <w:vAlign w:val="center"/>
          </w:tcPr>
          <w:p w14:paraId="54AC99CA">
            <w:pPr>
              <w:spacing w:before="0" w:after="0" w:line="276" w:lineRule="auto"/>
              <w:ind w:firstLine="0"/>
            </w:pPr>
            <w:r>
              <w:rPr>
                <w:rFonts w:ascii="Times New Roman" w:hAnsi="Times New Roman" w:eastAsia="宋体"/>
                <w:b w:val="0"/>
                <w:color w:val="000000"/>
                <w:sz w:val="21"/>
              </w:rPr>
              <w:t>中位数不超过5分钟</w:t>
            </w:r>
          </w:p>
        </w:tc>
      </w:tr>
      <w:tr w14:paraId="4E6779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tcMar>
              <w:top w:w="80" w:type="dxa"/>
              <w:left w:w="90" w:type="dxa"/>
              <w:bottom w:w="80" w:type="dxa"/>
              <w:right w:w="90" w:type="dxa"/>
            </w:tcMar>
            <w:vAlign w:val="center"/>
          </w:tcPr>
          <w:p w14:paraId="3347A78A">
            <w:pPr>
              <w:spacing w:before="0" w:after="0" w:line="276" w:lineRule="auto"/>
              <w:ind w:firstLine="0"/>
            </w:pPr>
            <w:r>
              <w:rPr>
                <w:rFonts w:ascii="Times New Roman" w:hAnsi="Times New Roman" w:eastAsia="宋体"/>
                <w:b w:val="0"/>
                <w:color w:val="000000"/>
                <w:sz w:val="21"/>
              </w:rPr>
              <w:t>平台标准建档时间</w:t>
            </w:r>
          </w:p>
        </w:tc>
        <w:tc>
          <w:tcPr>
            <w:tcW w:w="6236" w:type="dxa"/>
            <w:tcMar>
              <w:top w:w="80" w:type="dxa"/>
              <w:left w:w="90" w:type="dxa"/>
              <w:bottom w:w="80" w:type="dxa"/>
              <w:right w:w="90" w:type="dxa"/>
            </w:tcMar>
            <w:vAlign w:val="center"/>
          </w:tcPr>
          <w:p w14:paraId="30EDAA17">
            <w:pPr>
              <w:spacing w:before="0" w:after="0" w:line="276" w:lineRule="auto"/>
              <w:ind w:firstLine="0"/>
            </w:pPr>
            <w:r>
              <w:rPr>
                <w:rFonts w:ascii="Times New Roman" w:hAnsi="Times New Roman" w:eastAsia="宋体"/>
                <w:b w:val="0"/>
                <w:color w:val="000000"/>
                <w:sz w:val="21"/>
              </w:rPr>
              <w:t>中位数不超过20分钟</w:t>
            </w:r>
          </w:p>
        </w:tc>
      </w:tr>
      <w:tr w14:paraId="6BD6DB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tcMar>
              <w:top w:w="80" w:type="dxa"/>
              <w:left w:w="90" w:type="dxa"/>
              <w:bottom w:w="80" w:type="dxa"/>
              <w:right w:w="90" w:type="dxa"/>
            </w:tcMar>
            <w:vAlign w:val="center"/>
          </w:tcPr>
          <w:p w14:paraId="795F4999">
            <w:pPr>
              <w:spacing w:before="0" w:after="0" w:line="276" w:lineRule="auto"/>
              <w:ind w:firstLine="0"/>
            </w:pPr>
            <w:r>
              <w:rPr>
                <w:rFonts w:ascii="Times New Roman" w:hAnsi="Times New Roman" w:eastAsia="宋体"/>
                <w:b w:val="0"/>
                <w:color w:val="000000"/>
                <w:sz w:val="21"/>
              </w:rPr>
              <w:t>新作品发布完成率</w:t>
            </w:r>
          </w:p>
        </w:tc>
        <w:tc>
          <w:tcPr>
            <w:tcW w:w="6236" w:type="dxa"/>
            <w:tcMar>
              <w:top w:w="80" w:type="dxa"/>
              <w:left w:w="90" w:type="dxa"/>
              <w:bottom w:w="80" w:type="dxa"/>
              <w:right w:w="90" w:type="dxa"/>
            </w:tcMar>
            <w:vAlign w:val="center"/>
          </w:tcPr>
          <w:p w14:paraId="64DC8C8D">
            <w:pPr>
              <w:spacing w:before="0" w:after="0" w:line="276" w:lineRule="auto"/>
              <w:ind w:firstLine="0"/>
            </w:pPr>
            <w:r>
              <w:rPr>
                <w:rFonts w:ascii="Times New Roman" w:hAnsi="Times New Roman" w:eastAsia="宋体"/>
                <w:b w:val="0"/>
                <w:color w:val="000000"/>
                <w:sz w:val="21"/>
              </w:rPr>
              <w:t>进入新作品发布流程的作者中达到60%以上</w:t>
            </w:r>
          </w:p>
        </w:tc>
      </w:tr>
      <w:tr w14:paraId="0885F3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3402" w:type="dxa"/>
            <w:tcMar>
              <w:top w:w="80" w:type="dxa"/>
              <w:left w:w="90" w:type="dxa"/>
              <w:bottom w:w="80" w:type="dxa"/>
              <w:right w:w="90" w:type="dxa"/>
            </w:tcMar>
            <w:vAlign w:val="center"/>
          </w:tcPr>
          <w:p w14:paraId="6AA8D60D">
            <w:pPr>
              <w:spacing w:before="0" w:after="0" w:line="276" w:lineRule="auto"/>
              <w:ind w:firstLine="0"/>
            </w:pPr>
            <w:r>
              <w:rPr>
                <w:rFonts w:ascii="Times New Roman" w:hAnsi="Times New Roman" w:eastAsia="宋体"/>
                <w:b w:val="0"/>
                <w:color w:val="000000"/>
                <w:sz w:val="21"/>
              </w:rPr>
              <w:t>作者发布作品月更新率</w:t>
            </w:r>
          </w:p>
        </w:tc>
        <w:tc>
          <w:tcPr>
            <w:tcW w:w="6236" w:type="dxa"/>
            <w:tcMar>
              <w:top w:w="80" w:type="dxa"/>
              <w:left w:w="90" w:type="dxa"/>
              <w:bottom w:w="80" w:type="dxa"/>
              <w:right w:w="90" w:type="dxa"/>
            </w:tcMar>
            <w:vAlign w:val="center"/>
          </w:tcPr>
          <w:p w14:paraId="75CB238F">
            <w:pPr>
              <w:spacing w:before="0" w:after="0" w:line="276" w:lineRule="auto"/>
              <w:ind w:firstLine="0"/>
            </w:pPr>
            <w:r>
              <w:rPr>
                <w:rFonts w:ascii="Times New Roman" w:hAnsi="Times New Roman" w:eastAsia="宋体"/>
                <w:b w:val="0"/>
                <w:color w:val="000000"/>
                <w:sz w:val="21"/>
              </w:rPr>
              <w:t>至少20%的作者发布作品发生有效更新</w:t>
            </w:r>
          </w:p>
        </w:tc>
      </w:tr>
    </w:tbl>
    <w:p w14:paraId="378AF523">
      <w:pPr>
        <w:spacing w:after="0"/>
      </w:pPr>
    </w:p>
    <w:p w14:paraId="102F3C07">
      <w:pPr>
        <w:spacing w:before="160" w:after="80" w:line="240" w:lineRule="auto"/>
        <w:ind w:firstLine="0"/>
      </w:pPr>
      <w:r>
        <w:rPr>
          <w:rFonts w:ascii="Times New Roman" w:hAnsi="Times New Roman" w:eastAsia="黑体"/>
          <w:b w:val="0"/>
          <w:color w:val="000000"/>
          <w:sz w:val="30"/>
        </w:rPr>
        <w:t>5. 核心埋点事件</w:t>
      </w:r>
    </w:p>
    <w:p w14:paraId="61A5C950">
      <w:pPr>
        <w:spacing w:before="0" w:after="0" w:line="360" w:lineRule="auto"/>
        <w:ind w:firstLine="480"/>
      </w:pPr>
      <w:r>
        <w:rPr>
          <w:rFonts w:ascii="Times New Roman" w:hAnsi="Times New Roman" w:eastAsia="宋体"/>
          <w:b w:val="0"/>
          <w:color w:val="000000"/>
          <w:sz w:val="24"/>
        </w:rPr>
        <w:t>首期至少记录home_viewed、feed_item_clicked、project_viewed、project_favorited、project_liked、project_followed、comment_created、search_submitted、intent_confirmed、comparison_added、comparison_started、comparison_completed、asset_clicked、decision_submitted、project_submitted、author_verification_started、author_verification_completed和project_updated等事件。</w:t>
      </w:r>
    </w:p>
    <w:p w14:paraId="1E20686E">
      <w:pPr>
        <w:spacing w:before="0" w:after="0" w:line="360" w:lineRule="auto"/>
        <w:ind w:firstLine="480"/>
      </w:pPr>
      <w:r>
        <w:rPr>
          <w:rFonts w:ascii="Times New Roman" w:hAnsi="Times New Roman" w:eastAsia="宋体"/>
          <w:b w:val="0"/>
          <w:color w:val="000000"/>
          <w:sz w:val="24"/>
        </w:rPr>
        <w:t>每个事件需要关联用户或匿名会话、作品ID、分类、来源页面、查询意图和发生时间。埋点定义必须在开发前冻结首版，确保能够还原从社区浏览到比较、复用和作品回流的完整路径。</w:t>
      </w:r>
    </w:p>
    <w:p w14:paraId="6959F282">
      <w:pPr>
        <w:spacing w:before="240" w:after="120" w:line="240" w:lineRule="auto"/>
        <w:ind w:firstLine="0"/>
      </w:pPr>
      <w:r>
        <w:rPr>
          <w:rFonts w:ascii="Times New Roman" w:hAnsi="Times New Roman" w:eastAsia="黑体"/>
          <w:b/>
          <w:color w:val="000000"/>
          <w:sz w:val="32"/>
        </w:rPr>
        <w:t>十七、非功能要求</w:t>
      </w:r>
    </w:p>
    <w:p w14:paraId="5074A565">
      <w:pPr>
        <w:spacing w:before="160" w:after="80" w:line="240" w:lineRule="auto"/>
        <w:ind w:firstLine="0"/>
      </w:pPr>
      <w:r>
        <w:rPr>
          <w:rFonts w:ascii="Times New Roman" w:hAnsi="Times New Roman" w:eastAsia="黑体"/>
          <w:b w:val="0"/>
          <w:color w:val="000000"/>
          <w:sz w:val="30"/>
        </w:rPr>
        <w:t>1. 性能与响应式</w:t>
      </w:r>
    </w:p>
    <w:p w14:paraId="4C6A3AC4">
      <w:pPr>
        <w:spacing w:before="0" w:after="0" w:line="360" w:lineRule="auto"/>
        <w:ind w:firstLine="480"/>
      </w:pPr>
      <w:r>
        <w:rPr>
          <w:rFonts w:ascii="Times New Roman" w:hAnsi="Times New Roman" w:eastAsia="宋体"/>
          <w:b w:val="0"/>
          <w:color w:val="000000"/>
          <w:sz w:val="24"/>
        </w:rPr>
        <w:t>作品广场、分类页和作品详情页的常规首屏加载目标控制在两秒以内，搜索提交到首屏结果目标控制在三秒以内。模型解析时间较长时先返回结构化检索结果，再异步补充差异摘要。</w:t>
      </w:r>
    </w:p>
    <w:p w14:paraId="0FA335EB">
      <w:pPr>
        <w:spacing w:before="0" w:after="0" w:line="360" w:lineRule="auto"/>
        <w:ind w:firstLine="480"/>
      </w:pPr>
      <w:r>
        <w:rPr>
          <w:rFonts w:ascii="Times New Roman" w:hAnsi="Times New Roman" w:eastAsia="宋体"/>
          <w:b w:val="0"/>
          <w:color w:val="000000"/>
          <w:sz w:val="24"/>
        </w:rPr>
        <w:t>前台完整支持桌面端和移动端，移动端比较页采用纵向分组而非压缩宽表。后台建档和审核可以优先优化桌面端，发布和状态确认必须支持移动端；低频作者身份验证材料提交提供基础移动端适配。</w:t>
      </w:r>
    </w:p>
    <w:p w14:paraId="15D3273A">
      <w:pPr>
        <w:spacing w:before="160" w:after="80" w:line="240" w:lineRule="auto"/>
        <w:ind w:firstLine="0"/>
      </w:pPr>
      <w:r>
        <w:rPr>
          <w:rFonts w:ascii="Times New Roman" w:hAnsi="Times New Roman" w:eastAsia="黑体"/>
          <w:b w:val="0"/>
          <w:color w:val="000000"/>
          <w:sz w:val="30"/>
        </w:rPr>
        <w:t>2. 可追溯与安全</w:t>
      </w:r>
    </w:p>
    <w:p w14:paraId="7B7B9C28">
      <w:pPr>
        <w:spacing w:before="0" w:after="0" w:line="360" w:lineRule="auto"/>
        <w:ind w:firstLine="480"/>
      </w:pPr>
      <w:r>
        <w:rPr>
          <w:rFonts w:ascii="Times New Roman" w:hAnsi="Times New Roman" w:eastAsia="宋体"/>
          <w:b w:val="0"/>
          <w:color w:val="000000"/>
          <w:sz w:val="24"/>
        </w:rPr>
        <w:t>所有关键字段、状态事件、作者修改和审核结果需要保留操作日志。外部链接进行基础安全检查，平台不直接执行用户上传代码、安装包或未知脚本。</w:t>
      </w:r>
    </w:p>
    <w:p w14:paraId="50C18843">
      <w:pPr>
        <w:spacing w:before="0" w:after="0" w:line="360" w:lineRule="auto"/>
        <w:ind w:firstLine="480"/>
      </w:pPr>
      <w:r>
        <w:rPr>
          <w:rFonts w:ascii="Times New Roman" w:hAnsi="Times New Roman" w:eastAsia="宋体"/>
          <w:b w:val="0"/>
          <w:color w:val="000000"/>
          <w:sz w:val="24"/>
        </w:rPr>
        <w:t>作者身份验证材料只用于身份关联审核，不在公开档案展示。社区评论和用户提交内容需要具备举报、隐藏和审核记录，防止恶意推广和身份冒用。</w:t>
      </w:r>
    </w:p>
    <w:p w14:paraId="665D993F">
      <w:pPr>
        <w:spacing w:before="160" w:after="80" w:line="240" w:lineRule="auto"/>
        <w:ind w:firstLine="0"/>
      </w:pPr>
      <w:r>
        <w:rPr>
          <w:rFonts w:ascii="Times New Roman" w:hAnsi="Times New Roman" w:eastAsia="黑体"/>
          <w:b w:val="0"/>
          <w:color w:val="000000"/>
          <w:sz w:val="30"/>
        </w:rPr>
        <w:t>3. 搜索引擎与分享</w:t>
      </w:r>
    </w:p>
    <w:p w14:paraId="49626B65">
      <w:pPr>
        <w:spacing w:before="0" w:after="0" w:line="360" w:lineRule="auto"/>
        <w:ind w:firstLine="480"/>
      </w:pPr>
      <w:r>
        <w:rPr>
          <w:rFonts w:ascii="Times New Roman" w:hAnsi="Times New Roman" w:eastAsia="宋体"/>
          <w:b w:val="0"/>
          <w:color w:val="000000"/>
          <w:sz w:val="24"/>
        </w:rPr>
        <w:t>作品详情、分类专题和作者主页应具有稳定URL、明确标题、描述、更新时间和结构化元信息。分享卡片优先展示作品截图、名称、一句话定义、状态和资产标签，使外部传播能够直接表达VibeCheck差异。</w:t>
      </w:r>
    </w:p>
    <w:p w14:paraId="25EEC98F">
      <w:pPr>
        <w:spacing w:before="0" w:after="0" w:line="360" w:lineRule="auto"/>
        <w:ind w:firstLine="480"/>
      </w:pPr>
      <w:r>
        <w:rPr>
          <w:rFonts w:ascii="Times New Roman" w:hAnsi="Times New Roman" w:eastAsia="宋体"/>
          <w:b w:val="0"/>
          <w:color w:val="000000"/>
          <w:sz w:val="24"/>
        </w:rPr>
        <w:t>平台收录作品同样可以被搜索引擎收录，但需要清晰标记建档来源。作者完成身份验证并与作品建立关联后保留原URL和历史，避免搜索权重和外部引用断裂。</w:t>
      </w:r>
    </w:p>
    <w:p w14:paraId="2FB0E44A">
      <w:pPr>
        <w:spacing w:before="240" w:after="120" w:line="240" w:lineRule="auto"/>
        <w:ind w:firstLine="0"/>
      </w:pPr>
      <w:r>
        <w:rPr>
          <w:rFonts w:ascii="Times New Roman" w:hAnsi="Times New Roman" w:eastAsia="黑体"/>
          <w:b/>
          <w:color w:val="000000"/>
          <w:sz w:val="32"/>
        </w:rPr>
        <w:t>十八、版本里程碑</w:t>
      </w:r>
    </w:p>
    <w:p w14:paraId="529525DE">
      <w:pPr>
        <w:spacing w:before="160" w:after="80" w:line="240" w:lineRule="auto"/>
        <w:ind w:firstLine="0"/>
      </w:pPr>
      <w:r>
        <w:rPr>
          <w:rFonts w:ascii="Times New Roman" w:hAnsi="Times New Roman" w:eastAsia="黑体"/>
          <w:b w:val="0"/>
          <w:color w:val="000000"/>
          <w:sz w:val="30"/>
        </w:rPr>
        <w:t>1. M0：数据标准与内容准备</w:t>
      </w:r>
    </w:p>
    <w:p w14:paraId="37C12C15">
      <w:pPr>
        <w:spacing w:before="0" w:after="0" w:line="360" w:lineRule="auto"/>
        <w:ind w:firstLine="480"/>
      </w:pPr>
      <w:r>
        <w:rPr>
          <w:rFonts w:ascii="Times New Roman" w:hAnsi="Times New Roman" w:eastAsia="宋体"/>
          <w:b w:val="0"/>
          <w:color w:val="000000"/>
          <w:sz w:val="24"/>
        </w:rPr>
        <w:t>完成首期品类边界、分类字典、字段字典、证据规则、状态枚举、作品去重规则和首批十个标准档案。退出条件是不同编辑能够按照同一规则完成建档，主要字段判断基本一致。</w:t>
      </w:r>
    </w:p>
    <w:p w14:paraId="6B71DAEC">
      <w:pPr>
        <w:spacing w:before="160" w:after="80" w:line="240" w:lineRule="auto"/>
        <w:ind w:firstLine="0"/>
      </w:pPr>
      <w:r>
        <w:rPr>
          <w:rFonts w:ascii="Times New Roman" w:hAnsi="Times New Roman" w:eastAsia="黑体"/>
          <w:b w:val="0"/>
          <w:color w:val="000000"/>
          <w:sz w:val="30"/>
        </w:rPr>
        <w:t>2. M1：社区浏览闭环</w:t>
      </w:r>
    </w:p>
    <w:p w14:paraId="50ECBA1A">
      <w:pPr>
        <w:spacing w:before="0" w:after="0" w:line="360" w:lineRule="auto"/>
        <w:ind w:firstLine="480"/>
      </w:pPr>
      <w:r>
        <w:rPr>
          <w:rFonts w:ascii="Times New Roman" w:hAnsi="Times New Roman" w:eastAsia="宋体"/>
          <w:b w:val="0"/>
          <w:color w:val="000000"/>
          <w:sz w:val="24"/>
        </w:rPr>
        <w:t>完成作品广场、分类专题、作品卡片、作品详情、收藏、点赞、关注更新和基础评论。退出条件是用户能够在没有明确任务时独立浏览、保存作品并返回个人中心。</w:t>
      </w:r>
    </w:p>
    <w:p w14:paraId="58990622">
      <w:pPr>
        <w:spacing w:before="160" w:after="80" w:line="240" w:lineRule="auto"/>
        <w:ind w:firstLine="0"/>
      </w:pPr>
      <w:r>
        <w:rPr>
          <w:rFonts w:ascii="Times New Roman" w:hAnsi="Times New Roman" w:eastAsia="黑体"/>
          <w:b w:val="0"/>
          <w:color w:val="000000"/>
          <w:sz w:val="30"/>
        </w:rPr>
        <w:t>3. M2：同类发现与决策闭环</w:t>
      </w:r>
    </w:p>
    <w:p w14:paraId="031588AD">
      <w:pPr>
        <w:spacing w:before="0" w:after="0" w:line="360" w:lineRule="auto"/>
        <w:ind w:firstLine="480"/>
      </w:pPr>
      <w:r>
        <w:rPr>
          <w:rFonts w:ascii="Times New Roman" w:hAnsi="Times New Roman" w:eastAsia="宋体"/>
          <w:b w:val="0"/>
          <w:color w:val="000000"/>
          <w:sz w:val="24"/>
        </w:rPr>
        <w:t>完成统一搜索、自然语言意图解析、同类分析、比较栏、比较页、复用入口和决策记录。退出条件是用户能够从社区浏览或搜索自然进入比较，并完成可追溯的开发行动。</w:t>
      </w:r>
    </w:p>
    <w:p w14:paraId="5CA07710">
      <w:pPr>
        <w:spacing w:before="160" w:after="80" w:line="240" w:lineRule="auto"/>
        <w:ind w:firstLine="0"/>
      </w:pPr>
      <w:r>
        <w:rPr>
          <w:rFonts w:ascii="Times New Roman" w:hAnsi="Times New Roman" w:eastAsia="黑体"/>
          <w:b w:val="0"/>
          <w:color w:val="000000"/>
          <w:sz w:val="30"/>
        </w:rPr>
        <w:t>4. M3：发布与作者闭环</w:t>
      </w:r>
    </w:p>
    <w:p w14:paraId="24DD2EF4">
      <w:pPr>
        <w:spacing w:before="0" w:after="0" w:line="360" w:lineRule="auto"/>
        <w:ind w:firstLine="480"/>
      </w:pPr>
      <w:r>
        <w:rPr>
          <w:rFonts w:ascii="Times New Roman" w:hAnsi="Times New Roman" w:eastAsia="宋体"/>
          <w:b w:val="0"/>
          <w:color w:val="000000"/>
          <w:sz w:val="24"/>
        </w:rPr>
        <w:t>完成作品发布、自动预填、重复检查、作者主页、作品更新和后台审核，并以人工审核方式支持已有档案的低频作者身份关联。退出条件是作者能够在五分钟内完成基础发布，更新能够同步进入档案和内容流。</w:t>
      </w:r>
    </w:p>
    <w:p w14:paraId="1F05C157">
      <w:pPr>
        <w:spacing w:before="160" w:after="80" w:line="240" w:lineRule="auto"/>
        <w:ind w:firstLine="0"/>
      </w:pPr>
      <w:r>
        <w:rPr>
          <w:rFonts w:ascii="Times New Roman" w:hAnsi="Times New Roman" w:eastAsia="黑体"/>
          <w:b w:val="0"/>
          <w:color w:val="000000"/>
          <w:sz w:val="30"/>
        </w:rPr>
        <w:t>5. M4：状态维护与封闭测试</w:t>
      </w:r>
    </w:p>
    <w:p w14:paraId="5DE07812">
      <w:pPr>
        <w:spacing w:before="0" w:after="0" w:line="360" w:lineRule="auto"/>
        <w:ind w:firstLine="480"/>
      </w:pPr>
      <w:r>
        <w:rPr>
          <w:rFonts w:ascii="Times New Roman" w:hAnsi="Times New Roman" w:eastAsia="宋体"/>
          <w:b w:val="0"/>
          <w:color w:val="000000"/>
          <w:sz w:val="24"/>
        </w:rPr>
        <w:t>完成基础URL检查、异常复核、状态历史、评论治理和数据看板，并使用30至50个作品和20至30名真实目标创作者开展封闭测试。退出条件是核心流程无阻断、数据质量达到基本目标，并出现重复访问、比较、复用和作品回流。</w:t>
      </w:r>
    </w:p>
    <w:p w14:paraId="797ED58B">
      <w:pPr>
        <w:spacing w:before="240" w:after="120" w:line="240" w:lineRule="auto"/>
        <w:ind w:firstLine="0"/>
      </w:pPr>
      <w:r>
        <w:rPr>
          <w:rFonts w:ascii="Times New Roman" w:hAnsi="Times New Roman" w:eastAsia="黑体"/>
          <w:b/>
          <w:color w:val="000000"/>
          <w:sz w:val="32"/>
        </w:rPr>
        <w:t>十九、开发验收标准</w:t>
      </w:r>
    </w:p>
    <w:p w14:paraId="2F624CF9">
      <w:pPr>
        <w:spacing w:before="120" w:after="60" w:line="240" w:lineRule="auto"/>
        <w:ind w:firstLine="0"/>
        <w:jc w:val="center"/>
      </w:pPr>
      <w:r>
        <w:rPr>
          <w:rFonts w:ascii="Times New Roman" w:hAnsi="Times New Roman" w:eastAsia="宋体"/>
          <w:b w:val="0"/>
          <w:color w:val="000000"/>
          <w:sz w:val="21"/>
        </w:rPr>
        <w:t>表18  核心验收标准</w:t>
      </w:r>
    </w:p>
    <w:tbl>
      <w:tblPr>
        <w:tblStyle w:val="32"/>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630"/>
        <w:gridCol w:w="6282"/>
      </w:tblGrid>
      <w:tr w14:paraId="18B6608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shd w:val="clear" w:color="auto" w:fill="E7E6E6"/>
            <w:tcMar>
              <w:top w:w="80" w:type="dxa"/>
              <w:left w:w="90" w:type="dxa"/>
              <w:bottom w:w="80" w:type="dxa"/>
              <w:right w:w="90" w:type="dxa"/>
            </w:tcMar>
            <w:vAlign w:val="center"/>
          </w:tcPr>
          <w:p w14:paraId="3C8D6B29">
            <w:pPr>
              <w:spacing w:before="0" w:after="0" w:line="240" w:lineRule="auto"/>
              <w:ind w:firstLine="0"/>
              <w:jc w:val="center"/>
            </w:pPr>
            <w:r>
              <w:rPr>
                <w:rFonts w:ascii="Times New Roman" w:hAnsi="Times New Roman" w:eastAsia="宋体"/>
                <w:b/>
                <w:color w:val="000000"/>
                <w:sz w:val="21"/>
              </w:rPr>
              <w:t>验收场景</w:t>
            </w:r>
          </w:p>
        </w:tc>
        <w:tc>
          <w:tcPr>
            <w:tcW w:w="6803" w:type="dxa"/>
            <w:shd w:val="clear" w:color="auto" w:fill="E7E6E6"/>
            <w:tcMar>
              <w:top w:w="80" w:type="dxa"/>
              <w:left w:w="90" w:type="dxa"/>
              <w:bottom w:w="80" w:type="dxa"/>
              <w:right w:w="90" w:type="dxa"/>
            </w:tcMar>
            <w:vAlign w:val="center"/>
          </w:tcPr>
          <w:p w14:paraId="6D12895E">
            <w:pPr>
              <w:spacing w:before="0" w:after="0" w:line="240" w:lineRule="auto"/>
              <w:ind w:firstLine="0"/>
              <w:jc w:val="center"/>
            </w:pPr>
            <w:r>
              <w:rPr>
                <w:rFonts w:ascii="Times New Roman" w:hAnsi="Times New Roman" w:eastAsia="宋体"/>
                <w:b/>
                <w:color w:val="000000"/>
                <w:sz w:val="21"/>
              </w:rPr>
              <w:t>通过标准</w:t>
            </w:r>
          </w:p>
        </w:tc>
      </w:tr>
      <w:tr w14:paraId="20CC34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398E44DE">
            <w:pPr>
              <w:spacing w:before="0" w:after="0" w:line="276" w:lineRule="auto"/>
              <w:ind w:firstLine="0"/>
            </w:pPr>
            <w:r>
              <w:rPr>
                <w:rFonts w:ascii="Times New Roman" w:hAnsi="Times New Roman" w:eastAsia="宋体"/>
                <w:b w:val="0"/>
                <w:color w:val="000000"/>
                <w:sz w:val="21"/>
              </w:rPr>
              <w:t>浏览作品广场</w:t>
            </w:r>
          </w:p>
        </w:tc>
        <w:tc>
          <w:tcPr>
            <w:tcW w:w="6803" w:type="dxa"/>
            <w:tcMar>
              <w:top w:w="80" w:type="dxa"/>
              <w:left w:w="90" w:type="dxa"/>
              <w:bottom w:w="80" w:type="dxa"/>
              <w:right w:w="90" w:type="dxa"/>
            </w:tcMar>
            <w:vAlign w:val="center"/>
          </w:tcPr>
          <w:p w14:paraId="429CE114">
            <w:pPr>
              <w:spacing w:before="0" w:after="0" w:line="276" w:lineRule="auto"/>
              <w:ind w:firstLine="0"/>
            </w:pPr>
            <w:r>
              <w:rPr>
                <w:rFonts w:ascii="Times New Roman" w:hAnsi="Times New Roman" w:eastAsia="宋体"/>
                <w:b w:val="0"/>
                <w:color w:val="000000"/>
                <w:sz w:val="21"/>
              </w:rPr>
              <w:t>用户可查看精选、最新、最近更新、开源可复用和分类内容</w:t>
            </w:r>
          </w:p>
        </w:tc>
      </w:tr>
      <w:tr w14:paraId="3B0FBB4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30AA5A48">
            <w:pPr>
              <w:spacing w:before="0" w:after="0" w:line="276" w:lineRule="auto"/>
              <w:ind w:firstLine="0"/>
            </w:pPr>
            <w:r>
              <w:rPr>
                <w:rFonts w:ascii="Times New Roman" w:hAnsi="Times New Roman" w:eastAsia="宋体"/>
                <w:b w:val="0"/>
                <w:color w:val="000000"/>
                <w:sz w:val="21"/>
              </w:rPr>
              <w:t>使用作品卡片</w:t>
            </w:r>
          </w:p>
        </w:tc>
        <w:tc>
          <w:tcPr>
            <w:tcW w:w="6803" w:type="dxa"/>
            <w:tcMar>
              <w:top w:w="80" w:type="dxa"/>
              <w:left w:w="90" w:type="dxa"/>
              <w:bottom w:w="80" w:type="dxa"/>
              <w:right w:w="90" w:type="dxa"/>
            </w:tcMar>
            <w:vAlign w:val="center"/>
          </w:tcPr>
          <w:p w14:paraId="128750D7">
            <w:pPr>
              <w:spacing w:before="0" w:after="0" w:line="276" w:lineRule="auto"/>
              <w:ind w:firstLine="0"/>
            </w:pPr>
            <w:r>
              <w:rPr>
                <w:rFonts w:ascii="Times New Roman" w:hAnsi="Times New Roman" w:eastAsia="宋体"/>
                <w:b w:val="0"/>
                <w:color w:val="000000"/>
                <w:sz w:val="21"/>
              </w:rPr>
              <w:t>卡片展示状态、更新时间和资产标签，并支持收藏、关注和加入比较</w:t>
            </w:r>
          </w:p>
        </w:tc>
      </w:tr>
      <w:tr w14:paraId="3E632F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3F9BB1F6">
            <w:pPr>
              <w:spacing w:before="0" w:after="0" w:line="276" w:lineRule="auto"/>
              <w:ind w:firstLine="0"/>
            </w:pPr>
            <w:r>
              <w:rPr>
                <w:rFonts w:ascii="Times New Roman" w:hAnsi="Times New Roman" w:eastAsia="宋体"/>
                <w:b w:val="0"/>
                <w:color w:val="000000"/>
                <w:sz w:val="21"/>
              </w:rPr>
              <w:t>查看作品详情</w:t>
            </w:r>
          </w:p>
        </w:tc>
        <w:tc>
          <w:tcPr>
            <w:tcW w:w="6803" w:type="dxa"/>
            <w:tcMar>
              <w:top w:w="80" w:type="dxa"/>
              <w:left w:w="90" w:type="dxa"/>
              <w:bottom w:w="80" w:type="dxa"/>
              <w:right w:w="90" w:type="dxa"/>
            </w:tcMar>
            <w:vAlign w:val="center"/>
          </w:tcPr>
          <w:p w14:paraId="391C93D9">
            <w:pPr>
              <w:spacing w:before="0" w:after="0" w:line="276" w:lineRule="auto"/>
              <w:ind w:firstLine="0"/>
            </w:pPr>
            <w:r>
              <w:rPr>
                <w:rFonts w:ascii="Times New Roman" w:hAnsi="Times New Roman" w:eastAsia="宋体"/>
                <w:b w:val="0"/>
                <w:color w:val="000000"/>
                <w:sz w:val="21"/>
              </w:rPr>
              <w:t>社区展示、结构化档案、来源、历史、资产和讨论完整可用</w:t>
            </w:r>
          </w:p>
        </w:tc>
      </w:tr>
      <w:tr w14:paraId="343515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5C8D8645">
            <w:pPr>
              <w:spacing w:before="0" w:after="0" w:line="276" w:lineRule="auto"/>
              <w:ind w:firstLine="0"/>
            </w:pPr>
            <w:r>
              <w:rPr>
                <w:rFonts w:ascii="Times New Roman" w:hAnsi="Times New Roman" w:eastAsia="宋体"/>
                <w:b w:val="0"/>
                <w:color w:val="000000"/>
                <w:sz w:val="21"/>
              </w:rPr>
              <w:t>搜索作品</w:t>
            </w:r>
          </w:p>
        </w:tc>
        <w:tc>
          <w:tcPr>
            <w:tcW w:w="6803" w:type="dxa"/>
            <w:tcMar>
              <w:top w:w="80" w:type="dxa"/>
              <w:left w:w="90" w:type="dxa"/>
              <w:bottom w:w="80" w:type="dxa"/>
              <w:right w:w="90" w:type="dxa"/>
            </w:tcMar>
            <w:vAlign w:val="center"/>
          </w:tcPr>
          <w:p w14:paraId="0757BFFA">
            <w:pPr>
              <w:spacing w:before="0" w:after="0" w:line="276" w:lineRule="auto"/>
              <w:ind w:firstLine="0"/>
            </w:pPr>
            <w:r>
              <w:rPr>
                <w:rFonts w:ascii="Times New Roman" w:hAnsi="Times New Roman" w:eastAsia="宋体"/>
                <w:b w:val="0"/>
                <w:color w:val="000000"/>
                <w:sz w:val="21"/>
              </w:rPr>
              <w:t>关键词搜索返回相关作品并显示匹配原因</w:t>
            </w:r>
          </w:p>
        </w:tc>
      </w:tr>
      <w:tr w14:paraId="378B36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2F86D31E">
            <w:pPr>
              <w:spacing w:before="0" w:after="0" w:line="276" w:lineRule="auto"/>
              <w:ind w:firstLine="0"/>
            </w:pPr>
            <w:r>
              <w:rPr>
                <w:rFonts w:ascii="Times New Roman" w:hAnsi="Times New Roman" w:eastAsia="宋体"/>
                <w:b w:val="0"/>
                <w:color w:val="000000"/>
                <w:sz w:val="21"/>
              </w:rPr>
              <w:t>查同类</w:t>
            </w:r>
          </w:p>
        </w:tc>
        <w:tc>
          <w:tcPr>
            <w:tcW w:w="6803" w:type="dxa"/>
            <w:tcMar>
              <w:top w:w="80" w:type="dxa"/>
              <w:left w:w="90" w:type="dxa"/>
              <w:bottom w:w="80" w:type="dxa"/>
              <w:right w:w="90" w:type="dxa"/>
            </w:tcMar>
            <w:vAlign w:val="center"/>
          </w:tcPr>
          <w:p w14:paraId="67776757">
            <w:pPr>
              <w:spacing w:before="0" w:after="0" w:line="276" w:lineRule="auto"/>
              <w:ind w:firstLine="0"/>
            </w:pPr>
            <w:r>
              <w:rPr>
                <w:rFonts w:ascii="Times New Roman" w:hAnsi="Times New Roman" w:eastAsia="宋体"/>
                <w:b w:val="0"/>
                <w:color w:val="000000"/>
                <w:sz w:val="21"/>
              </w:rPr>
              <w:t>自然语言想法生成可编辑意图并返回至少三个相关作品</w:t>
            </w:r>
          </w:p>
        </w:tc>
      </w:tr>
      <w:tr w14:paraId="5A42FA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4E811436">
            <w:pPr>
              <w:spacing w:before="0" w:after="0" w:line="276" w:lineRule="auto"/>
              <w:ind w:firstLine="0"/>
            </w:pPr>
            <w:r>
              <w:rPr>
                <w:rFonts w:ascii="Times New Roman" w:hAnsi="Times New Roman" w:eastAsia="宋体"/>
                <w:b w:val="0"/>
                <w:color w:val="000000"/>
                <w:sz w:val="21"/>
              </w:rPr>
              <w:t>比较作品</w:t>
            </w:r>
          </w:p>
        </w:tc>
        <w:tc>
          <w:tcPr>
            <w:tcW w:w="6803" w:type="dxa"/>
            <w:tcMar>
              <w:top w:w="80" w:type="dxa"/>
              <w:left w:w="90" w:type="dxa"/>
              <w:bottom w:w="80" w:type="dxa"/>
              <w:right w:w="90" w:type="dxa"/>
            </w:tcMar>
            <w:vAlign w:val="center"/>
          </w:tcPr>
          <w:p w14:paraId="266E7CF0">
            <w:pPr>
              <w:spacing w:before="0" w:after="0" w:line="276" w:lineRule="auto"/>
              <w:ind w:firstLine="0"/>
            </w:pPr>
            <w:r>
              <w:rPr>
                <w:rFonts w:ascii="Times New Roman" w:hAnsi="Times New Roman" w:eastAsia="宋体"/>
                <w:b w:val="0"/>
                <w:color w:val="000000"/>
                <w:sz w:val="21"/>
              </w:rPr>
              <w:t>用户可选择二至五个作品，查看差异并替换对象</w:t>
            </w:r>
          </w:p>
        </w:tc>
      </w:tr>
      <w:tr w14:paraId="1FBB76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1D0284DC">
            <w:pPr>
              <w:spacing w:before="0" w:after="0" w:line="276" w:lineRule="auto"/>
              <w:ind w:firstLine="0"/>
            </w:pPr>
            <w:r>
              <w:rPr>
                <w:rFonts w:ascii="Times New Roman" w:hAnsi="Times New Roman" w:eastAsia="宋体"/>
                <w:b w:val="0"/>
                <w:color w:val="000000"/>
                <w:sz w:val="21"/>
              </w:rPr>
              <w:t>访问复用资产</w:t>
            </w:r>
          </w:p>
        </w:tc>
        <w:tc>
          <w:tcPr>
            <w:tcW w:w="6803" w:type="dxa"/>
            <w:tcMar>
              <w:top w:w="80" w:type="dxa"/>
              <w:left w:w="90" w:type="dxa"/>
              <w:bottom w:w="80" w:type="dxa"/>
              <w:right w:w="90" w:type="dxa"/>
            </w:tcMar>
            <w:vAlign w:val="center"/>
          </w:tcPr>
          <w:p w14:paraId="10A79546">
            <w:pPr>
              <w:spacing w:before="0" w:after="0" w:line="276" w:lineRule="auto"/>
              <w:ind w:firstLine="0"/>
            </w:pPr>
            <w:r>
              <w:rPr>
                <w:rFonts w:ascii="Times New Roman" w:hAnsi="Times New Roman" w:eastAsia="宋体"/>
                <w:b w:val="0"/>
                <w:color w:val="000000"/>
                <w:sz w:val="21"/>
              </w:rPr>
              <w:t>外部入口可用且行为被准确记录</w:t>
            </w:r>
          </w:p>
        </w:tc>
      </w:tr>
      <w:tr w14:paraId="2419F6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192A4271">
            <w:pPr>
              <w:spacing w:before="0" w:after="0" w:line="276" w:lineRule="auto"/>
              <w:ind w:firstLine="0"/>
            </w:pPr>
            <w:r>
              <w:rPr>
                <w:rFonts w:ascii="Times New Roman" w:hAnsi="Times New Roman" w:eastAsia="宋体"/>
                <w:b w:val="0"/>
                <w:color w:val="000000"/>
                <w:sz w:val="21"/>
              </w:rPr>
              <w:t>记录决策</w:t>
            </w:r>
          </w:p>
        </w:tc>
        <w:tc>
          <w:tcPr>
            <w:tcW w:w="6803" w:type="dxa"/>
            <w:tcMar>
              <w:top w:w="80" w:type="dxa"/>
              <w:left w:w="90" w:type="dxa"/>
              <w:bottom w:w="80" w:type="dxa"/>
              <w:right w:w="90" w:type="dxa"/>
            </w:tcMar>
            <w:vAlign w:val="center"/>
          </w:tcPr>
          <w:p w14:paraId="63E4BB62">
            <w:pPr>
              <w:spacing w:before="0" w:after="0" w:line="276" w:lineRule="auto"/>
              <w:ind w:firstLine="0"/>
            </w:pPr>
            <w:r>
              <w:rPr>
                <w:rFonts w:ascii="Times New Roman" w:hAnsi="Times New Roman" w:eastAsia="宋体"/>
                <w:b w:val="0"/>
                <w:color w:val="000000"/>
                <w:sz w:val="21"/>
              </w:rPr>
              <w:t>用户可提交行动类型和受影响内容</w:t>
            </w:r>
          </w:p>
        </w:tc>
      </w:tr>
      <w:tr w14:paraId="7C5209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570A0EE5">
            <w:pPr>
              <w:spacing w:before="0" w:after="0" w:line="276" w:lineRule="auto"/>
              <w:ind w:firstLine="0"/>
            </w:pPr>
            <w:r>
              <w:rPr>
                <w:rFonts w:ascii="Times New Roman" w:hAnsi="Times New Roman" w:eastAsia="宋体"/>
                <w:b w:val="0"/>
                <w:color w:val="000000"/>
                <w:sz w:val="21"/>
              </w:rPr>
              <w:t>发布作品</w:t>
            </w:r>
          </w:p>
        </w:tc>
        <w:tc>
          <w:tcPr>
            <w:tcW w:w="6803" w:type="dxa"/>
            <w:tcMar>
              <w:top w:w="80" w:type="dxa"/>
              <w:left w:w="90" w:type="dxa"/>
              <w:bottom w:w="80" w:type="dxa"/>
              <w:right w:w="90" w:type="dxa"/>
            </w:tcMar>
            <w:vAlign w:val="center"/>
          </w:tcPr>
          <w:p w14:paraId="3AFF9EE9">
            <w:pPr>
              <w:spacing w:before="0" w:after="0" w:line="276" w:lineRule="auto"/>
              <w:ind w:firstLine="0"/>
            </w:pPr>
            <w:r>
              <w:rPr>
                <w:rFonts w:ascii="Times New Roman" w:hAnsi="Times New Roman" w:eastAsia="宋体"/>
                <w:b w:val="0"/>
                <w:color w:val="000000"/>
                <w:sz w:val="21"/>
              </w:rPr>
              <w:t>作者可通过地址自动预填并完成结构化发布</w:t>
            </w:r>
          </w:p>
        </w:tc>
      </w:tr>
      <w:tr w14:paraId="537E823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00683F17">
            <w:pPr>
              <w:spacing w:before="0" w:after="0" w:line="276" w:lineRule="auto"/>
              <w:ind w:firstLine="0"/>
            </w:pPr>
            <w:r>
              <w:rPr>
                <w:rFonts w:ascii="Times New Roman" w:hAnsi="Times New Roman" w:eastAsia="宋体"/>
                <w:b w:val="0"/>
                <w:color w:val="000000"/>
                <w:sz w:val="21"/>
              </w:rPr>
              <w:t>作者身份关联</w:t>
            </w:r>
          </w:p>
        </w:tc>
        <w:tc>
          <w:tcPr>
            <w:tcW w:w="6803" w:type="dxa"/>
            <w:tcMar>
              <w:top w:w="80" w:type="dxa"/>
              <w:left w:w="90" w:type="dxa"/>
              <w:bottom w:w="80" w:type="dxa"/>
              <w:right w:w="90" w:type="dxa"/>
            </w:tcMar>
            <w:vAlign w:val="center"/>
          </w:tcPr>
          <w:p w14:paraId="4F420C55">
            <w:pPr>
              <w:spacing w:before="0" w:after="0" w:line="276" w:lineRule="auto"/>
              <w:ind w:firstLine="0"/>
            </w:pPr>
            <w:r>
              <w:rPr>
                <w:rFonts w:ascii="Times New Roman" w:hAnsi="Times New Roman" w:eastAsia="宋体"/>
                <w:b w:val="0"/>
                <w:color w:val="000000"/>
                <w:sz w:val="21"/>
              </w:rPr>
              <w:t>已有档案的作者在需要管理时提交身份材料，人工审核通过后获得对应编辑权限</w:t>
            </w:r>
          </w:p>
        </w:tc>
      </w:tr>
      <w:tr w14:paraId="6101036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63C247BD">
            <w:pPr>
              <w:spacing w:before="0" w:after="0" w:line="276" w:lineRule="auto"/>
              <w:ind w:firstLine="0"/>
            </w:pPr>
            <w:r>
              <w:rPr>
                <w:rFonts w:ascii="Times New Roman" w:hAnsi="Times New Roman" w:eastAsia="宋体"/>
                <w:b w:val="0"/>
                <w:color w:val="000000"/>
                <w:sz w:val="21"/>
              </w:rPr>
              <w:t>发布更新</w:t>
            </w:r>
          </w:p>
        </w:tc>
        <w:tc>
          <w:tcPr>
            <w:tcW w:w="6803" w:type="dxa"/>
            <w:tcMar>
              <w:top w:w="80" w:type="dxa"/>
              <w:left w:w="90" w:type="dxa"/>
              <w:bottom w:w="80" w:type="dxa"/>
              <w:right w:w="90" w:type="dxa"/>
            </w:tcMar>
            <w:vAlign w:val="center"/>
          </w:tcPr>
          <w:p w14:paraId="174DBBAF">
            <w:pPr>
              <w:spacing w:before="0" w:after="0" w:line="276" w:lineRule="auto"/>
              <w:ind w:firstLine="0"/>
            </w:pPr>
            <w:r>
              <w:rPr>
                <w:rFonts w:ascii="Times New Roman" w:hAnsi="Times New Roman" w:eastAsia="宋体"/>
                <w:b w:val="0"/>
                <w:color w:val="000000"/>
                <w:sz w:val="21"/>
              </w:rPr>
              <w:t>版本或状态更新同时写入档案、时间线和社区动态</w:t>
            </w:r>
          </w:p>
        </w:tc>
      </w:tr>
      <w:tr w14:paraId="36D85DD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4CB6989E">
            <w:pPr>
              <w:spacing w:before="0" w:after="0" w:line="276" w:lineRule="auto"/>
              <w:ind w:firstLine="0"/>
            </w:pPr>
            <w:r>
              <w:rPr>
                <w:rFonts w:ascii="Times New Roman" w:hAnsi="Times New Roman" w:eastAsia="宋体"/>
                <w:b w:val="0"/>
                <w:color w:val="000000"/>
                <w:sz w:val="21"/>
              </w:rPr>
              <w:t>后台建档</w:t>
            </w:r>
          </w:p>
        </w:tc>
        <w:tc>
          <w:tcPr>
            <w:tcW w:w="6803" w:type="dxa"/>
            <w:tcMar>
              <w:top w:w="80" w:type="dxa"/>
              <w:left w:w="90" w:type="dxa"/>
              <w:bottom w:w="80" w:type="dxa"/>
              <w:right w:w="90" w:type="dxa"/>
            </w:tcMar>
            <w:vAlign w:val="center"/>
          </w:tcPr>
          <w:p w14:paraId="04680754">
            <w:pPr>
              <w:spacing w:before="0" w:after="0" w:line="276" w:lineRule="auto"/>
              <w:ind w:firstLine="0"/>
            </w:pPr>
            <w:r>
              <w:rPr>
                <w:rFonts w:ascii="Times New Roman" w:hAnsi="Times New Roman" w:eastAsia="宋体"/>
                <w:b w:val="0"/>
                <w:color w:val="000000"/>
                <w:sz w:val="21"/>
              </w:rPr>
              <w:t>编辑可新建、编辑、合并、去重、审核和维护证据</w:t>
            </w:r>
          </w:p>
        </w:tc>
      </w:tr>
      <w:tr w14:paraId="4E8A43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741C1A65">
            <w:pPr>
              <w:spacing w:before="0" w:after="0" w:line="276" w:lineRule="auto"/>
              <w:ind w:firstLine="0"/>
            </w:pPr>
            <w:r>
              <w:rPr>
                <w:rFonts w:ascii="Times New Roman" w:hAnsi="Times New Roman" w:eastAsia="宋体"/>
                <w:b w:val="0"/>
                <w:color w:val="000000"/>
                <w:sz w:val="21"/>
              </w:rPr>
              <w:t>社区治理</w:t>
            </w:r>
          </w:p>
        </w:tc>
        <w:tc>
          <w:tcPr>
            <w:tcW w:w="6803" w:type="dxa"/>
            <w:tcMar>
              <w:top w:w="80" w:type="dxa"/>
              <w:left w:w="90" w:type="dxa"/>
              <w:bottom w:w="80" w:type="dxa"/>
              <w:right w:w="90" w:type="dxa"/>
            </w:tcMar>
            <w:vAlign w:val="center"/>
          </w:tcPr>
          <w:p w14:paraId="4B5B7AD7">
            <w:pPr>
              <w:spacing w:before="0" w:after="0" w:line="276" w:lineRule="auto"/>
              <w:ind w:firstLine="0"/>
            </w:pPr>
            <w:r>
              <w:rPr>
                <w:rFonts w:ascii="Times New Roman" w:hAnsi="Times New Roman" w:eastAsia="宋体"/>
                <w:b w:val="0"/>
                <w:color w:val="000000"/>
                <w:sz w:val="21"/>
              </w:rPr>
              <w:t>评论可举报、隐藏和审核，恶意外链可被处理</w:t>
            </w:r>
          </w:p>
        </w:tc>
      </w:tr>
      <w:tr w14:paraId="310F98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57A24B83">
            <w:pPr>
              <w:spacing w:before="0" w:after="0" w:line="276" w:lineRule="auto"/>
              <w:ind w:firstLine="0"/>
            </w:pPr>
            <w:r>
              <w:rPr>
                <w:rFonts w:ascii="Times New Roman" w:hAnsi="Times New Roman" w:eastAsia="宋体"/>
                <w:b w:val="0"/>
                <w:color w:val="000000"/>
                <w:sz w:val="21"/>
              </w:rPr>
              <w:t>状态检查</w:t>
            </w:r>
          </w:p>
        </w:tc>
        <w:tc>
          <w:tcPr>
            <w:tcW w:w="6803" w:type="dxa"/>
            <w:tcMar>
              <w:top w:w="80" w:type="dxa"/>
              <w:left w:w="90" w:type="dxa"/>
              <w:bottom w:w="80" w:type="dxa"/>
              <w:right w:w="90" w:type="dxa"/>
            </w:tcMar>
            <w:vAlign w:val="center"/>
          </w:tcPr>
          <w:p w14:paraId="3A20D3E4">
            <w:pPr>
              <w:spacing w:before="0" w:after="0" w:line="276" w:lineRule="auto"/>
              <w:ind w:firstLine="0"/>
            </w:pPr>
            <w:r>
              <w:rPr>
                <w:rFonts w:ascii="Times New Roman" w:hAnsi="Times New Roman" w:eastAsia="宋体"/>
                <w:b w:val="0"/>
                <w:color w:val="000000"/>
                <w:sz w:val="21"/>
              </w:rPr>
              <w:t>系统记录正常、重定向、异常和最后验证时间</w:t>
            </w:r>
          </w:p>
        </w:tc>
      </w:tr>
      <w:tr w14:paraId="152452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jc w:val="center"/>
        </w:trPr>
        <w:tc>
          <w:tcPr>
            <w:tcW w:w="2835" w:type="dxa"/>
            <w:tcMar>
              <w:top w:w="80" w:type="dxa"/>
              <w:left w:w="90" w:type="dxa"/>
              <w:bottom w:w="80" w:type="dxa"/>
              <w:right w:w="90" w:type="dxa"/>
            </w:tcMar>
            <w:vAlign w:val="center"/>
          </w:tcPr>
          <w:p w14:paraId="58195FF0">
            <w:pPr>
              <w:spacing w:before="0" w:after="0" w:line="276" w:lineRule="auto"/>
              <w:ind w:firstLine="0"/>
            </w:pPr>
            <w:r>
              <w:rPr>
                <w:rFonts w:ascii="Times New Roman" w:hAnsi="Times New Roman" w:eastAsia="宋体"/>
                <w:b w:val="0"/>
                <w:color w:val="000000"/>
                <w:sz w:val="21"/>
              </w:rPr>
              <w:t>数据埋点</w:t>
            </w:r>
          </w:p>
        </w:tc>
        <w:tc>
          <w:tcPr>
            <w:tcW w:w="6803" w:type="dxa"/>
            <w:tcMar>
              <w:top w:w="80" w:type="dxa"/>
              <w:left w:w="90" w:type="dxa"/>
              <w:bottom w:w="80" w:type="dxa"/>
              <w:right w:w="90" w:type="dxa"/>
            </w:tcMar>
            <w:vAlign w:val="center"/>
          </w:tcPr>
          <w:p w14:paraId="3D84CF1F">
            <w:pPr>
              <w:spacing w:before="0" w:after="0" w:line="276" w:lineRule="auto"/>
              <w:ind w:firstLine="0"/>
            </w:pPr>
            <w:r>
              <w:rPr>
                <w:rFonts w:ascii="Times New Roman" w:hAnsi="Times New Roman" w:eastAsia="宋体"/>
                <w:b w:val="0"/>
                <w:color w:val="000000"/>
                <w:sz w:val="21"/>
              </w:rPr>
              <w:t>能够还原浏览、收藏、比较、复用、发布和回流路径</w:t>
            </w:r>
          </w:p>
        </w:tc>
      </w:tr>
    </w:tbl>
    <w:p w14:paraId="0A0B4141">
      <w:pPr>
        <w:spacing w:after="0"/>
      </w:pPr>
    </w:p>
    <w:p w14:paraId="16906BCA">
      <w:pPr>
        <w:spacing w:before="240" w:after="120" w:line="240" w:lineRule="auto"/>
        <w:ind w:firstLine="0"/>
      </w:pPr>
      <w:r>
        <w:rPr>
          <w:rFonts w:ascii="Times New Roman" w:hAnsi="Times New Roman" w:eastAsia="黑体"/>
          <w:b/>
          <w:color w:val="000000"/>
          <w:sz w:val="32"/>
        </w:rPr>
        <w:t>二十、主要风险与应对</w:t>
      </w:r>
    </w:p>
    <w:p w14:paraId="7A04820F">
      <w:pPr>
        <w:spacing w:before="160" w:after="80" w:line="240" w:lineRule="auto"/>
        <w:ind w:firstLine="0"/>
      </w:pPr>
      <w:r>
        <w:rPr>
          <w:rFonts w:ascii="Times New Roman" w:hAnsi="Times New Roman" w:eastAsia="黑体"/>
          <w:b w:val="0"/>
          <w:color w:val="000000"/>
          <w:sz w:val="30"/>
        </w:rPr>
        <w:t>1. 社区表层压过数据内核</w:t>
      </w:r>
    </w:p>
    <w:p w14:paraId="1B477A4E">
      <w:pPr>
        <w:spacing w:before="0" w:after="0" w:line="360" w:lineRule="auto"/>
        <w:ind w:firstLine="480"/>
      </w:pPr>
      <w:r>
        <w:rPr>
          <w:rFonts w:ascii="Times New Roman" w:hAnsi="Times New Roman" w:eastAsia="宋体"/>
          <w:b w:val="0"/>
          <w:color w:val="000000"/>
          <w:sz w:val="24"/>
        </w:rPr>
        <w:t>社区上线后容易把注意力转向点赞、评论和热门作品，导致结构化字段、状态验证和复用关系被忽视。应把加入比较、关注更新、复用资产和来源时间放在卡片与详情页的高优先级位置，并限制热度对自然排序的影响。</w:t>
      </w:r>
    </w:p>
    <w:p w14:paraId="727C462D">
      <w:pPr>
        <w:spacing w:before="160" w:after="80" w:line="240" w:lineRule="auto"/>
        <w:ind w:firstLine="0"/>
      </w:pPr>
      <w:r>
        <w:rPr>
          <w:rFonts w:ascii="Times New Roman" w:hAnsi="Times New Roman" w:eastAsia="黑体"/>
          <w:b w:val="0"/>
          <w:color w:val="000000"/>
          <w:sz w:val="30"/>
        </w:rPr>
        <w:t>2. 冷启动内容不足</w:t>
      </w:r>
    </w:p>
    <w:p w14:paraId="62CDCE29">
      <w:pPr>
        <w:spacing w:before="0" w:after="0" w:line="360" w:lineRule="auto"/>
        <w:ind w:firstLine="480"/>
      </w:pPr>
      <w:r>
        <w:rPr>
          <w:rFonts w:ascii="Times New Roman" w:hAnsi="Times New Roman" w:eastAsia="宋体"/>
          <w:b w:val="0"/>
          <w:color w:val="000000"/>
          <w:sz w:val="24"/>
        </w:rPr>
        <w:t>首期作品数量较少，普通时间流容易显得空。平台需要使用单品类高密度建档、编辑精选、分类专题和生命周期更新组合内容，不应通过伪造统计和空泛榜单制造规模感。</w:t>
      </w:r>
    </w:p>
    <w:p w14:paraId="0655A293">
      <w:pPr>
        <w:spacing w:before="160" w:after="80" w:line="240" w:lineRule="auto"/>
        <w:ind w:firstLine="0"/>
      </w:pPr>
      <w:r>
        <w:rPr>
          <w:rFonts w:ascii="Times New Roman" w:hAnsi="Times New Roman" w:eastAsia="黑体"/>
          <w:b w:val="0"/>
          <w:color w:val="000000"/>
          <w:sz w:val="30"/>
        </w:rPr>
        <w:t>3. 社区互动低质量</w:t>
      </w:r>
    </w:p>
    <w:p w14:paraId="508F0D5D">
      <w:pPr>
        <w:spacing w:before="0" w:after="0" w:line="360" w:lineRule="auto"/>
        <w:ind w:firstLine="480"/>
      </w:pPr>
      <w:r>
        <w:rPr>
          <w:rFonts w:ascii="Times New Roman" w:hAnsi="Times New Roman" w:eastAsia="宋体"/>
          <w:b w:val="0"/>
          <w:color w:val="000000"/>
          <w:sz w:val="24"/>
        </w:rPr>
        <w:t>评论可能退化为简单夸赞、引流或无关争论，无法补充作品价值。首期应在评论区增加“使用反馈、开发问题、复用反馈和状态补充”等结构化入口，并对纯推广和恶意内容进行审核。</w:t>
      </w:r>
    </w:p>
    <w:p w14:paraId="236702FC">
      <w:pPr>
        <w:spacing w:before="160" w:after="80" w:line="240" w:lineRule="auto"/>
        <w:ind w:firstLine="0"/>
      </w:pPr>
      <w:r>
        <w:rPr>
          <w:rFonts w:ascii="Times New Roman" w:hAnsi="Times New Roman" w:eastAsia="黑体"/>
          <w:b w:val="0"/>
          <w:color w:val="000000"/>
          <w:sz w:val="30"/>
        </w:rPr>
        <w:t>4. 作者更新动力不足</w:t>
      </w:r>
    </w:p>
    <w:p w14:paraId="5C26B14D">
      <w:pPr>
        <w:spacing w:before="0" w:after="0" w:line="360" w:lineRule="auto"/>
        <w:ind w:firstLine="480"/>
      </w:pPr>
      <w:r>
        <w:rPr>
          <w:rFonts w:ascii="Times New Roman" w:hAnsi="Times New Roman" w:eastAsia="宋体"/>
          <w:b w:val="0"/>
          <w:color w:val="000000"/>
          <w:sz w:val="24"/>
        </w:rPr>
        <w:t>作者可能愿意首次发布，却不愿持续更新。平台需要把版本更新自动转化为社区曝光、关注者通知和历史档案价值，同时通过低成本状态确认减少作者操作负担。</w:t>
      </w:r>
    </w:p>
    <w:p w14:paraId="705043D6">
      <w:pPr>
        <w:spacing w:before="160" w:after="80" w:line="240" w:lineRule="auto"/>
        <w:ind w:firstLine="0"/>
      </w:pPr>
      <w:r>
        <w:rPr>
          <w:rFonts w:ascii="Times New Roman" w:hAnsi="Times New Roman" w:eastAsia="黑体"/>
          <w:b w:val="0"/>
          <w:color w:val="000000"/>
          <w:sz w:val="30"/>
        </w:rPr>
        <w:t>5. 数据维护成本过高</w:t>
      </w:r>
    </w:p>
    <w:p w14:paraId="4B2C4E38">
      <w:pPr>
        <w:spacing w:before="0" w:after="0" w:line="360" w:lineRule="auto"/>
        <w:ind w:firstLine="480"/>
      </w:pPr>
      <w:r>
        <w:rPr>
          <w:rFonts w:ascii="Times New Roman" w:hAnsi="Times New Roman" w:eastAsia="宋体"/>
          <w:b w:val="0"/>
          <w:color w:val="000000"/>
          <w:sz w:val="24"/>
        </w:rPr>
        <w:t>社区内容增加后，状态、分类、评论和作者争议会带来持续运营成本。首期只自动判断可验证的URL和页面事实，复杂生命周期结论保持人工或作者确认，并持续监控单条档案维护时间。</w:t>
      </w:r>
    </w:p>
    <w:p w14:paraId="42E61E6C">
      <w:pPr>
        <w:spacing w:before="160" w:after="80" w:line="240" w:lineRule="auto"/>
        <w:ind w:firstLine="0"/>
      </w:pPr>
      <w:r>
        <w:rPr>
          <w:rFonts w:ascii="Times New Roman" w:hAnsi="Times New Roman" w:eastAsia="黑体"/>
          <w:b w:val="0"/>
          <w:color w:val="000000"/>
          <w:sz w:val="30"/>
        </w:rPr>
        <w:t>6. 品类边界失控</w:t>
      </w:r>
    </w:p>
    <w:p w14:paraId="6524678D">
      <w:pPr>
        <w:spacing w:before="0" w:after="0" w:line="360" w:lineRule="auto"/>
        <w:ind w:firstLine="480"/>
      </w:pPr>
      <w:r>
        <w:rPr>
          <w:rFonts w:ascii="Times New Roman" w:hAnsi="Times New Roman" w:eastAsia="宋体"/>
          <w:b w:val="0"/>
          <w:color w:val="000000"/>
          <w:sz w:val="24"/>
        </w:rPr>
        <w:t>AI学习工具与文档处理、知识库和通用助手存在重叠，过早扩张会使社区看似丰富但无法比较。首期以是否直接完成学习材料输入、练习、反馈或记录闭环作为收录标准，扩品类必须晚于单类别社区和数据闭环成立。</w:t>
      </w:r>
    </w:p>
    <w:p w14:paraId="1D657774">
      <w:pPr>
        <w:spacing w:before="240" w:after="120" w:line="240" w:lineRule="auto"/>
        <w:ind w:firstLine="0"/>
      </w:pPr>
      <w:r>
        <w:rPr>
          <w:rFonts w:ascii="Times New Roman" w:hAnsi="Times New Roman" w:eastAsia="黑体"/>
          <w:b/>
          <w:color w:val="000000"/>
          <w:sz w:val="32"/>
        </w:rPr>
        <w:t>二十一、首期交付物</w:t>
      </w:r>
    </w:p>
    <w:p w14:paraId="27D6B271">
      <w:pPr>
        <w:spacing w:before="0" w:after="0" w:line="360" w:lineRule="auto"/>
        <w:ind w:firstLine="480"/>
      </w:pPr>
      <w:r>
        <w:rPr>
          <w:rFonts w:ascii="Times New Roman" w:hAnsi="Times New Roman" w:eastAsia="宋体"/>
          <w:b w:val="0"/>
          <w:color w:val="000000"/>
          <w:sz w:val="24"/>
        </w:rPr>
        <w:t>本方案确认后，需要继续输出作品分类字典、字段字典、社区信息架构图、核心用户流程图、首页与作品详情低保真原型、比较页交互原型、发布流程与作者身份验证分支、后台原型、埋点文档和开发级PRD。</w:t>
      </w:r>
    </w:p>
    <w:p w14:paraId="7777EA88">
      <w:pPr>
        <w:spacing w:before="0" w:after="0" w:line="360" w:lineRule="auto"/>
        <w:ind w:firstLine="480"/>
      </w:pPr>
      <w:r>
        <w:rPr>
          <w:rFonts w:ascii="Times New Roman" w:hAnsi="Times New Roman" w:eastAsia="宋体"/>
          <w:b w:val="0"/>
          <w:color w:val="000000"/>
          <w:sz w:val="24"/>
        </w:rPr>
        <w:t>原型设计应优先验证作品广场到详情、详情到收藏或比较、比较到行动、作者发布到更新四条关键路径。视觉设计需要体现社区感，但不能弱化状态、来源、更新时间和复用资产等核心信息。</w:t>
      </w:r>
    </w:p>
    <w:p w14:paraId="7C706DD2">
      <w:pPr>
        <w:spacing w:before="240" w:after="120" w:line="240" w:lineRule="auto"/>
        <w:ind w:firstLine="0"/>
      </w:pPr>
      <w:r>
        <w:rPr>
          <w:rFonts w:ascii="Times New Roman" w:hAnsi="Times New Roman" w:eastAsia="黑体"/>
          <w:b/>
          <w:color w:val="000000"/>
          <w:sz w:val="32"/>
        </w:rPr>
        <w:t>二十二、最终方案结论</w:t>
      </w:r>
    </w:p>
    <w:p w14:paraId="31AF79F8">
      <w:pPr>
        <w:spacing w:before="0" w:after="0" w:line="360" w:lineRule="auto"/>
        <w:ind w:firstLine="480"/>
      </w:pPr>
      <w:r>
        <w:rPr>
          <w:rFonts w:ascii="Times New Roman" w:hAnsi="Times New Roman" w:eastAsia="宋体"/>
          <w:b w:val="0"/>
          <w:color w:val="000000"/>
          <w:sz w:val="24"/>
        </w:rPr>
        <w:t>VibeCheck首期MVP应当以作品社区呈现，使用户在没有明确开发任务时也能够浏览、收藏、讨论和关注作品，从而提高使用频次和内容供给。社区中的每个作品、版本更新和状态变化都必须沉淀到统一作品档案，确保互动最终转化为可持续数据资产。</w:t>
      </w:r>
    </w:p>
    <w:p w14:paraId="3749F63E">
      <w:pPr>
        <w:spacing w:before="0" w:after="0" w:line="360" w:lineRule="auto"/>
        <w:ind w:firstLine="480"/>
      </w:pPr>
      <w:r>
        <w:rPr>
          <w:rFonts w:ascii="Times New Roman" w:hAnsi="Times New Roman" w:eastAsia="宋体"/>
          <w:b w:val="0"/>
          <w:color w:val="000000"/>
          <w:sz w:val="24"/>
        </w:rPr>
        <w:t>产品核心不再是单独的“想法检查工具”，而是“作品广场—同类发现—结构化比较—复用—发布—持续更新”的完整社区闭环。首期建设重点依次为社区浏览体验、作品详情与数据结构、同类发现和比较、作者发布与更新、生命周期内容生产及后台数据维护；已有档案的作者身份关联只承担低频归属和编辑权限处理。</w:t>
      </w:r>
    </w:p>
    <w:p w14:paraId="51F020D1">
      <w:pPr>
        <w:spacing w:before="0" w:after="0" w:line="360" w:lineRule="auto"/>
        <w:ind w:firstLine="480"/>
      </w:pPr>
      <w:r>
        <w:rPr>
          <w:rFonts w:ascii="Times New Roman" w:hAnsi="Times New Roman" w:eastAsia="宋体"/>
          <w:b w:val="0"/>
          <w:color w:val="000000"/>
          <w:sz w:val="24"/>
        </w:rPr>
        <w:t>社区决定用户是否愿意进入和回来，结构化作品档案决定平台是否具有长期差异化。只有两者同时成立，VibeCheck才可能从一次性作品展示站发展为跨平台Vibe Coding作品资产与生命周期事实网络。</w:t>
      </w:r>
    </w:p>
    <w:sectPr>
      <w:footerReference r:id="rId5" w:type="default"/>
      <w:pgSz w:w="11906" w:h="16838"/>
      <w:pgMar w:top="1440" w:right="1587" w:bottom="1440"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40D48">
    <w:pPr>
      <w:pStyle w:val="24"/>
      <w:jc w:val="center"/>
    </w:pPr>
    <w:r>
      <w:rPr>
        <w:rFonts w:ascii="Times New Roman" w:hAnsi="Times New Roman" w:eastAsia="宋体"/>
        <w:b w:val="0"/>
        <w:color w:val="000000"/>
        <w:sz w:val="18"/>
      </w:rPr>
      <w:t xml:space="preserve">第 </w:t>
    </w:r>
    <w:r>
      <w:fldChar w:fldCharType="begin"/>
    </w:r>
    <w:r>
      <w:instrText xml:space="preserve">PAGE</w:instrText>
    </w:r>
    <w:r>
      <w:fldChar w:fldCharType="end"/>
    </w:r>
    <w:r>
      <w:rPr>
        <w:rFonts w:ascii="Times New Roman" w:hAnsi="Times New Roman" w:eastAsia="宋体"/>
        <w:b w:val="0"/>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C876F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color w:val="000000"/>
      <w:sz w:val="22"/>
      <w:szCs w:val="22"/>
      <w:lang w:val="en-US" w:eastAsia="en-US" w:bidi="ar-SA"/>
    </w:rPr>
  </w:style>
  <w:style w:type="paragraph" w:styleId="3">
    <w:name w:val="heading 1"/>
    <w:basedOn w:val="1"/>
    <w:next w:val="1"/>
    <w:link w:val="13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3743</Words>
  <Characters>3870</Characters>
  <Lines>0</Lines>
  <Paragraphs>0</Paragraphs>
  <TotalTime>5</TotalTime>
  <ScaleCrop>false</ScaleCrop>
  <LinksUpToDate>false</LinksUpToDate>
  <CharactersWithSpaces>3898</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延佳政</cp:lastModifiedBy>
  <dcterms:modified xsi:type="dcterms:W3CDTF">2026-07-31T07:19:28Z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eyJoZGlkIjoiNjc2Y2I4ZTQ1YjAxMzBjM2UzZDZjMGJkY2U3OTQ2NjAiLCJ1c2VySWQiOiIxNjQ3NTA2MTc4In0=</vt:lpwstr>
  </property>
  <property fmtid="{D5CDD505-2E9C-101B-9397-08002B2CF9AE}" pid="3" name="KSOProductBuildVer">
    <vt:lpwstr>2052-12.1.0.25860</vt:lpwstr>
  </property>
  <property fmtid="{D5CDD505-2E9C-101B-9397-08002B2CF9AE}" pid="4" name="ICV">
    <vt:lpwstr>6A9D5AE2B24E4D67A98F203C6A8D7FD2_12</vt:lpwstr>
  </property>
</Properties>
</file>