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00"/>
      </w:pPr>
      <w:r>
        <w:rPr>
          <w:rFonts w:ascii="Calibri" w:hAnsi="Calibri" w:eastAsia="Microsoft YaHei"/>
          <w:b/>
          <w:color w:val="0B2545"/>
          <w:sz w:val="46"/>
        </w:rPr>
        <w:t>VibeCheck 产品结构设计——个人主页与作品集版</w:t>
      </w:r>
    </w:p>
    <w:p>
      <w:pPr>
        <w:keepNext/>
        <w:spacing w:before="0" w:after="240"/>
      </w:pPr>
      <w:r>
        <w:rPr>
          <w:rFonts w:ascii="Calibri" w:hAnsi="Calibri" w:eastAsia="Microsoft YaHei"/>
          <w:color w:val="667085"/>
          <w:sz w:val="24"/>
        </w:rPr>
        <w:t>社区前台、作品档案内核与版本化 Category Schema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首期品类：</w:t>
      </w:r>
      <w:r>
        <w:rPr>
          <w:rFonts w:ascii="Calibri" w:hAnsi="Calibri" w:eastAsia="Microsoft YaHei"/>
          <w:color w:val="667085"/>
          <w:sz w:val="19"/>
        </w:rPr>
        <w:t>公开可访问、由 AI 编程工具辅助开发的个人主页与作品集 Web 网站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文档版本：</w:t>
      </w:r>
      <w:r>
        <w:rPr>
          <w:rFonts w:ascii="Calibri" w:hAnsi="Calibri" w:eastAsia="Microsoft YaHei"/>
          <w:color w:val="667085"/>
          <w:sz w:val="19"/>
        </w:rPr>
        <w:t>品类切换版 v1.0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日期：</w:t>
      </w:r>
      <w:r>
        <w:rPr>
          <w:rFonts w:ascii="Calibri" w:hAnsi="Calibri" w:eastAsia="Microsoft YaHei"/>
          <w:color w:val="667085"/>
          <w:sz w:val="19"/>
        </w:rPr>
        <w:t>2026 年 8 月</w:t>
      </w:r>
    </w:p>
    <w:p>
      <w:pPr>
        <w:spacing w:before="60" w:after="240"/>
        <w:pBdr>
          <w:bottom w:val="single" w:sz="12" w:space="8" w:color="2E74B5"/>
        </w:pBd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一、编制依据与结构结论</w:t>
      </w:r>
    </w:p>
    <w:p>
      <w:r>
        <w:rPr>
          <w:rFonts w:ascii="Calibri" w:hAnsi="Calibri" w:eastAsia="Microsoft YaHei"/>
          <w:color w:val="000000"/>
          <w:sz w:val="22"/>
        </w:rPr>
        <w:t>本设计以《VibeCheck 产品定位——个人主页与作品集首期品类版》为战略上游，以《VibeCheck 首期MVP产品方案——个人主页与作品集版》为功能上游，并以当前可点击原型的导航、页面 ID、主要操作和异常链路为页面基线。</w:t>
      </w:r>
    </w:p>
    <w:p>
      <w:r>
        <w:rPr>
          <w:rFonts w:ascii="Calibri" w:hAnsi="Calibri" w:eastAsia="Microsoft YaHei"/>
          <w:color w:val="000000"/>
          <w:sz w:val="22"/>
        </w:rPr>
        <w:t>当文档与原型发生冲突时，导航、路由、主要交互和返回规则优先尊重原型；品类字段、标签、搜索意图、比较维度、内容频道和示例数据以本设计为准。只有 P11 的参考/复用来源模块、P20 的优先级和 A03 的字段分层属于局部结构调整。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核心结构结论：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 xml:space="preserve">前台继续使用作品社区形态，所有卡片、动态、互动、比较和发布统一引用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Number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只保存跨品类字段，Portfolio 专属字段进入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当前状态与历史事件分开保存，Category 变更通过通用版本事件的子类型表达；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资产和作品关系为独立对象，不以字符串标签代替；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已有档案的作者身份关联保持低频人工审核流程，不新建重复作品。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二、产品结构目标与边界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82"/>
        <w:gridCol w:w="3547"/>
        <w:gridCol w:w="3431"/>
      </w:tblGrid>
      <w:tr>
        <w:trPr>
          <w:tblHeader w:val="true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结构要求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可视觉浏览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首页和卡片以真实截图为主，无需先填写需求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首屏可进入作品、专题或搜索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可形成选择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任意作品可进入同类结果和 2—5 项比较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用户能确定结构、视觉、实现或复用方向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可回流发布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URL 先查重，再进入新建或低频身份验证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不创建重复档案，草稿可恢复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可形成关系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作品可展示并声明参考、Fork、模板和组件关系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关系有方向、证据和确认状态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可持续维护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改版、项目、资产和状态写入事件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当前事实与历史均可追溯</w:t>
            </w:r>
          </w:p>
        </w:tc>
      </w:tr>
      <w:tr>
        <w:trPr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可扩品类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专属字段不进入通用作品主对象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新品类只新增 Category Schema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首期不输出最终视觉品牌、数据库物理表、API 请求体、推荐模型训练方案或平台内交易设计。本文提供逻辑对象、字段和规则，供下一版开发 PRD 和原型同步使用。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三、核心对象与关系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260"/>
        <w:gridCol w:w="2509"/>
        <w:gridCol w:w="2533"/>
        <w:gridCol w:w="2058"/>
      </w:tblGrid>
      <w:tr>
        <w:trPr>
          <w:tblHeader w:val="true"/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主要关系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前台载体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ProjectCore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跨品类持续存在的作品主对象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作者、Schema、版本、事件、资产、关系、互动、证据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卡片、详情、比较列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CategoryPayload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指定 Category 和版本下的结构化品类数据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一对一挂载当前作品，可保留版本历史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详情品类档案、筛选、比较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Creator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发布或经验证管理作品的个人/小团队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发布、管理多个作品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作者主页、署名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Version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作品在某一时间点的发布版本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属于作品并产生事件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时间线、更新动态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LifecycleEvent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首次发布、更新、迁移、异常等事实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更新当前状态并触发动态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动态、时间线、通知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ReusableAsset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可获取的源码、模板、组件等资产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属于作品，可被其他作品使用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资产卡、比较、关系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ProjectRelation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两个作品之间的参考或派生关系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有方向，可关联资产和证据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来源、衍生、关系页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支撑字段、事件、资产或关系的来源记录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绑定对象或字段路径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来源标签、展开面板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Interaction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收藏、点赞、关注、评论、分享和举报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关联用户与作品/事件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卡片、详情、个人中心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ComparisonSession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查询意图、所选作品和查看上下文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关联作品和行动记录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比较栏、比较页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DecisionRecord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比较后保存的创作推进动作</w:t>
            </w:r>
          </w:p>
        </w:tc>
        <w:tc>
          <w:tcPr>
            <w:tcW w:type="dxa" w:w="2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关联会话、字段引用和资产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比较完成态、个人中心</w:t>
            </w:r>
          </w:p>
        </w:tc>
      </w:tr>
    </w:tbl>
    <w:p>
      <w:pPr>
        <w:spacing w:before="0" w:after="80" w:line="120" w:lineRule="auto"/>
      </w:pP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对象约束：</w:t>
      </w:r>
    </w:p>
    <w:p>
      <w:pPr>
        <w:pStyle w:val="VCBullet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是所有社区内容的唯一作品主键；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作者验证只改变作者关系与编辑权限，不新建作品；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当前字段更新不得删除旧证据和历史事件；</w:t>
      </w:r>
    </w:p>
    <w:p>
      <w:pPr>
        <w:pStyle w:val="VCBullet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21"/>
        </w:rPr>
        <w:t>CategoryPayload</w:t>
      </w:r>
      <w:r>
        <w:rPr>
          <w:rFonts w:ascii="Calibri" w:hAnsi="Calibri" w:eastAsia="Microsoft YaHei"/>
          <w:color w:val="000000"/>
          <w:sz w:val="22"/>
        </w:rPr>
        <w:t xml:space="preserve"> 必须带 </w:t>
      </w:r>
      <w:r>
        <w:rPr>
          <w:rFonts w:ascii="Consolas" w:hAnsi="Consolas" w:eastAsia="Consolas"/>
          <w:color w:val="1F4D78"/>
          <w:sz w:val="21"/>
        </w:rPr>
        <w:t>category_id</w:t>
      </w:r>
      <w:r>
        <w:rPr>
          <w:rFonts w:ascii="Calibri" w:hAnsi="Calibri" w:eastAsia="Microsoft YaHei"/>
          <w:color w:val="000000"/>
          <w:sz w:val="22"/>
        </w:rPr>
        <w:t xml:space="preserve"> 和 </w:t>
      </w:r>
      <w:r>
        <w:rPr>
          <w:rFonts w:ascii="Consolas" w:hAnsi="Consolas" w:eastAsia="Consolas"/>
          <w:color w:val="1F4D78"/>
          <w:sz w:val="21"/>
        </w:rPr>
        <w:t>schema_version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 xml:space="preserve">关系必须指向两个不同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，方向由关系类型决定；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作品相似不自动等于参考、Fork 或模板派生。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四、导航结构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一级导航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883"/>
        <w:gridCol w:w="2724"/>
        <w:gridCol w:w="2779"/>
        <w:gridCol w:w="1974"/>
      </w:tblGrid>
      <w:tr>
        <w:trPr>
          <w:tblHeader w:val="true"/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导航项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路由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核心任务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登录要求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作品广场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/projects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视觉浏览、收藏参考、进入专题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分类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/categories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按网站类型、身份与视觉方向探索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最新动态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/activity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查看发布、改版、项目、资产和状态事件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查同类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/discover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输入完整需求并确认结构化意图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关于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/about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了解定位、边界、证据与作者验证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全局搜索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/search?q=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搜作品名、标签或自然语言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比较入口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/compare/:sessionId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查看当前 2—5 个作品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否，登录增强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/submit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URL 查重并发布作品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通知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/notifications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作品更新、评论和审核提醒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个人中心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/me</w:t>
            </w:r>
          </w:p>
        </w:tc>
        <w:tc>
          <w:tcPr>
            <w:tcW w:type="dxa" w:w="2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管理收藏、比较、草稿、作品和验证</w:t>
            </w:r>
          </w:p>
        </w:tc>
        <w:tc>
          <w:tcPr>
            <w:tcW w:type="dxa" w:w="19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是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导航不新增“Portfolio”“模板”或“开源”一级入口，避免首期 Category 污染长期产品结构。它们通过首页频道、分类专题和筛选呈现。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登录与状态保留</w:t>
      </w:r>
    </w:p>
    <w:p>
      <w:r>
        <w:rPr>
          <w:rFonts w:ascii="Calibri" w:hAnsi="Calibri" w:eastAsia="Microsoft YaHei"/>
          <w:color w:val="000000"/>
          <w:sz w:val="22"/>
        </w:rPr>
        <w:t>游客可完整浏览、搜索、查看详情、访问资产和临时加入比较。收藏、关注、评论、保存行动、发布、关系声明和身份验证需要登录。登录完成后回到触发页并只回放一次待执行动作；匿名比较在明确确认后合并到登录账户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五、页面地图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前台页面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54"/>
        <w:gridCol w:w="1629"/>
        <w:gridCol w:w="2194"/>
        <w:gridCol w:w="2334"/>
        <w:gridCol w:w="1749"/>
      </w:tblGrid>
      <w:tr>
        <w:trPr>
          <w:tblHeader w:val="true"/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路由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核心内容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P01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作品广场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/projects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首屏搜索、精选、最新/更新、开源可 Fork、策展专题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P02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分类总览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/categories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网站类型、作者身份、视觉方向和资产专题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P03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分类/专题详情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/categories/:slug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说明、筛选、代表作品、作品流、资产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P04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最新动态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/activity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作品事件公共流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P05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统一搜索结果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/search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模式、匹配原因、筛选、作品卡片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P06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查同类意图确认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/discover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原始查询、结构化意图和低置信字段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P07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同类分析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/discover/result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代表作品、结构组合、视觉/资产/状态分布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P08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作品详情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/project/:id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展示、档案、开发、资产、历史、关系、讨论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P09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作品比较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/compare/:sessionId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2—5 个作品、结构化差异和行动记录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P10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发布入口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/submit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URL 格式、安全、访问、重复和品类检查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P11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发布编辑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/submit/new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预填、Portfolio Schema、资产、预览、可选关系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P0；关系模块 P0.5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P12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作者身份验证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/project/:id/verify-author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私密材料和人工审核状态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P0（低频）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P13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作品更新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/project/:id/update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版本、地址、状态、资产和说明更新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P14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作者主页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/creator/:id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简介、作品、更新、公开资产和被复用关系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P15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个人中心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/me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收藏、关注、比较、草稿、作品、验证和关系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P16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通知中心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/notifications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更新、评论、审核和异常提醒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P17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登录/注册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/auth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身份认证和安全回跳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P18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关于与收录规则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/about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定位、边界、证据、状态和作者验证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P19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状态报告/纠错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/project/:id/report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失效、迁移、重复和字段错误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P20</w:t>
            </w:r>
          </w:p>
        </w:tc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声明复用关系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/project/:id/reuse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关系类型、来源/衍生作品、资产和证据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P0.5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后台页面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244"/>
        <w:gridCol w:w="2691"/>
        <w:gridCol w:w="4425"/>
      </w:tblGrid>
      <w:tr>
        <w:trPr>
          <w:tblHeader w:val="true"/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核心能力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A01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后台首页/数据看板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社区、发现、比较、复用、供给和数据质量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A02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作品列表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搜索、筛选、待审核、异常和批量状态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A03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作品编辑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ProjectCore</w:t>
            </w:r>
            <w:r>
              <w:rPr>
                <w:rFonts w:ascii="Calibri" w:hAnsi="Calibri" w:eastAsia="Microsoft YaHei"/>
                <w:color w:val="000000"/>
                <w:sz w:val="18"/>
              </w:rPr>
              <w:t>、Category Schema、证据、历史、资产、关系、权限、日志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A04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重复与合并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候选重复、主档、字段合并和引用迁移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A05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发布审核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真实性、边界、字段、媒体、外链和证据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A06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作者身份审核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私密材料、归属争议和权限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A07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分类与字典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Category、Schema 版本、枚举、专题和搜索映射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A08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证据管理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来源、时间、可信类型、过期和争议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A09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状态监测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检查队列、重定向、异常和人工复核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A10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作品关系审核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参考、Fork、模板、组件和源码派生关系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A11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社区审核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评论、举报、恶意外链和隐藏记录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A12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用户与作者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用户状态、作者验证、权限和争议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A13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埋点与路径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浏览、收藏、比较、资产、关系、发布和回流</w:t>
            </w:r>
          </w:p>
        </w:tc>
      </w:tr>
      <w:tr>
        <w:trPr>
          <w:cantSplit/>
        </w:trPr>
        <w:tc>
          <w:tcPr>
            <w:tcW w:type="dxa" w:w="2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A14</w:t>
            </w:r>
          </w:p>
        </w:tc>
        <w:tc>
          <w:tcPr>
            <w:tcW w:type="dxa" w:w="2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系统设置</w:t>
            </w:r>
          </w:p>
        </w:tc>
        <w:tc>
          <w:tcPr>
            <w:tcW w:type="dxa" w:w="4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检查频率、审核规则、通知和安全策略</w:t>
            </w:r>
          </w:p>
        </w:tc>
      </w:tr>
    </w:tbl>
    <w:p>
      <w:pPr>
        <w:spacing w:before="0" w:after="80" w:line="120" w:lineRule="auto"/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六、核心用户流程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A：浏览并形成参考</w:t>
      </w:r>
    </w:p>
    <w:p>
      <w:pPr>
        <w:pStyle w:val="VCNumber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进入 P01，查看真实截图与策展频道；</w:t>
      </w:r>
    </w:p>
    <w:p>
      <w:pPr>
        <w:pStyle w:val="VCNumber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打开 P08，查看参考亮点、结构、视觉和资产；</w:t>
      </w:r>
    </w:p>
    <w:p>
      <w:pPr>
        <w:pStyle w:val="VCNumber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收藏参考或关注更新；</w:t>
      </w:r>
    </w:p>
    <w:p>
      <w:pPr>
        <w:pStyle w:val="VCNumber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从详情进入同类结果或把第二个作品加入比较；</w:t>
      </w:r>
    </w:p>
    <w:p>
      <w:pPr>
        <w:pStyle w:val="VCNumber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在 P15 找回收藏和最近浏览。</w:t>
      </w:r>
    </w:p>
    <w:p>
      <w:r>
        <w:rPr>
          <w:rFonts w:ascii="Calibri" w:hAnsi="Calibri" w:eastAsia="Microsoft YaHei"/>
          <w:color w:val="000000"/>
          <w:sz w:val="22"/>
        </w:rPr>
        <w:t>成功出口：用户形成一个可找回的参考集合，或进入比较。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B：查同类并形成开发行动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从全局搜索或 P06 输入完整需求；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确认作者身份、类型、用途、结构、视觉、实现和复用条件；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在 P05/P07 查看精确与相邻结果及匹配原因；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选择 2—5 个作品进入 P09；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查看差异、来源和资产；</w:t>
      </w:r>
    </w:p>
    <w:p>
      <w:pPr>
        <w:pStyle w:val="VCNumber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保存参考、开始开发、调整方向、复用资产或暂不开发。</w:t>
      </w:r>
    </w:p>
    <w:p>
      <w:r>
        <w:rPr>
          <w:rFonts w:ascii="Calibri" w:hAnsi="Calibri" w:eastAsia="Microsoft YaHei"/>
          <w:color w:val="000000"/>
          <w:sz w:val="22"/>
        </w:rPr>
        <w:t xml:space="preserve">成功出口：生成可恢复的 </w:t>
      </w:r>
      <w:r>
        <w:rPr>
          <w:rFonts w:ascii="Consolas" w:hAnsi="Consolas" w:eastAsia="Consolas"/>
          <w:color w:val="1F4D78"/>
          <w:sz w:val="21"/>
        </w:rPr>
        <w:t>ComparisonSession</w:t>
      </w:r>
      <w:r>
        <w:rPr>
          <w:rFonts w:ascii="Calibri" w:hAnsi="Calibri" w:eastAsia="Microsoft YaHei"/>
          <w:color w:val="000000"/>
          <w:sz w:val="22"/>
        </w:rPr>
        <w:t xml:space="preserve"> 和可选 </w:t>
      </w:r>
      <w:r>
        <w:rPr>
          <w:rFonts w:ascii="Consolas" w:hAnsi="Consolas" w:eastAsia="Consolas"/>
          <w:color w:val="1F4D78"/>
          <w:sz w:val="21"/>
        </w:rPr>
        <w:t>DecisionRecord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C：发布新作品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登录后进入 P10 输入公开 URL；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完成格式、安全、访问、重复和品类检查；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无重复时创建草稿并进入 P11；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确认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预填字段和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P0 字段；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添加资产并预览卡片/详情；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P0.5 可关联收藏/比较并声明参考或复用关系；</w:t>
      </w:r>
    </w:p>
    <w:p>
      <w:pPr>
        <w:pStyle w:val="VCNumber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提交审核，审核通过后创建作品和首次发布事件。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D：已有档案作者身份关联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P10 查重命中或 P08 点击“我是作者”；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默认先查看已有档案，不提供重复新建；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需要管理时进入 P12，选择域名、仓库、原发布账号、公开主页或人工材料；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材料进入人工审核且不公开；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通过后授予允许字段的编辑权限，历史和高风险字段继续留痕。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E：更新与生命周期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已验证作者从 P15/P08 进入 P13；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选择版本、地址、状态、资产或说明更新；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Portfolio 更新选择结构化子类型；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预览前后值、来源和影响范围；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发布后更新当前字段、时间线、动态和通知。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流程 F：关系回流（P0.5）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用户从 P11、P20 或比较历史选择来源作品；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选择关系类型和关联资产；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提交说明与证据；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创建单方声明关系并进入 A10；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作者、对方或平台确认后更新确认状态；</w:t>
      </w:r>
    </w:p>
    <w:p>
      <w:pPr>
        <w:pStyle w:val="VCNumber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来源作品显示衍生作品，目标作品显示参考/复用来源。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七、返回、恢复与跳转规则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从列表进入详情后，返回恢复滚动、筛选、排序和查询；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 xml:space="preserve">比较页打开详情时保留 </w:t>
      </w:r>
      <w:r>
        <w:rPr>
          <w:rFonts w:ascii="Consolas" w:hAnsi="Consolas" w:eastAsia="Consolas"/>
          <w:color w:val="1F4D78"/>
          <w:sz w:val="21"/>
        </w:rPr>
        <w:t>sessionId</w:t>
      </w:r>
      <w:r>
        <w:rPr>
          <w:rFonts w:ascii="Calibri" w:hAnsi="Calibri" w:eastAsia="Microsoft YaHei"/>
          <w:color w:val="000000"/>
          <w:sz w:val="22"/>
        </w:rPr>
        <w:t>、顺序和当前维度；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登录、外部验证或权限修复完成后回到触发页；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发布、更新、身份和关系表单自动保存草稿；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外部作品与资产链接新窗口打开并经过安全检查；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通知定位到对应生命周期事件或关系状态；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合并重复作品后，旧 ID 保留别名并重定向主档。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八、ProjectCore 字段字典</w:t>
      </w:r>
    </w:p>
    <w:p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不得保存网站类型、作者职业、页面结构、视觉风格或项目展示等 Portfolio 专属字段。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type="dxa" w:w="129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32"/>
        <w:gridCol w:w="2519"/>
        <w:gridCol w:w="2862"/>
        <w:gridCol w:w="1858"/>
        <w:gridCol w:w="2205"/>
        <w:gridCol w:w="2084"/>
      </w:tblGrid>
      <w:tr>
        <w:trPr>
          <w:tblHeader w:val="true"/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模块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Key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类型/枚举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P0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来源与权限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主要用途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project_id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系统唯一 ID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系统生成，不可编辑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全站主键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current_name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短文本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平台/作者，留痕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卡片、详情、搜索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historical_names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名称＋起止时间列表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有则记录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事件驱动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去重、历史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public_url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URL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平台/作者，系统检查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公开体验入口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historical_urls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URL＋起止时间列表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有则记录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事件驱动，不可删除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迁移、跨域身份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repository_url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URL/空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建议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作者/公开证据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开发与源码入口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original_platform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枚举＋文本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建议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平台/作者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来源和去重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first_seen_at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时间戳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系统/平台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首次发现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媒体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cover_media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图片/视频列表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至少一张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抓取/作者/平台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视觉卡片与详情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摘要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one_line_definition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不超过 80 字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平台/作者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快速理解作品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creator_ids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Creator ID 列表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可空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归属与审核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署名和权限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author_link_status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unlinked/pending/linked/failed/disputed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验证流程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归属与权限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分类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category_id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personal_site_portfolio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平台/审核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Category 路由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分类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category_schema_version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portfolio.v1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系统/A07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解析 Category 数据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分类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category_data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版本化 JSON 对象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平台/作者，受 Schema 校验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首期专属档案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开发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ai_coding_tools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工具枚举＋其他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至少一项或已核验未知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作者优先/公开证据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搜索、比较</w:t>
            </w:r>
          </w:p>
        </w:tc>
      </w:tr>
      <w:tr>
        <w:trPr>
          <w:cantSplit/>
        </w:trPr>
        <w:tc>
          <w:tcPr>
            <w:tcW w:type="dxa" w:w="14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开发</w:t>
            </w:r>
          </w:p>
        </w:tc>
        <w:tc>
          <w:tcPr>
            <w:tcW w:type="dxa" w:w="251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tech_stack</w:t>
            </w:r>
          </w:p>
        </w:tc>
        <w:tc>
          <w:tcPr>
            <w:tcW w:type="dxa" w:w="286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统一标签列表</w:t>
            </w:r>
          </w:p>
        </w:tc>
        <w:tc>
          <w:tcPr>
            <w:tcW w:type="dxa" w:w="18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建议</w:t>
            </w:r>
          </w:p>
        </w:tc>
        <w:tc>
          <w:tcPr>
            <w:tcW w:type="dxa" w:w="22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作者/仓库证据</w:t>
            </w:r>
          </w:p>
        </w:tc>
        <w:tc>
          <w:tcPr>
            <w:tcW w:type="dxa" w:w="208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实现方式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tbl>
      <w:tblPr>
        <w:tblW w:type="dxa" w:w="129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82"/>
        <w:gridCol w:w="2517"/>
        <w:gridCol w:w="3458"/>
        <w:gridCol w:w="1749"/>
        <w:gridCol w:w="1871"/>
        <w:gridCol w:w="1883"/>
      </w:tblGrid>
      <w:tr>
        <w:trPr>
          <w:tblHeader w:val="true"/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模块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Key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类型/枚举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P0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来源与权限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主要用途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开发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deployment_platform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枚举＋文本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建议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作者/公开证据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实现方式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access_status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通用访问状态枚举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系统/平台/作者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卡片、筛选、比较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http_check_status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normal/redirect/timeout/dns_error/certificate_error/blocked/unknown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必有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后台技术判断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last_verified_at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时间戳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系统/平台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时效提示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maintenance_signal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repository_updated/page_updated/author_updated/no_public_change/unknown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建议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系统/平台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状态说明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状态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status_note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短文本/空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异常时必填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作者/平台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解释状态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关联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version_ids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ID 列表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系统维护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版本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关联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event_ids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ID 列表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系统维护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生命周期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关联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asset_ids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ID 列表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可空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复用资产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关联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relation_ids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ID 列表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可空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作品网络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关联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evidence_ids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ID 列表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关键事实必有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可信来源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归属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record_source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platform_editor/public_discovery/author_submission/user_submission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系统记录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建档来源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审核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review_status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发布状态枚举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必填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审核流程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可见性与权限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派生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completeness_level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complete/partial/limited/pending_verification/disputed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系统派生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规则计算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展示和排序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派生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freshness_status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valid/expiring/expired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系统派生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时效规则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可信提示</w:t>
            </w:r>
          </w:p>
        </w:tc>
      </w:tr>
      <w:tr>
        <w:trPr>
          <w:cantSplit/>
        </w:trPr>
        <w:tc>
          <w:tcPr>
            <w:tcW w:type="dxa" w:w="148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派生</w:t>
            </w:r>
          </w:p>
        </w:tc>
        <w:tc>
          <w:tcPr>
            <w:tcW w:type="dxa" w:w="251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interaction_summary</w:t>
            </w:r>
          </w:p>
        </w:tc>
        <w:tc>
          <w:tcPr>
            <w:tcW w:type="dxa" w:w="34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收藏/点赞/评论/关注计数</w:t>
            </w:r>
          </w:p>
        </w:tc>
        <w:tc>
          <w:tcPr>
            <w:tcW w:type="dxa" w:w="174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系统派生</w:t>
            </w:r>
          </w:p>
        </w:tc>
        <w:tc>
          <w:tcPr>
            <w:tcW w:type="dxa" w:w="187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互动聚合</w:t>
            </w:r>
          </w:p>
        </w:tc>
        <w:tc>
          <w:tcPr>
            <w:tcW w:type="dxa" w:w="188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社区弱信号</w:t>
            </w:r>
          </w:p>
        </w:tc>
      </w:tr>
    </w:tbl>
    <w:p>
      <w:pPr>
        <w:spacing w:before="0" w:after="80" w:line="120" w:lineRule="auto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九、PortfolioSchemaV1 字段字典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P0 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15"/>
        <w:gridCol w:w="2014"/>
        <w:gridCol w:w="2931"/>
        <w:gridCol w:w="1422"/>
        <w:gridCol w:w="1578"/>
      </w:tblGrid>
      <w:tr>
        <w:trPr>
          <w:tblHeader w:val="true"/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Key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类型与枚举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定位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site_type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personal_homepage/portfolio/online_resume/academic_homepage/hybrid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必填单选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分类、搜索、比较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定位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creator_roles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developer/designer/product_manager/creator/freelancer/student_recruit/researcher_academic/multidisciplinary/other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至少一项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策展、意图匹配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定位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primary_goals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showcase_projects/professional_presence/job_search/client_acquisition/personal_brand/academic_profile/content_hub/other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至少一项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同类识别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结构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page_model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single_page/multi_page/hybrid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结构筛选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结构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navigation_pattern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top_nav/side_nav/section_anchor/minimal_overlay/no_persistent_nav/other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建议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详情和比较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结构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homepage_sequence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有序模块 Key 列表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建议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首页结构比较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结构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core_modules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hero/about/projects/experience/skills/services/testimonials/contact/blog/resume/publications/speaking/now_page/other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至少两项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筛选、详情、比较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项目展示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project_showcase_format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card_grid/gallery/timeline/case_study_list/repository_list/full_bleed/mixed/none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查同类、比较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项目展示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case_study_depth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none/summary/overview/deep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判断项目叙事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visual_styles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运营字典多选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至少一项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视觉搜索与专题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layout_patterns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editorial_grid/bento/split_screen/full_bleed/card_grid/timeline/immersive/freeform/other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至少一项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布局比较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color_character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monochrome/neutral/brand_led/vivid/gradient_dominant/mixed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视觉方向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theme_mode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light_only/dark_only/switchable/system_adaptive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主题筛选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交互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interaction_level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static/light/moderate/high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成本判断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交互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interaction_patterns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microinteraction/scroll_reveal/scroll_driven/page_transition/cursor_effect/3d_webgl/motion_graphics/other/none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至少一项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详情、比较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能力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responsive_support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confirmed/partial/not_supported/unknown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使用门槛</w:t>
            </w:r>
          </w:p>
        </w:tc>
      </w:tr>
      <w:tr>
        <w:trPr>
          <w:cantSplit/>
        </w:trPr>
        <w:tc>
          <w:tcPr>
            <w:tcW w:type="dxa" w:w="1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能力</w:t>
            </w:r>
          </w:p>
        </w:tc>
        <w:tc>
          <w:tcPr>
            <w:tcW w:type="dxa" w:w="2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blog_support</w:t>
            </w:r>
          </w:p>
        </w:tc>
        <w:tc>
          <w:tcPr>
            <w:tcW w:type="dxa" w:w="29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none/static/content_managed/unknown</w:t>
            </w:r>
          </w:p>
        </w:tc>
        <w:tc>
          <w:tcPr>
            <w:tcW w:type="dxa" w:w="14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必填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站点能力比较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P1 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115"/>
        <w:gridCol w:w="3750"/>
        <w:gridCol w:w="2495"/>
      </w:tblGrid>
      <w:tr>
        <w:trPr>
          <w:tblHeader w:val="true"/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Key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类型与枚举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cms_support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none/headless/built_in/unknown</w:t>
            </w:r>
            <w:r>
              <w:rPr>
                <w:rFonts w:ascii="Calibri" w:hAnsi="Calibri" w:eastAsia="Microsoft YaHei"/>
                <w:color w:val="000000"/>
                <w:sz w:val="18"/>
              </w:rPr>
              <w:t>＋平台文本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内容维护判断</w:t>
            </w:r>
          </w:p>
        </w:tc>
      </w:tr>
      <w:tr>
        <w:trPr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multilingual_support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none/manual/automatic/unknown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多语言筛选</w:t>
            </w:r>
          </w:p>
        </w:tc>
      </w:tr>
      <w:tr>
        <w:trPr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contact_methods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邮箱、表单、预约、社交、其他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联系能力</w:t>
            </w:r>
          </w:p>
        </w:tc>
      </w:tr>
      <w:tr>
        <w:trPr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resume_download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available/not_available/unknown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求职型筛选</w:t>
            </w:r>
          </w:p>
        </w:tc>
      </w:tr>
      <w:tr>
        <w:trPr>
          <w:cantSplit/>
        </w:trPr>
        <w:tc>
          <w:tcPr>
            <w:tcW w:type="dxa" w:w="3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ai_features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统一标签列表</w:t>
            </w:r>
          </w:p>
        </w:tc>
        <w:tc>
          <w:tcPr>
            <w:tcW w:type="dxa" w:w="2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站点内 AI 能力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字段规则</w:t>
      </w:r>
    </w:p>
    <w:p>
      <w:pPr>
        <w:pStyle w:val="VCBullet"/>
        <w:numPr>
          <w:ilvl w:val="0"/>
          <w:numId w:val="19"/>
        </w:numPr>
      </w:pPr>
      <w:r>
        <w:rPr>
          <w:rFonts w:ascii="Consolas" w:hAnsi="Consolas" w:eastAsia="Consolas"/>
          <w:color w:val="1F4D78"/>
          <w:sz w:val="21"/>
        </w:rPr>
        <w:t>visual_styles</w:t>
      </w:r>
      <w:r>
        <w:rPr>
          <w:rFonts w:ascii="Calibri" w:hAnsi="Calibri" w:eastAsia="Microsoft YaHei"/>
          <w:color w:val="000000"/>
          <w:sz w:val="22"/>
        </w:rPr>
        <w:t xml:space="preserve"> 使用 A07 可版本化运营字典，允许多选和弃用映射；</w:t>
      </w:r>
    </w:p>
    <w:p>
      <w:pPr>
        <w:pStyle w:val="VCBullet"/>
        <w:numPr>
          <w:ilvl w:val="0"/>
          <w:numId w:val="19"/>
        </w:numPr>
      </w:pPr>
      <w:r>
        <w:rPr>
          <w:rFonts w:ascii="Consolas" w:hAnsi="Consolas" w:eastAsia="Consolas"/>
          <w:color w:val="1F4D78"/>
          <w:sz w:val="21"/>
        </w:rPr>
        <w:t>homepage_sequence</w:t>
      </w:r>
      <w:r>
        <w:rPr>
          <w:rFonts w:ascii="Calibri" w:hAnsi="Calibri" w:eastAsia="Microsoft YaHei"/>
          <w:color w:val="000000"/>
          <w:sz w:val="22"/>
        </w:rPr>
        <w:t xml:space="preserve"> 只保存 </w:t>
      </w:r>
      <w:r>
        <w:rPr>
          <w:rFonts w:ascii="Consolas" w:hAnsi="Consolas" w:eastAsia="Consolas"/>
          <w:color w:val="1F4D78"/>
          <w:sz w:val="21"/>
        </w:rPr>
        <w:t>core_modules</w:t>
      </w:r>
      <w:r>
        <w:rPr>
          <w:rFonts w:ascii="Calibri" w:hAnsi="Calibri" w:eastAsia="Microsoft YaHei"/>
          <w:color w:val="000000"/>
          <w:sz w:val="22"/>
        </w:rPr>
        <w:t xml:space="preserve"> 中已选择的模块及少量允许重复的自定义模块；</w:t>
      </w:r>
    </w:p>
    <w:p>
      <w:pPr>
        <w:pStyle w:val="VCBullet"/>
        <w:numPr>
          <w:ilvl w:val="0"/>
          <w:numId w:val="19"/>
        </w:numPr>
      </w:pPr>
      <w:r>
        <w:rPr>
          <w:rFonts w:ascii="Consolas" w:hAnsi="Consolas" w:eastAsia="Consolas"/>
          <w:color w:val="1F4D78"/>
          <w:sz w:val="21"/>
        </w:rPr>
        <w:t>project_showcase_format=none</w:t>
      </w:r>
      <w:r>
        <w:rPr>
          <w:rFonts w:ascii="Calibri" w:hAnsi="Calibri" w:eastAsia="Microsoft YaHei"/>
          <w:color w:val="000000"/>
          <w:sz w:val="22"/>
        </w:rPr>
        <w:t xml:space="preserve"> 时 </w:t>
      </w:r>
      <w:r>
        <w:rPr>
          <w:rFonts w:ascii="Consolas" w:hAnsi="Consolas" w:eastAsia="Consolas"/>
          <w:color w:val="1F4D78"/>
          <w:sz w:val="21"/>
        </w:rPr>
        <w:t>case_study_depth</w:t>
      </w:r>
      <w:r>
        <w:rPr>
          <w:rFonts w:ascii="Calibri" w:hAnsi="Calibri" w:eastAsia="Microsoft YaHei"/>
          <w:color w:val="000000"/>
          <w:sz w:val="22"/>
        </w:rPr>
        <w:t xml:space="preserve"> 必须为 </w:t>
      </w:r>
      <w:r>
        <w:rPr>
          <w:rFonts w:ascii="Consolas" w:hAnsi="Consolas" w:eastAsia="Consolas"/>
          <w:color w:val="1F4D78"/>
          <w:sz w:val="21"/>
        </w:rPr>
        <w:t>none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19"/>
        </w:numPr>
      </w:pPr>
      <w:r>
        <w:rPr>
          <w:rFonts w:ascii="Consolas" w:hAnsi="Consolas" w:eastAsia="Consolas"/>
          <w:color w:val="1F4D78"/>
          <w:sz w:val="21"/>
        </w:rPr>
        <w:t>interaction_level=static</w:t>
      </w:r>
      <w:r>
        <w:rPr>
          <w:rFonts w:ascii="Calibri" w:hAnsi="Calibri" w:eastAsia="Microsoft YaHei"/>
          <w:color w:val="000000"/>
          <w:sz w:val="22"/>
        </w:rPr>
        <w:t xml:space="preserve"> 时 </w:t>
      </w:r>
      <w:r>
        <w:rPr>
          <w:rFonts w:ascii="Consolas" w:hAnsi="Consolas" w:eastAsia="Consolas"/>
          <w:color w:val="1F4D78"/>
          <w:sz w:val="21"/>
        </w:rPr>
        <w:t>interaction_patterns</w:t>
      </w:r>
      <w:r>
        <w:rPr>
          <w:rFonts w:ascii="Calibri" w:hAnsi="Calibri" w:eastAsia="Microsoft YaHei"/>
          <w:color w:val="000000"/>
          <w:sz w:val="22"/>
        </w:rPr>
        <w:t xml:space="preserve"> 只能为 </w:t>
      </w:r>
      <w:r>
        <w:rPr>
          <w:rFonts w:ascii="Consolas" w:hAnsi="Consolas" w:eastAsia="Consolas"/>
          <w:color w:val="1F4D78"/>
          <w:sz w:val="21"/>
        </w:rPr>
        <w:t>none</w:t>
      </w:r>
      <w:r>
        <w:rPr>
          <w:rFonts w:ascii="Calibri" w:hAnsi="Calibri" w:eastAsia="Microsoft YaHei"/>
          <w:color w:val="000000"/>
          <w:sz w:val="22"/>
        </w:rPr>
        <w:t xml:space="preserve"> 或可访问性必要反馈；</w:t>
      </w:r>
    </w:p>
    <w:p>
      <w:pPr>
        <w:pStyle w:val="VCBullet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Category 字段事实同样使用字段路径关联 Evidence；</w:t>
      </w:r>
    </w:p>
    <w:p>
      <w:pPr>
        <w:pStyle w:val="VCBullet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Schema 升级保留旧版本原始值和迁移日志，不原地静默重写。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十、复用资产模型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Asset 类型</w:t>
      </w:r>
    </w:p>
    <w:p>
      <w:r>
        <w:rPr>
          <w:rFonts w:ascii="Consolas" w:hAnsi="Consolas" w:eastAsia="Consolas"/>
          <w:color w:val="1F4D78"/>
          <w:sz w:val="21"/>
        </w:rPr>
        <w:t>asset_type</w:t>
      </w:r>
      <w:r>
        <w:rPr>
          <w:rFonts w:ascii="Calibri" w:hAnsi="Calibri" w:eastAsia="Microsoft YaHei"/>
          <w:color w:val="000000"/>
          <w:sz w:val="22"/>
        </w:rPr>
        <w:t xml:space="preserve"> 枚举：</w:t>
      </w:r>
      <w:r>
        <w:rPr>
          <w:rFonts w:ascii="Consolas" w:hAnsi="Consolas" w:eastAsia="Consolas"/>
          <w:color w:val="1F4D78"/>
          <w:sz w:val="21"/>
        </w:rPr>
        <w:t>source_code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starter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template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page_layout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ui_component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motion_interaction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theme_design_system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resume_module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blog_cms_module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deployment_config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prompt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design_file</w:t>
      </w:r>
      <w:r>
        <w:rPr>
          <w:rFonts w:ascii="Calibri" w:hAnsi="Calibri" w:eastAsia="Microsoft YaHei"/>
          <w:color w:val="000000"/>
          <w:sz w:val="22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5316"/>
        <w:gridCol w:w="4044"/>
      </w:tblGrid>
      <w:tr>
        <w:trPr>
          <w:tblHeader w:val="true"/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枚举值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展示名称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source_code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完整源码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starter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Starter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template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模板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page_layout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页面布局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ui_component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UI 组件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motion_interaction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动画/交互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theme_design_system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主题/设计系统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resume_module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简历模块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blog_cms_module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博客/CMS 模块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deployment_config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部署配置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prompt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提示词</w:t>
            </w:r>
          </w:p>
        </w:tc>
      </w:tr>
      <w:tr>
        <w:trPr>
          <w:cantSplit/>
        </w:trPr>
        <w:tc>
          <w:tcPr>
            <w:tcW w:type="dxa" w:w="5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design_file</w:t>
            </w:r>
          </w:p>
        </w:tc>
        <w:tc>
          <w:tcPr>
            <w:tcW w:type="dxa" w:w="4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设计稿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onsolas" w:hAnsi="Consolas" w:eastAsia="Consolas"/>
          <w:color w:val="1F4D78"/>
          <w:sz w:val="21"/>
        </w:rPr>
        <w:t>component_role</w:t>
      </w:r>
      <w:r>
        <w:rPr>
          <w:rFonts w:ascii="Calibri" w:hAnsi="Calibri" w:eastAsia="Microsoft YaHei"/>
          <w:color w:val="000000"/>
          <w:sz w:val="22"/>
        </w:rPr>
        <w:t xml:space="preserve"> 可选枚举：</w:t>
      </w:r>
      <w:r>
        <w:rPr>
          <w:rFonts w:ascii="Consolas" w:hAnsi="Consolas" w:eastAsia="Consolas"/>
          <w:color w:val="1F4D78"/>
          <w:sz w:val="21"/>
        </w:rPr>
        <w:t>hero/navigation/project_showcase/case_study/contact/footer/resume/blog/theme/motion/other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946"/>
        <w:gridCol w:w="3853"/>
        <w:gridCol w:w="2561"/>
      </w:tblGrid>
      <w:tr>
        <w:trPr>
          <w:tblHeader w:val="true"/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Key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类型/枚举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asset_id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唯一 ID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必有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project_id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来源作品 ID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必有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name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短文本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description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文本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asset_type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上述枚举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component_role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可选枚举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UI/模块资产建议填写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asset_url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URL/联系入口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license_type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SPDX、自定义、未知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必填；未知可发布但显著提示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price_type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free/paid/contact/unknown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acquisition_method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repository/clone/fork/use_template/direct_download/purchase/contact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availability_status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available/login_required/paid/contact_required/link_abnormal/removed/unknown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evidence_ids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Evidence ID 列表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至少一项</w:t>
            </w:r>
          </w:p>
        </w:tc>
      </w:tr>
      <w:tr>
        <w:trPr>
          <w:cantSplit/>
        </w:trPr>
        <w:tc>
          <w:tcPr>
            <w:tcW w:type="dxa" w:w="2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last_verified_at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时间戳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必填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 xml:space="preserve">可 Fork 属于 </w:t>
      </w:r>
      <w:r>
        <w:rPr>
          <w:rFonts w:ascii="Consolas" w:hAnsi="Consolas" w:eastAsia="Consolas"/>
          <w:color w:val="1F4D78"/>
          <w:sz w:val="21"/>
        </w:rPr>
        <w:t>acquisition_method=fork</w:t>
      </w:r>
      <w:r>
        <w:rPr>
          <w:rFonts w:ascii="Calibri" w:hAnsi="Calibri" w:eastAsia="Microsoft YaHei"/>
          <w:color w:val="000000"/>
          <w:sz w:val="22"/>
        </w:rPr>
        <w:t xml:space="preserve"> 与当前可用状态的派生结果，不以孤立布尔字段替代许可和获取信息。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十一、作品关系模型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关系类型与方向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125"/>
        <w:gridCol w:w="3414"/>
        <w:gridCol w:w="2821"/>
      </w:tblGrid>
      <w:tr>
        <w:trPr>
          <w:tblHeader w:val="true"/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onsolas" w:hAnsi="Consolas" w:eastAsia="Consolas"/>
                <w:b/>
                <w:color w:val="0B2545"/>
                <w:sz w:val="17"/>
              </w:rPr>
              <w:t>relation_type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inspired_by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视觉、内容或交互方向受到来源作品启发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目标作品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reference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开发过程中明确参考，但未直接采用资产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目标作品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fork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存在可验证仓库 Fork 或等价直接派生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派生作品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remix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基于原作品进行明显改造但非正式 Fork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派生作品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based_on_template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基于完整模板或 Starter 开发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派生作品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uses_component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使用来源作品公开的具体组件/模块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使用作品 → 来源作品</w:t>
            </w:r>
          </w:p>
        </w:tc>
      </w:tr>
      <w:tr>
        <w:trPr>
          <w:cantSplit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source_derivative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存在代码派生，但不满足正式 Fork 定义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派生作品 → 来源作品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“同一 Starter”“同一设计结构变体”作为 P1 聚类或相似性结果，不冒充用户声明的复用事实。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关系字段</w:t>
      </w:r>
    </w:p>
    <w:p>
      <w:r>
        <w:rPr>
          <w:rFonts w:ascii="Consolas" w:hAnsi="Consolas" w:eastAsia="Consolas"/>
          <w:color w:val="1F4D78"/>
          <w:sz w:val="21"/>
        </w:rPr>
        <w:t>relation_id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subject_project_id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object_project_id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relation_type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asset_id</w:t>
      </w:r>
      <w:r>
        <w:rPr>
          <w:rFonts w:ascii="Calibri" w:hAnsi="Calibri" w:eastAsia="Microsoft YaHei"/>
          <w:color w:val="000000"/>
          <w:sz w:val="22"/>
        </w:rPr>
        <w:t>（可空）、</w:t>
      </w:r>
      <w:r>
        <w:rPr>
          <w:rFonts w:ascii="Consolas" w:hAnsi="Consolas" w:eastAsia="Consolas"/>
          <w:color w:val="1F4D78"/>
          <w:sz w:val="21"/>
        </w:rPr>
        <w:t>statement_by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statement_summary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confirmation_status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evidence_ids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created_at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last_verified_at</w:t>
      </w:r>
      <w:r>
        <w:rPr>
          <w:rFonts w:ascii="Calibri" w:hAnsi="Calibri" w:eastAsia="Microsoft YaHei"/>
          <w:color w:val="000000"/>
          <w:sz w:val="22"/>
        </w:rPr>
        <w:t>。方向固定解释为“subject 作品使用、参考或派生自 object 作品”，从而避免“来源作品”在字段名中的歧义。</w:t>
      </w:r>
    </w:p>
    <w:p>
      <w:r>
        <w:rPr>
          <w:rFonts w:ascii="Consolas" w:hAnsi="Consolas" w:eastAsia="Consolas"/>
          <w:color w:val="1F4D78"/>
          <w:sz w:val="21"/>
        </w:rPr>
        <w:t>confirmation_status</w:t>
      </w:r>
      <w:r>
        <w:rPr>
          <w:rFonts w:ascii="Calibri" w:hAnsi="Calibri" w:eastAsia="Microsoft YaHei"/>
          <w:color w:val="000000"/>
          <w:sz w:val="22"/>
        </w:rPr>
        <w:t xml:space="preserve"> 枚举：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unilateral_confirmed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bilateral_confirmed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platform_verified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disputed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rejected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 xml:space="preserve">单方声明默认进入 </w:t>
      </w:r>
      <w:r>
        <w:rPr>
          <w:rFonts w:ascii="Consolas" w:hAnsi="Consolas" w:eastAsia="Consolas"/>
          <w:color w:val="1F4D78"/>
          <w:sz w:val="21"/>
        </w:rPr>
        <w:t>unilateral_confirmed</w:t>
      </w:r>
      <w:r>
        <w:rPr>
          <w:rFonts w:ascii="Calibri" w:hAnsi="Calibri" w:eastAsia="Microsoft YaHei"/>
          <w:color w:val="000000"/>
          <w:sz w:val="22"/>
        </w:rPr>
        <w:t xml:space="preserve"> 或审核前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Microsoft YaHei"/>
          <w:color w:val="000000"/>
          <w:sz w:val="22"/>
        </w:rPr>
        <w:t xml:space="preserve">；只有双方分别确认后才能进入 </w:t>
      </w:r>
      <w:r>
        <w:rPr>
          <w:rFonts w:ascii="Consolas" w:hAnsi="Consolas" w:eastAsia="Consolas"/>
          <w:color w:val="1F4D78"/>
          <w:sz w:val="21"/>
        </w:rPr>
        <w:t>bilateral_confirmed</w:t>
      </w:r>
      <w:r>
        <w:rPr>
          <w:rFonts w:ascii="Calibri" w:hAnsi="Calibri" w:eastAsia="Microsoft YaHei"/>
          <w:color w:val="000000"/>
          <w:sz w:val="22"/>
        </w:rPr>
        <w:t xml:space="preserve">。平台基于仓库、模板标识或充分证据核验后可进入 </w:t>
      </w:r>
      <w:r>
        <w:rPr>
          <w:rFonts w:ascii="Consolas" w:hAnsi="Consolas" w:eastAsia="Consolas"/>
          <w:color w:val="1F4D78"/>
          <w:sz w:val="21"/>
        </w:rPr>
        <w:t>platform_verified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十二、生命周期模型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通用事件</w:t>
      </w:r>
    </w:p>
    <w:p>
      <w:pPr>
        <w:keepNext/>
        <w:keepLines/>
      </w:pPr>
      <w:r>
        <w:rPr>
          <w:rFonts w:ascii="Consolas" w:hAnsi="Consolas" w:eastAsia="Consolas"/>
          <w:color w:val="1F4D78"/>
          <w:sz w:val="21"/>
        </w:rPr>
        <w:t>event_type</w:t>
      </w:r>
      <w:r>
        <w:rPr>
          <w:rFonts w:ascii="Calibri" w:hAnsi="Calibri" w:eastAsia="Microsoft YaHei"/>
          <w:color w:val="000000"/>
          <w:sz w:val="22"/>
        </w:rPr>
        <w:t xml:space="preserve"> 枚举：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first_seen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first_published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version_updated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domain_migrated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link_abnormal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recovered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paused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ended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asset_added</w:t>
      </w:r>
    </w:p>
    <w:p>
      <w:pPr>
        <w:pStyle w:val="VCBullet"/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relation_added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Portfolio 更新子类型</w:t>
      </w:r>
    </w:p>
    <w:p>
      <w:r>
        <w:rPr>
          <w:rFonts w:ascii="Calibri" w:hAnsi="Calibri" w:eastAsia="Microsoft YaHei"/>
          <w:color w:val="000000"/>
          <w:sz w:val="22"/>
        </w:rPr>
        <w:t xml:space="preserve">当 </w:t>
      </w:r>
      <w:r>
        <w:rPr>
          <w:rFonts w:ascii="Consolas" w:hAnsi="Consolas" w:eastAsia="Consolas"/>
          <w:color w:val="1F4D78"/>
          <w:sz w:val="21"/>
        </w:rPr>
        <w:t>event_type=version_updated</w:t>
      </w:r>
      <w:r>
        <w:rPr>
          <w:rFonts w:ascii="Calibri" w:hAnsi="Calibri" w:eastAsia="Microsoft YaHei"/>
          <w:color w:val="000000"/>
          <w:sz w:val="22"/>
        </w:rPr>
        <w:t xml:space="preserve"> 时，可使用 </w:t>
      </w:r>
      <w:r>
        <w:rPr>
          <w:rFonts w:ascii="Consolas" w:hAnsi="Consolas" w:eastAsia="Consolas"/>
          <w:color w:val="1F4D78"/>
          <w:sz w:val="21"/>
        </w:rPr>
        <w:t>category_change_type</w:t>
      </w:r>
      <w:r>
        <w:rPr>
          <w:rFonts w:ascii="Calibri" w:hAnsi="Calibri" w:eastAsia="Microsoft YaHei"/>
          <w:color w:val="000000"/>
          <w:sz w:val="22"/>
        </w:rPr>
        <w:t>：</w:t>
      </w:r>
      <w:r>
        <w:rPr>
          <w:rFonts w:ascii="Consolas" w:hAnsi="Consolas" w:eastAsia="Consolas"/>
          <w:color w:val="1F4D78"/>
          <w:sz w:val="21"/>
        </w:rPr>
        <w:t>project_added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case_study_added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blog_added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resume_updated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visual_redesign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theme_changed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tech_stack_changed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source_opened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site_repositioned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 xml:space="preserve">“产品转向”不再作为首期高频通用事件；个人网站定位变化使用 </w:t>
      </w:r>
      <w:r>
        <w:rPr>
          <w:rFonts w:ascii="Consolas" w:hAnsi="Consolas" w:eastAsia="Consolas"/>
          <w:color w:val="1F4D78"/>
          <w:sz w:val="21"/>
        </w:rPr>
        <w:t>site_repositioned</w:t>
      </w:r>
      <w:r>
        <w:rPr>
          <w:rFonts w:ascii="Calibri" w:hAnsi="Calibri" w:eastAsia="Microsoft YaHei"/>
          <w:color w:val="000000"/>
          <w:sz w:val="22"/>
        </w:rPr>
        <w:t>，并继续保留为版本更新的 Category 子类型。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事件字段</w:t>
      </w:r>
    </w:p>
    <w:p>
      <w:r>
        <w:rPr>
          <w:rFonts w:ascii="Consolas" w:hAnsi="Consolas" w:eastAsia="Consolas"/>
          <w:color w:val="1F4D78"/>
          <w:sz w:val="21"/>
        </w:rPr>
        <w:t>event_id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event_type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category_change_type</w:t>
      </w:r>
      <w:r>
        <w:rPr>
          <w:rFonts w:ascii="Calibri" w:hAnsi="Calibri" w:eastAsia="Microsoft YaHei"/>
          <w:color w:val="000000"/>
          <w:sz w:val="22"/>
        </w:rPr>
        <w:t>（可空）、</w:t>
      </w:r>
      <w:r>
        <w:rPr>
          <w:rFonts w:ascii="Consolas" w:hAnsi="Consolas" w:eastAsia="Consolas"/>
          <w:color w:val="1F4D78"/>
          <w:sz w:val="21"/>
        </w:rPr>
        <w:t>event_time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time_precision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event_summary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before_after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source_actor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evidence_ids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created_at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十三、访问、发布与验证状态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访问状态</w:t>
      </w:r>
    </w:p>
    <w:p>
      <w:r>
        <w:rPr>
          <w:rFonts w:ascii="Consolas" w:hAnsi="Consolas" w:eastAsia="Consolas"/>
          <w:color w:val="1F4D78"/>
          <w:sz w:val="21"/>
        </w:rPr>
        <w:t>access_status</w:t>
      </w:r>
      <w:r>
        <w:rPr>
          <w:rFonts w:ascii="Calibri" w:hAnsi="Calibri" w:eastAsia="Microsoft YaHei"/>
          <w:color w:val="000000"/>
          <w:sz w:val="22"/>
        </w:rPr>
        <w:t xml:space="preserve"> 继续使用：</w:t>
      </w:r>
      <w:r>
        <w:rPr>
          <w:rFonts w:ascii="Consolas" w:hAnsi="Consolas" w:eastAsia="Consolas"/>
          <w:color w:val="1F4D78"/>
          <w:sz w:val="21"/>
        </w:rPr>
        <w:t>normal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login_required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pending_recheck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partial_abnormal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link_unavailable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suspected_migration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paused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ended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recovered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unknown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规则：</w:t>
      </w:r>
    </w:p>
    <w:p>
      <w:pPr>
        <w:pStyle w:val="VCBullet"/>
        <w:numPr>
          <w:ilvl w:val="0"/>
          <w:numId w:val="21"/>
        </w:numPr>
      </w:pPr>
      <w:r>
        <w:rPr>
          <w:rFonts w:ascii="Calibri" w:hAnsi="Calibri" w:eastAsia="Microsoft YaHei"/>
          <w:color w:val="000000"/>
          <w:sz w:val="22"/>
        </w:rPr>
        <w:t xml:space="preserve">新建正式作品的主要内容必须公开，初始状态不得为 </w:t>
      </w:r>
      <w:r>
        <w:rPr>
          <w:rFonts w:ascii="Consolas" w:hAnsi="Consolas" w:eastAsia="Consolas"/>
          <w:color w:val="1F4D78"/>
          <w:sz w:val="21"/>
        </w:rPr>
        <w:t>login_required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21"/>
        </w:numPr>
      </w:pPr>
      <w:r>
        <w:rPr>
          <w:rFonts w:ascii="Calibri" w:hAnsi="Calibri" w:eastAsia="Microsoft YaHei"/>
          <w:color w:val="000000"/>
          <w:sz w:val="22"/>
        </w:rPr>
        <w:t xml:space="preserve">首次技术异常只进入 </w:t>
      </w:r>
      <w:r>
        <w:rPr>
          <w:rFonts w:ascii="Consolas" w:hAnsi="Consolas" w:eastAsia="Consolas"/>
          <w:color w:val="1F4D78"/>
          <w:sz w:val="21"/>
        </w:rPr>
        <w:t>pending_recheck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21"/>
        </w:numPr>
      </w:pPr>
      <w:r>
        <w:rPr>
          <w:rFonts w:ascii="Consolas" w:hAnsi="Consolas" w:eastAsia="Consolas"/>
          <w:color w:val="1F4D78"/>
          <w:sz w:val="21"/>
        </w:rPr>
        <w:t>paused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ended</w:t>
      </w:r>
      <w:r>
        <w:rPr>
          <w:rFonts w:ascii="Calibri" w:hAnsi="Calibri" w:eastAsia="Microsoft YaHei"/>
          <w:color w:val="000000"/>
          <w:sz w:val="22"/>
        </w:rPr>
        <w:t xml:space="preserve"> 不由技术检查自动产生；</w:t>
      </w:r>
    </w:p>
    <w:p>
      <w:pPr>
        <w:pStyle w:val="VCBullet"/>
        <w:numPr>
          <w:ilvl w:val="0"/>
          <w:numId w:val="21"/>
        </w:numPr>
      </w:pPr>
      <w:r>
        <w:rPr>
          <w:rFonts w:ascii="Consolas" w:hAnsi="Consolas" w:eastAsia="Consolas"/>
          <w:color w:val="1F4D78"/>
          <w:sz w:val="21"/>
        </w:rPr>
        <w:t>recovered</w:t>
      </w:r>
      <w:r>
        <w:rPr>
          <w:rFonts w:ascii="Calibri" w:hAnsi="Calibri" w:eastAsia="Microsoft YaHei"/>
          <w:color w:val="000000"/>
          <w:sz w:val="22"/>
        </w:rPr>
        <w:t xml:space="preserve"> 创建恢复事件后，当前状态回到 </w:t>
      </w:r>
      <w:r>
        <w:rPr>
          <w:rFonts w:ascii="Consolas" w:hAnsi="Consolas" w:eastAsia="Consolas"/>
          <w:color w:val="1F4D78"/>
          <w:sz w:val="21"/>
        </w:rPr>
        <w:t>normal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21"/>
        </w:numPr>
      </w:pPr>
      <w:r>
        <w:rPr>
          <w:rFonts w:ascii="Calibri" w:hAnsi="Calibri" w:eastAsia="Microsoft YaHei"/>
          <w:color w:val="000000"/>
          <w:sz w:val="22"/>
        </w:rPr>
        <w:t>异常、暂停或结束作品继续保留历史和有效资产。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发布状态</w:t>
      </w:r>
    </w:p>
    <w:p>
      <w:r>
        <w:rPr>
          <w:rFonts w:ascii="Consolas" w:hAnsi="Consolas" w:eastAsia="Consolas"/>
          <w:color w:val="1F4D78"/>
          <w:sz w:val="21"/>
        </w:rPr>
        <w:t>review_status</w:t>
      </w:r>
      <w:r>
        <w:rPr>
          <w:rFonts w:ascii="Calibri" w:hAnsi="Calibri" w:eastAsia="Microsoft YaHei"/>
          <w:color w:val="000000"/>
          <w:sz w:val="22"/>
        </w:rPr>
        <w:t>：</w:t>
      </w:r>
      <w:r>
        <w:rPr>
          <w:rFonts w:ascii="Consolas" w:hAnsi="Consolas" w:eastAsia="Consolas"/>
          <w:color w:val="1F4D78"/>
          <w:sz w:val="21"/>
        </w:rPr>
        <w:t>draft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pending_review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changes_requested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approved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rejected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withdrawn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published_platform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published_author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update_pending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restricted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archived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deleted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>发布状态机沿用现有原型：草稿提交审核；审核通过后依据来源进入平台收录或作者发布；已有平台收录作品经作者验证后改变归属，不创建第二份作品。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作者验证状态</w:t>
      </w:r>
    </w:p>
    <w:p>
      <w:r>
        <w:rPr>
          <w:rFonts w:ascii="Consolas" w:hAnsi="Consolas" w:eastAsia="Consolas"/>
          <w:color w:val="1F4D78"/>
          <w:sz w:val="21"/>
        </w:rPr>
        <w:t>author_verification_status</w:t>
      </w:r>
      <w:r>
        <w:rPr>
          <w:rFonts w:ascii="Calibri" w:hAnsi="Calibri" w:eastAsia="Microsoft YaHei"/>
          <w:color w:val="000000"/>
          <w:sz w:val="22"/>
        </w:rPr>
        <w:t>：</w:t>
      </w:r>
      <w:r>
        <w:rPr>
          <w:rFonts w:ascii="Consolas" w:hAnsi="Consolas" w:eastAsia="Consolas"/>
          <w:color w:val="1F4D78"/>
          <w:sz w:val="21"/>
        </w:rPr>
        <w:t>draft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changes_requested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verified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failed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disputed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withdrawn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>验证材料与公开作品数据物理和权限隔离。通过验证只授予允许字段的编辑权限，不允许删除公开历史、迁移、争议或平台证据。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十四、证据与时效</w:t>
      </w:r>
    </w:p>
    <w:p>
      <w:r>
        <w:rPr>
          <w:rFonts w:ascii="Consolas" w:hAnsi="Consolas" w:eastAsia="Consolas"/>
          <w:color w:val="1F4D78"/>
          <w:sz w:val="21"/>
        </w:rPr>
        <w:t>evidence_type</w:t>
      </w:r>
      <w:r>
        <w:rPr>
          <w:rFonts w:ascii="Calibri" w:hAnsi="Calibri" w:eastAsia="Microsoft YaHei"/>
          <w:color w:val="000000"/>
          <w:sz w:val="22"/>
        </w:rPr>
        <w:t>：</w:t>
      </w:r>
      <w:r>
        <w:rPr>
          <w:rFonts w:ascii="Consolas" w:hAnsi="Consolas" w:eastAsia="Consolas"/>
          <w:color w:val="1F4D78"/>
          <w:sz w:val="21"/>
        </w:rPr>
        <w:t>platform_verified_fact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verified_author_statement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trusted_external_source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system_inference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 xml:space="preserve">每条 Evidence 保存 </w:t>
      </w:r>
      <w:r>
        <w:rPr>
          <w:rFonts w:ascii="Consolas" w:hAnsi="Consolas" w:eastAsia="Consolas"/>
          <w:color w:val="1F4D78"/>
          <w:sz w:val="21"/>
        </w:rPr>
        <w:t>evidence_id</w:t>
      </w:r>
      <w:r>
        <w:rPr>
          <w:rFonts w:ascii="Calibri" w:hAnsi="Calibri" w:eastAsia="Microsoft YaHei"/>
          <w:color w:val="000000"/>
          <w:sz w:val="22"/>
        </w:rPr>
        <w:t>、对象类型、对象 ID、字段路径或事件 ID、来源 URL/内部记录、原始摘要、采集时间、验证时间、采集主体、可信类型、置信度和争议状态。</w:t>
      </w:r>
    </w:p>
    <w:p>
      <w:r>
        <w:rPr>
          <w:rFonts w:ascii="Calibri" w:hAnsi="Calibri" w:eastAsia="Microsoft YaHei"/>
          <w:color w:val="000000"/>
          <w:sz w:val="22"/>
        </w:rPr>
        <w:t>来源优先级不是机械覆盖：作者对建站目的、开发过程和视觉意图更有权威；平台对 URL、公开页面、历史地址和技术状态更有验证优势。系统推断必须显示置信提示，不得伪装为作者声明。</w:t>
      </w:r>
    </w:p>
    <w:p>
      <w:r>
        <w:rPr>
          <w:rFonts w:ascii="Calibri" w:hAnsi="Calibri" w:eastAsia="Microsoft YaHei"/>
          <w:color w:val="000000"/>
          <w:sz w:val="22"/>
        </w:rPr>
        <w:t xml:space="preserve">检查频率：新收录和高访问作品 7 天、普通作品 14 天、长期异常作品 30 天。证据过期不删除，只改变 </w:t>
      </w:r>
      <w:r>
        <w:rPr>
          <w:rFonts w:ascii="Consolas" w:hAnsi="Consolas" w:eastAsia="Consolas"/>
          <w:color w:val="1F4D78"/>
          <w:sz w:val="21"/>
        </w:rPr>
        <w:t>freshness_status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十五、搜索意图与匹配规则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SearchIntent</w:t>
      </w:r>
    </w:p>
    <w:p>
      <w:pPr>
        <w:keepNext/>
        <w:keepLines/>
      </w:pPr>
      <w:r>
        <w:rPr>
          <w:rFonts w:ascii="Consolas" w:hAnsi="Consolas" w:eastAsia="Consolas"/>
          <w:color w:val="1F4D78"/>
          <w:sz w:val="21"/>
        </w:rPr>
        <w:t>SearchIntent</w:t>
      </w:r>
      <w:r>
        <w:rPr>
          <w:rFonts w:ascii="Calibri" w:hAnsi="Calibri" w:eastAsia="Microsoft YaHei"/>
          <w:color w:val="000000"/>
          <w:sz w:val="22"/>
        </w:rPr>
        <w:t xml:space="preserve"> 保存：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original_query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creator_roles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site_types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primary_goals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page_models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core_modules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project_showcase_formats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case_study_depths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visual_styles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layout_patterns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color_characters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theme_modes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interaction_levels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interaction_patterns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feature_requirements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ai_coding_tools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tech_stack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deployment_platforms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asset_requirements</w:t>
      </w:r>
    </w:p>
    <w:p>
      <w:pPr>
        <w:pStyle w:val="VCBullet"/>
        <w:numPr>
          <w:ilvl w:val="0"/>
          <w:numId w:val="22"/>
        </w:numPr>
      </w:pPr>
      <w:r>
        <w:rPr>
          <w:rFonts w:ascii="Consolas" w:hAnsi="Consolas" w:eastAsia="Consolas"/>
          <w:color w:val="1F4D78"/>
          <w:sz w:val="21"/>
        </w:rPr>
        <w:t>access_requirements</w:t>
      </w:r>
    </w:p>
    <w:p>
      <w:r>
        <w:rPr>
          <w:rFonts w:ascii="Calibri" w:hAnsi="Calibri" w:eastAsia="Microsoft YaHei"/>
          <w:color w:val="000000"/>
          <w:sz w:val="22"/>
        </w:rPr>
        <w:t>每个解析字段保存值、置信度和是否经用户确认。低置信字段不直接用于严格过滤。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初始匹配权重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6084"/>
        <w:gridCol w:w="3276"/>
      </w:tblGrid>
      <w:tr>
        <w:trPr>
          <w:tblHeader w:val="true"/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权重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作者身份、网站类型、建站目的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视觉风格、布局、主题、色彩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页面结构、核心模块、项目展示、Case Study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工具、技术栈、部署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开源、可 Fork 和资产条件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6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访问状态、证据时效和完整度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5%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匹配权重为可配置产品参数；调整必须保留版本和评估记录。结果页显示主要匹配原因，不展示不可解释的综合分。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结果不足</w:t>
      </w:r>
    </w:p>
    <w:p>
      <w:pPr>
        <w:pStyle w:val="VCBullet"/>
        <w:numPr>
          <w:ilvl w:val="0"/>
          <w:numId w:val="23"/>
        </w:numPr>
      </w:pPr>
      <w:r>
        <w:rPr>
          <w:rFonts w:ascii="Calibri" w:hAnsi="Calibri" w:eastAsia="Microsoft YaHei"/>
          <w:color w:val="000000"/>
          <w:sz w:val="22"/>
        </w:rPr>
        <w:t>精确结果 ≥3：正常显示并开放同类分析；</w:t>
      </w:r>
    </w:p>
    <w:p>
      <w:pPr>
        <w:pStyle w:val="VCBullet"/>
        <w:numPr>
          <w:ilvl w:val="0"/>
          <w:numId w:val="23"/>
        </w:numPr>
      </w:pPr>
      <w:r>
        <w:rPr>
          <w:rFonts w:ascii="Calibri" w:hAnsi="Calibri" w:eastAsia="Microsoft YaHei"/>
          <w:color w:val="000000"/>
          <w:sz w:val="22"/>
        </w:rPr>
        <w:t>精确结果 1—2：显示精确结果和放宽条件后的相邻结果；</w:t>
      </w:r>
    </w:p>
    <w:p>
      <w:pPr>
        <w:pStyle w:val="VCBullet"/>
        <w:numPr>
          <w:ilvl w:val="0"/>
          <w:numId w:val="23"/>
        </w:numPr>
      </w:pPr>
      <w:r>
        <w:rPr>
          <w:rFonts w:ascii="Calibri" w:hAnsi="Calibri" w:eastAsia="Microsoft YaHei"/>
          <w:color w:val="000000"/>
          <w:sz w:val="22"/>
        </w:rPr>
        <w:t>精确结果 0：保留原始意图，展示可修改字段、相关专题和保存查询；</w:t>
      </w:r>
    </w:p>
    <w:p>
      <w:pPr>
        <w:pStyle w:val="VCBullet"/>
        <w:numPr>
          <w:ilvl w:val="0"/>
          <w:numId w:val="23"/>
        </w:numPr>
      </w:pPr>
      <w:r>
        <w:rPr>
          <w:rFonts w:ascii="Calibri" w:hAnsi="Calibri" w:eastAsia="Microsoft YaHei"/>
          <w:color w:val="000000"/>
          <w:sz w:val="22"/>
        </w:rPr>
        <w:t>不得把零结果解释为需求不存在或方向不值得开发。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十六、比较模型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ComparisonSession</w:t>
      </w:r>
    </w:p>
    <w:p>
      <w:r>
        <w:rPr>
          <w:rFonts w:ascii="Calibri" w:hAnsi="Calibri" w:eastAsia="Microsoft YaHei"/>
          <w:color w:val="000000"/>
          <w:sz w:val="22"/>
        </w:rPr>
        <w:t xml:space="preserve">保存 </w:t>
      </w:r>
      <w:r>
        <w:rPr>
          <w:rFonts w:ascii="Consolas" w:hAnsi="Consolas" w:eastAsia="Consolas"/>
          <w:color w:val="1F4D78"/>
          <w:sz w:val="21"/>
        </w:rPr>
        <w:t>session_id</w:t>
      </w:r>
      <w:r>
        <w:rPr>
          <w:rFonts w:ascii="Calibri" w:hAnsi="Calibri" w:eastAsia="Microsoft YaHei"/>
          <w:color w:val="000000"/>
          <w:sz w:val="22"/>
        </w:rPr>
        <w:t>、所有者或匿名会话、</w:t>
      </w:r>
      <w:r>
        <w:rPr>
          <w:rFonts w:ascii="Consolas" w:hAnsi="Consolas" w:eastAsia="Consolas"/>
          <w:color w:val="1F4D78"/>
          <w:sz w:val="21"/>
        </w:rPr>
        <w:t>SearchIntent</w:t>
      </w:r>
      <w:r>
        <w:rPr>
          <w:rFonts w:ascii="Calibri" w:hAnsi="Calibri" w:eastAsia="Microsoft YaHei"/>
          <w:color w:val="000000"/>
          <w:sz w:val="22"/>
        </w:rPr>
        <w:t xml:space="preserve">（可空）、2—5 个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 xml:space="preserve">、顺序、来源路径、当前维度、保存时间和 </w:t>
      </w:r>
      <w:r>
        <w:rPr>
          <w:rFonts w:ascii="Consolas" w:hAnsi="Consolas" w:eastAsia="Consolas"/>
          <w:color w:val="1F4D78"/>
          <w:sz w:val="21"/>
        </w:rPr>
        <w:t>decision_id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比较维度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460"/>
        <w:gridCol w:w="2467"/>
        <w:gridCol w:w="3433"/>
      </w:tblGrid>
      <w:tr>
        <w:trPr>
          <w:tblHeader w:val="true"/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Dimension ID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主要字段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positioning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定位与用途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定义、网站类型、作者身份、建站目的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content_structure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内容结构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页面结构、导航、首页顺序、核心模块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project_showcase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项目展示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展示形式、Case Study 深度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visual_direction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视觉方向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风格、布局、色彩、主题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interaction_motion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交互动画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等级和交互方式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site_capabilities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站点能力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响应式、博客及 P1 能力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implementation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实现方式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工具、技术栈、部署、仓库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reuse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复用条件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资产、许可、价格、获取方式</w:t>
            </w:r>
          </w:p>
        </w:tc>
      </w:tr>
      <w:tr>
        <w:trPr>
          <w:cantSplit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status_evidence</w:t>
            </w:r>
          </w:p>
        </w:tc>
        <w:tc>
          <w:tcPr>
            <w:tcW w:type="dxa" w:w="2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状态与证据</w:t>
            </w:r>
          </w:p>
        </w:tc>
        <w:tc>
          <w:tcPr>
            <w:tcW w:type="dxa" w:w="3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访问状态、验证时间、完整度、来源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DecisionRecord</w:t>
      </w:r>
    </w:p>
    <w:p>
      <w:r>
        <w:rPr>
          <w:rFonts w:ascii="Consolas" w:hAnsi="Consolas" w:eastAsia="Consolas"/>
          <w:color w:val="1F4D78"/>
          <w:sz w:val="21"/>
        </w:rPr>
        <w:t>action</w:t>
      </w:r>
      <w:r>
        <w:rPr>
          <w:rFonts w:ascii="Calibri" w:hAnsi="Calibri" w:eastAsia="Microsoft YaHei"/>
          <w:color w:val="000000"/>
          <w:sz w:val="22"/>
        </w:rPr>
        <w:t>：</w:t>
      </w:r>
      <w:r>
        <w:rPr>
          <w:rFonts w:ascii="Consolas" w:hAnsi="Consolas" w:eastAsia="Consolas"/>
          <w:color w:val="1F4D78"/>
          <w:sz w:val="21"/>
        </w:rPr>
        <w:t>save_reference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start_building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adjust_direction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reuse_asset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pause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onsolas" w:hAnsi="Consolas" w:eastAsia="Consolas"/>
          <w:color w:val="1F4D78"/>
          <w:sz w:val="21"/>
        </w:rPr>
        <w:t>affected_field_refs</w:t>
      </w:r>
      <w:r>
        <w:rPr>
          <w:rFonts w:ascii="Calibri" w:hAnsi="Calibri" w:eastAsia="Microsoft YaHei"/>
          <w:color w:val="000000"/>
          <w:sz w:val="22"/>
        </w:rPr>
        <w:t xml:space="preserve"> 保存可扩展字段路径，不再使用固定的目标用户、输入或流程枚举。记录还包括原因、关联资产、关联作品、私密可见性和时间。</w:t>
      </w:r>
    </w:p>
    <w:p>
      <w:r>
        <w:rPr>
          <w:rFonts w:ascii="Calibri" w:hAnsi="Calibri" w:eastAsia="Microsoft YaHei"/>
          <w:color w:val="000000"/>
          <w:sz w:val="22"/>
        </w:rPr>
        <w:t>“保存比较会话”和“保存下一步行动”必须使用不同文案与不同成功状态，避免被理解为同一动作。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十七、页面信息模块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P01 作品广场</w:t>
      </w:r>
    </w:p>
    <w:p>
      <w:r>
        <w:rPr>
          <w:rFonts w:ascii="Calibri" w:hAnsi="Calibri" w:eastAsia="Microsoft YaHei"/>
          <w:color w:val="000000"/>
          <w:sz w:val="22"/>
        </w:rPr>
        <w:t>全局导航；首屏主表达和统一搜索；编辑精选；最新发布/最近更新；开源可 Fork；按个人网站类型探索；按视觉方向探索；优秀 Case Study；可复用起点；已结束但仍可复用；悬浮比较栏。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P02/P03 分类与专题</w:t>
      </w:r>
    </w:p>
    <w:p>
      <w:r>
        <w:rPr>
          <w:rFonts w:ascii="Calibri" w:hAnsi="Calibri" w:eastAsia="Microsoft YaHei"/>
          <w:color w:val="000000"/>
          <w:sz w:val="22"/>
        </w:rPr>
        <w:t>分类导航、专题说明、筛选、代表作品、作品流、最近事件和资产。专题可按网站类型、作者身份、视觉方向、项目展示或复用条件配置，不将运营专题写回 Category 枚举。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P05/P06/P07 搜索与查同类</w:t>
      </w:r>
    </w:p>
    <w:p>
      <w:r>
        <w:rPr>
          <w:rFonts w:ascii="Calibri" w:hAnsi="Calibri" w:eastAsia="Microsoft YaHei"/>
          <w:color w:val="000000"/>
          <w:sz w:val="22"/>
        </w:rPr>
        <w:t>统一搜索模式；原始查询；结构化意图标签；低置信提示；精确/相邻结果；匹配原因；筛选；代表结构组合；视觉、资产和状态分布。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P08 作品详情</w:t>
      </w:r>
    </w:p>
    <w:p>
      <w:r>
        <w:rPr>
          <w:rFonts w:ascii="Calibri" w:hAnsi="Calibri" w:eastAsia="Microsoft YaHei"/>
          <w:color w:val="000000"/>
          <w:sz w:val="22"/>
        </w:rPr>
        <w:t>媒体与摘要；参考亮点；定位与结构；项目展示；视觉与交互；站点能力；开发信息；资产；当前状态；时间线；来源/衍生关系；讨论；相关推荐。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P09 作品比较</w:t>
      </w:r>
    </w:p>
    <w:p>
      <w:r>
        <w:rPr>
          <w:rFonts w:ascii="Calibri" w:hAnsi="Calibri" w:eastAsia="Microsoft YaHei"/>
          <w:color w:val="000000"/>
          <w:sz w:val="22"/>
        </w:rPr>
        <w:t>对象管理；维度导航；仅看差异/查看全部；字段来源和时效；资产快捷区；会话保存；创作推进动作。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P10/P11 发布</w:t>
      </w:r>
    </w:p>
    <w:p>
      <w:r>
        <w:rPr>
          <w:rFonts w:ascii="Calibri" w:hAnsi="Calibri" w:eastAsia="Microsoft YaHei"/>
          <w:color w:val="000000"/>
          <w:sz w:val="22"/>
        </w:rPr>
        <w:t>URL 检查；重复分流；自动预填；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确认；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P0 字段；资产；卡片/详情预览；审核状态；P0.5 参考与复用来源。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P12/P13 验证与更新</w:t>
      </w:r>
    </w:p>
    <w:p>
      <w:r>
        <w:rPr>
          <w:rFonts w:ascii="Calibri" w:hAnsi="Calibri" w:eastAsia="Microsoft YaHei"/>
          <w:color w:val="000000"/>
          <w:sz w:val="22"/>
        </w:rPr>
        <w:t>身份材料与私密说明；审核历史；版本、地址、状态、资产和说明更新；Portfolio 变更子类型；前后值与证据。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P14/P15 作者与个人中心</w:t>
      </w:r>
    </w:p>
    <w:p>
      <w:r>
        <w:rPr>
          <w:rFonts w:ascii="Calibri" w:hAnsi="Calibri" w:eastAsia="Microsoft YaHei"/>
          <w:color w:val="000000"/>
          <w:sz w:val="22"/>
        </w:rPr>
        <w:t>作者简介、已确认作品、最近更新、公开资产和被复用关系；收藏参考、关注、比较、草稿、审核、作品、验证和本人声明的关系。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A03 后台作品编辑</w:t>
      </w:r>
    </w:p>
    <w:p>
      <w:r>
        <w:rPr>
          <w:rFonts w:ascii="Calibri" w:hAnsi="Calibri" w:eastAsia="Microsoft YaHei"/>
          <w:color w:val="000000"/>
          <w:sz w:val="22"/>
        </w:rPr>
        <w:t>顶部摘要；左侧模块为身份、Category、开发、状态、历史、资产、关系、证据、权限和日志。字段编辑区必须明确显示“通用字段”与“Portfolio Schema”，并在 Schema 区显示版本、迁移状态和字段路径。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十八、关键交互与异常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33"/>
        <w:gridCol w:w="3410"/>
        <w:gridCol w:w="3217"/>
      </w:tblGrid>
      <w:tr>
        <w:trPr>
          <w:tblHeader w:val="true"/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系统表现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用户出口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无结果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显示原条件、放宽建议和相关专题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修改意图、保存查询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字段未知/过期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显示原因和最后验证时间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查看来源、请求补充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比较不足 2 个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提示再选一个，不进入正式比较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返回结果或推荐候选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比较超过 5 个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阻止加入并要求替换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移除或替换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资产许可未知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可查看但明确未知，不显示“可自由使用”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联系作者、查看来源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重复作品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展示已有档案，禁止默认新建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查看详情、验证身份、提交非重复证据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辅助证据不足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保留内部候选，不公开发布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补充作者声明或公开证据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作品主要内容需登录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不通过新收录；历史作品更新状态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补充公开入口或保留历史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关系证据不足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保存待审核/单方声明，不升级可信状态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补充证据、邀请确认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关系争议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并列来源并冻结高风险编辑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提交证据、平台裁决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首次链接异常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内部等待复检，不立即改前台终态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重试、作者说明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外链风险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阻止自动跳转并说明风险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取消或明确确认</w:t>
            </w:r>
          </w:p>
        </w:tc>
      </w:tr>
      <w:tr>
        <w:trPr>
          <w:cantSplit/>
        </w:trPr>
        <w:tc>
          <w:tcPr>
            <w:tcW w:type="dxa" w:w="2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权限失效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保留表单草稿和已填内容</w:t>
            </w:r>
          </w:p>
        </w:tc>
        <w:tc>
          <w:tcPr>
            <w:tcW w:type="dxa" w:w="3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重新验证、返回</w:t>
            </w:r>
          </w:p>
        </w:tc>
      </w:tr>
    </w:tbl>
    <w:p>
      <w:pPr>
        <w:spacing w:before="0" w:after="80" w:line="120" w:lineRule="auto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000000"/>
          <w:sz w:val="32"/>
        </w:rPr>
        <w:t>十九、权限矩阵</w:t>
      </w:r>
    </w:p>
    <w:tbl>
      <w:tblPr>
        <w:tblW w:type="dxa" w:w="129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998"/>
        <w:gridCol w:w="2020"/>
        <w:gridCol w:w="1941"/>
        <w:gridCol w:w="2032"/>
        <w:gridCol w:w="2030"/>
        <w:gridCol w:w="1939"/>
      </w:tblGrid>
      <w:tr>
        <w:trPr>
          <w:tblHeader w:val="true"/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能力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游客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注册用户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已验证作者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平台编辑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管理员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浏览、搜索、查看来源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临时加入比较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收藏、关注、评论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保存比较/行动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提交时登录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提交新作品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声明作品关系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P0.5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P0.5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验证身份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编辑已关联作品普通字段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修改历史/高风险字段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提交更正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审核且留痕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是且留痕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建档、合并、去重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审核关系与归属争议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受限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99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维护 Category Schema</w:t>
            </w:r>
          </w:p>
        </w:tc>
        <w:tc>
          <w:tcPr>
            <w:tcW w:type="dxa" w:w="20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94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20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受限</w:t>
            </w:r>
          </w:p>
        </w:tc>
        <w:tc>
          <w:tcPr>
            <w:tcW w:type="dxa" w:w="193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</w:t>
            </w:r>
          </w:p>
        </w:tc>
      </w:tr>
    </w:tbl>
    <w:p>
      <w:pPr>
        <w:spacing w:before="0" w:after="80" w:line="120" w:lineRule="auto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二十、数据完整度与展示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298"/>
        <w:gridCol w:w="3906"/>
        <w:gridCol w:w="3156"/>
      </w:tblGrid>
      <w:tr>
        <w:trPr>
          <w:tblHeader w:val="true"/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前台规则</w:t>
            </w:r>
          </w:p>
        </w:tc>
      </w:tr>
      <w:tr>
        <w:trPr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完整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身份、P0 Category、开发、状态、验证时间和关键证据完整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进入核心结果、精选和完整比较</w:t>
            </w:r>
          </w:p>
        </w:tc>
      </w:tr>
      <w:tr>
        <w:trPr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部分完整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身份和状态可确认，但部分 P0 比较字段缺失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可展示；比较标未知</w:t>
            </w:r>
          </w:p>
        </w:tc>
      </w:tr>
      <w:tr>
        <w:trPr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信息有限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只能确认作品存在和 URL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仅精确搜索命中，限制进入同类分析</w:t>
            </w:r>
          </w:p>
        </w:tc>
      </w:tr>
      <w:tr>
        <w:trPr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待验证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关键事实只有推断或证据过期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显示待验证，降低排序</w:t>
            </w:r>
          </w:p>
        </w:tc>
      </w:tr>
      <w:tr>
        <w:trPr>
          <w:cantSplit/>
        </w:trPr>
        <w:tc>
          <w:tcPr>
            <w:tcW w:type="dxa" w:w="22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争议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归属、状态、资产或关系有冲突</w:t>
            </w:r>
          </w:p>
        </w:tc>
        <w:tc>
          <w:tcPr>
            <w:tcW w:type="dxa" w:w="3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显示争议和并列来源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冷启动正式档案的 P0 Category 字段完整率目标为 85% 以上，关键可核验字段证据覆盖率 80% 以上，最近 30 天访问状态有效率 90% 以上。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二十一、冷启动数据规则</w:t>
      </w:r>
    </w:p>
    <w:p>
      <w:r>
        <w:rPr>
          <w:rFonts w:ascii="Calibri" w:hAnsi="Calibri" w:eastAsia="Microsoft YaHei"/>
          <w:color w:val="000000"/>
          <w:sz w:val="22"/>
        </w:rPr>
        <w:t>正式发布前建立 64 个档案，8 个策展子群每群至少 6 个；至少 24 个开源或可 Fork，至少 32 个具有资产。单一技术栈或 AI Coding 工具不超过 40%。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每个重点子群至少能够形成：</w:t>
      </w:r>
    </w:p>
    <w:p>
      <w:pPr>
        <w:pStyle w:val="VCBullet"/>
        <w:numPr>
          <w:ilvl w:val="0"/>
          <w:numId w:val="24"/>
        </w:numPr>
      </w:pPr>
      <w:r>
        <w:rPr>
          <w:rFonts w:ascii="Calibri" w:hAnsi="Calibri" w:eastAsia="Microsoft YaHei"/>
          <w:color w:val="000000"/>
          <w:sz w:val="22"/>
        </w:rPr>
        <w:t>3 个以上结构相近但视觉明显不同的作品；</w:t>
      </w:r>
    </w:p>
    <w:p>
      <w:pPr>
        <w:pStyle w:val="VCBullet"/>
        <w:numPr>
          <w:ilvl w:val="0"/>
          <w:numId w:val="24"/>
        </w:numPr>
      </w:pPr>
      <w:r>
        <w:rPr>
          <w:rFonts w:ascii="Calibri" w:hAnsi="Calibri" w:eastAsia="Microsoft YaHei"/>
          <w:color w:val="000000"/>
          <w:sz w:val="22"/>
        </w:rPr>
        <w:t>3 个以上视觉相近但内容结构或实现方式不同的作品；</w:t>
      </w:r>
    </w:p>
    <w:p>
      <w:pPr>
        <w:pStyle w:val="VCBullet"/>
        <w:numPr>
          <w:ilvl w:val="0"/>
          <w:numId w:val="24"/>
        </w:numPr>
      </w:pPr>
      <w:r>
        <w:rPr>
          <w:rFonts w:ascii="Calibri" w:hAnsi="Calibri" w:eastAsia="Microsoft YaHei"/>
          <w:color w:val="000000"/>
          <w:sz w:val="22"/>
        </w:rPr>
        <w:t>至少 2 个具有可获取资产的作品；</w:t>
      </w:r>
    </w:p>
    <w:p>
      <w:pPr>
        <w:pStyle w:val="VCBullet"/>
        <w:numPr>
          <w:ilvl w:val="0"/>
          <w:numId w:val="24"/>
        </w:numPr>
      </w:pPr>
      <w:r>
        <w:rPr>
          <w:rFonts w:ascii="Calibri" w:hAnsi="Calibri" w:eastAsia="Microsoft YaHei"/>
          <w:color w:val="000000"/>
          <w:sz w:val="22"/>
        </w:rPr>
        <w:t>至少一个能够展示有效版本或资产更新的生命周期案例。</w:t>
      </w:r>
    </w:p>
    <w:p>
      <w:r>
        <w:rPr>
          <w:rFonts w:ascii="Calibri" w:hAnsi="Calibri" w:eastAsia="Microsoft YaHei"/>
          <w:color w:val="000000"/>
          <w:sz w:val="22"/>
        </w:rPr>
        <w:t>若某子群无法满足最低密度，暂不作为首页独立频道，但作品仍可通过结构化筛选进入相邻专题；不得用低质量作品填充数量。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二十二、原型与开发 PRD 衔接</w:t>
      </w:r>
    </w:p>
    <w:p>
      <w:r>
        <w:rPr>
          <w:rFonts w:ascii="Calibri" w:hAnsi="Calibri" w:eastAsia="Microsoft YaHei"/>
          <w:color w:val="000000"/>
          <w:sz w:val="22"/>
        </w:rPr>
        <w:t>原型同步时保留 P01—P20/A01—A14 ID 和现有主路由。数据/内容层需要全面替换模拟作品、文案、标签、筛选、详情字段、比较行、发布字段和测试任务。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局部结构调整：</w:t>
      </w:r>
    </w:p>
    <w:p>
      <w:pPr>
        <w:pStyle w:val="VCNumber"/>
        <w:numPr>
          <w:ilvl w:val="0"/>
          <w:numId w:val="25"/>
        </w:numPr>
      </w:pPr>
      <w:r>
        <w:rPr>
          <w:rFonts w:ascii="Calibri" w:hAnsi="Calibri" w:eastAsia="Microsoft YaHei"/>
          <w:color w:val="000000"/>
          <w:sz w:val="22"/>
        </w:rPr>
        <w:t>P11 在现有开发/资产步骤增加可跳过的参考与复用来源模块；</w:t>
      </w:r>
    </w:p>
    <w:p>
      <w:pPr>
        <w:pStyle w:val="VCNumber"/>
        <w:numPr>
          <w:ilvl w:val="0"/>
          <w:numId w:val="25"/>
        </w:numPr>
      </w:pPr>
      <w:r>
        <w:rPr>
          <w:rFonts w:ascii="Calibri" w:hAnsi="Calibri" w:eastAsia="Microsoft YaHei"/>
          <w:color w:val="000000"/>
          <w:sz w:val="22"/>
        </w:rPr>
        <w:t>P20 从 P1 前移至 P0.5，并与 P11、P08、P15、A10 连接；</w:t>
      </w:r>
    </w:p>
    <w:p>
      <w:pPr>
        <w:pStyle w:val="VCNumber"/>
        <w:numPr>
          <w:ilvl w:val="0"/>
          <w:numId w:val="25"/>
        </w:numPr>
      </w:pPr>
      <w:r>
        <w:rPr>
          <w:rFonts w:ascii="Calibri" w:hAnsi="Calibri" w:eastAsia="Microsoft YaHei"/>
          <w:color w:val="000000"/>
          <w:sz w:val="22"/>
        </w:rPr>
        <w:t xml:space="preserve">A03 把原字段编辑区拆为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与版本化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Number"/>
        <w:numPr>
          <w:ilvl w:val="0"/>
          <w:numId w:val="25"/>
        </w:numPr>
      </w:pPr>
      <w:r>
        <w:rPr>
          <w:rFonts w:ascii="Calibri" w:hAnsi="Calibri" w:eastAsia="Microsoft YaHei"/>
          <w:color w:val="000000"/>
          <w:sz w:val="22"/>
        </w:rPr>
        <w:t>P09 明确区分“保存比较会话”和“保存创作推进动作”。</w:t>
      </w:r>
    </w:p>
    <w:p>
      <w:r>
        <w:rPr>
          <w:rFonts w:ascii="Calibri" w:hAnsi="Calibri" w:eastAsia="Microsoft YaHei"/>
          <w:color w:val="000000"/>
          <w:sz w:val="22"/>
        </w:rPr>
        <w:t>下一版开发 PRD 需要同步更新领域类型、接口 Schema、搜索索引、比较矩阵、发布校验、审核队列、埋点和数据迁移规则，但本轮不直接修改该 PRD。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二十三、最终结构摘要</w:t>
      </w:r>
    </w:p>
    <w:p>
      <w:r>
        <w:rPr>
          <w:rFonts w:ascii="Calibri" w:hAnsi="Calibri" w:eastAsia="Microsoft YaHei"/>
          <w:color w:val="000000"/>
          <w:sz w:val="22"/>
        </w:rPr>
        <w:t>VibeCheck 首期由社区化公共前台、以作品详情为中心的参考与比较链路、发布与更新的作者链路，以及维护作品、Category、证据、状态、资产和关系的运营后台组成。</w:t>
      </w:r>
    </w:p>
    <w:p>
      <w:r>
        <w:rPr>
          <w:rFonts w:ascii="Calibri" w:hAnsi="Calibri" w:eastAsia="Microsoft YaHei"/>
          <w:color w:val="000000"/>
          <w:sz w:val="22"/>
        </w:rPr>
        <w:t xml:space="preserve">所有页面围绕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 xml:space="preserve"> 组织；Portfolio 专属字段进入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；关键事实带来源和验证时间；状态变化写入生命周期事件；复用行为尽量转化为有方向、有证据和有确认状态的作品关系。该结构既支持首期个人主页与作品集，也为后续 Vibe Coding 品类保留稳定的通用主模型。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VibeCheck  |  产品结构设计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Bullet">
    <w:name w:val="VC Bullet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customStyle="1" w:styleId="VCNumber">
    <w:name w:val="VC Number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VibeCheck 产品结构设计——个人主页与作品集版</dc:title>
  <dc:subject>VibeCheck 首期种子品类切换</dc:subject>
  <dc:creator>VibeCheck</dc:creator>
  <cp:keywords>VibeCheck, Vibe Coding, Portfolio, 个人主页, 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