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Hello字节码分析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98182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字节码</w:t>
      </w:r>
    </w:p>
    <w:p>
      <w:r>
        <w:drawing>
          <wp:inline distT="0" distB="0" distL="114300" distR="114300">
            <wp:extent cx="5265420" cy="457517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61772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73189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583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470275"/>
            <wp:effectExtent l="0" t="0" r="571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72135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为了方便对字节码文件的理解，个人把字节码文件由文件信息、类信息、常量池、方法区四个部分构成，其中方法区有多个，又主要分成：方法描述、代码（代码逻辑、LineNumberTable、LocalVariableTable）。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3.1文件信息</w:t>
      </w:r>
    </w:p>
    <w:p>
      <w:r>
        <w:drawing>
          <wp:inline distT="0" distB="0" distL="114300" distR="114300">
            <wp:extent cx="4029075" cy="63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如上图所示，依次为：编译时间、MD5校验和、从哪个文件编译的。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3.2类信息</w:t>
      </w:r>
    </w:p>
    <w:p>
      <w:r>
        <w:drawing>
          <wp:inline distT="0" distB="0" distL="114300" distR="114300">
            <wp:extent cx="454342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如上图所示：依次为全量类名、JDK版本信息、访问标识符。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JDK版本与major.minor版本关系对应表</w:t>
      </w:r>
    </w:p>
    <w:p>
      <w:r>
        <w:drawing>
          <wp:inline distT="0" distB="0" distL="114300" distR="114300">
            <wp:extent cx="5265420" cy="199834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ACC_PUBLIC标识public；ACC_SUPER主要用来修正invokespecial调用super类方法的问题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3.3常量池</w:t>
      </w:r>
    </w:p>
    <w:p>
      <w:r>
        <w:drawing>
          <wp:inline distT="0" distB="0" distL="114300" distR="114300">
            <wp:extent cx="5272405" cy="4251325"/>
            <wp:effectExtent l="0" t="0" r="444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指令后面使用类似#1、#2、#3编号主要是为了常量池的引用。在常量池这个字典表中，存储着方法（MethodRef）、字段（FieldRef）、类（Class）、字符串（String）等。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3.4方法区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默认构造函数</w:t>
      </w:r>
    </w:p>
    <w:p>
      <w:r>
        <w:drawing>
          <wp:inline distT="0" distB="0" distL="114300" distR="114300">
            <wp:extent cx="5273040" cy="2150110"/>
            <wp:effectExtent l="0" t="0" r="381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方法描述中（）V表示：没有入参，返回值得类型为void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ACC_PUBLIC：表示该方法的访问标识是pubic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stack=1,locals=1, args_size=1 </w:t>
      </w:r>
      <w:r>
        <w:rPr>
          <w:rFonts w:hint="eastAsia"/>
          <w:lang w:val="en-US" w:eastAsia="zh-CN"/>
        </w:rPr>
        <w:t>是个很好玩的地方，和上面的方法描述表面看起来是有点冲突，但是实际上，Java非静态方法将this分配到0号位置，可以在LocalVariableTable中看见；但是静态方法中没有this引用。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aload_0:表示将this装载到操作数栈的栈顶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Invokespecial：表示调用构造方法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main函数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main函数中就跳过其他的分析，直接看其中的代码逻辑。</w:t>
      </w:r>
    </w:p>
    <w:p>
      <w:bookmarkStart w:id="0" w:name="_GoBack"/>
      <w:r>
        <w:drawing>
          <wp:inline distT="0" distB="0" distL="114300" distR="114300">
            <wp:extent cx="5273675" cy="2007235"/>
            <wp:effectExtent l="0" t="0" r="317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上图是加法计算部分：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将常量1压入栈顶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将常量1保存到变量槽1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将常量2压入栈顶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将常量2保存到变量槽2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将变量槽1变量压入栈顶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将变量槽2变量压入栈顶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将栈顶变量1、变量2进行相加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将加法的结果保存到变量槽中3的位置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将静态方法System.out.println压到栈顶，结合常量池中#2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创建一个StringBuilder对象，这个可以看出来Java编译的时间默认进行了优化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赋值栈顶的值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调用StringBuilder的构造函数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将常量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a + b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压入栈顶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调用StringBuilder.apend方法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将变量槽3变量，也就是a+b的结果压入栈顶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将常量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a + b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和a+b的结果拼接起来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调用StringBuilder.toString方法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调用System.out.println方法，打印结果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减法、乘法、除法类似，不再叙述。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81216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上图是if条件跳转语句：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将变量槽2，也就是b的值压入栈顶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将变量槽1，也就是a的值压入栈顶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判断b是否大于a，若是继续往下执行，否则，跳转到170执行代码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将System.out.println压入栈顶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 &gt; 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常量压入栈顶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调用System.out.println方法，打印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 &gt; a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908175"/>
            <wp:effectExtent l="0" t="0" r="1143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上面是for循环语句：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（170）将常量0压入栈顶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将栈顶值，也就是常量0保存到变量槽8中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加载变量槽8的值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将常量10压入栈顶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比较常量10是否大于变量槽8中的值，若是，则继续往下执行，否则跳转到212行执行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183-203 就是打印常量8的调用过程，和上面加法，if条件判断类似，不再赘述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变量槽8中的值进行自增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跳转到173行执行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C9592"/>
    <w:multiLevelType w:val="singleLevel"/>
    <w:tmpl w:val="924C9592"/>
    <w:lvl w:ilvl="0" w:tentative="0">
      <w:start w:val="157"/>
      <w:numFmt w:val="decimal"/>
      <w:suff w:val="nothing"/>
      <w:lvlText w:val="（%1）"/>
      <w:lvlJc w:val="left"/>
    </w:lvl>
  </w:abstractNum>
  <w:abstractNum w:abstractNumId="1">
    <w:nsid w:val="08FB8EE5"/>
    <w:multiLevelType w:val="singleLevel"/>
    <w:tmpl w:val="08FB8E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67BB92D"/>
    <w:multiLevelType w:val="singleLevel"/>
    <w:tmpl w:val="267BB92D"/>
    <w:lvl w:ilvl="0" w:tentative="0">
      <w:start w:val="171"/>
      <w:numFmt w:val="decimal"/>
      <w:suff w:val="nothing"/>
      <w:lvlText w:val="（%1）"/>
      <w:lvlJc w:val="left"/>
    </w:lvl>
  </w:abstractNum>
  <w:abstractNum w:abstractNumId="3">
    <w:nsid w:val="7B0C84BF"/>
    <w:multiLevelType w:val="singleLevel"/>
    <w:tmpl w:val="7B0C84BF"/>
    <w:lvl w:ilvl="0" w:tentative="0">
      <w:start w:val="0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837BF"/>
    <w:rsid w:val="2FF837BF"/>
    <w:rsid w:val="3AF8531D"/>
    <w:rsid w:val="3C007E7A"/>
    <w:rsid w:val="48A55029"/>
    <w:rsid w:val="4DF23992"/>
    <w:rsid w:val="513F7C73"/>
    <w:rsid w:val="598B4458"/>
    <w:rsid w:val="61372683"/>
    <w:rsid w:val="6FE32BBB"/>
    <w:rsid w:val="73187788"/>
    <w:rsid w:val="7357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6"/>
    <w:uiPriority w:val="0"/>
    <w:rPr>
      <w:rFonts w:ascii="Consolas" w:hAnsi="Consolas" w:eastAsia="Consolas" w:cs="Consolas"/>
      <w:color w:val="C7254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2020-10-19T14:40:00Z</dcterms:created>
  <dc:creator>Johar</dc:creator>
  <cp:lastModifiedBy>Johar</cp:lastModifiedBy>
  <dcterms:modified xsi:type="dcterms:W3CDTF">2020-10-19T16:37:00Z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