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Calibri" w:hAnsi="Calibri" w:cs="Calibri"/>
          <w:sz w:val="30"/>
          <w:sz-cs w:val="30"/>
          <w:spacing w:val="0"/>
        </w:rPr>
        <w:t xml:space="preserve">Our feature comes in the specified format of a CSV file with four columns (district, year, name, feature value), with the feature value corresponding to the ranking of the name among the top 200 male and top 200 female names from babies born in the 1970s. We chose to use </w:t>
      </w:r>
      <w:r>
        <w:rPr>
          <w:rFonts w:ascii="Calibri" w:hAnsi="Calibri" w:cs="Calibri"/>
          <w:sz w:val="30"/>
          <w:sz-cs w:val="30"/>
          <w:u w:val="single" w:color="386EFF"/>
          <w:spacing w:val="0"/>
          <w:color w:val="386EFF"/>
        </w:rPr>
        <w:t xml:space="preserve">a historical set of rankings from the Social Security Administration</w:t>
      </w:r>
      <w:r>
        <w:rPr>
          <w:rFonts w:ascii="Calibri" w:hAnsi="Calibri" w:cs="Calibri"/>
          <w:sz w:val="30"/>
          <w:sz-cs w:val="30"/>
          <w:spacing w:val="0"/>
        </w:rPr>
        <w:t xml:space="preserve"> because naming trends change over time and popular names for babies today are not necessarily the same as people who are now adults. For candidates with names not appearing in the top 200 for either men or women, we used the filler value of "500." Also note that we did our best to account for variations in names by creating a lookup table of common nicknames (e.g. Bob in place of Robert), although we acknowledge that this does not account for necessarily all possibilities. The candidate names and districts came from </w:t>
      </w:r>
      <w:r>
        <w:rPr>
          <w:rFonts w:ascii="Calibri" w:hAnsi="Calibri" w:cs="Calibri"/>
          <w:sz w:val="30"/>
          <w:sz-cs w:val="30"/>
          <w:u w:val="single" w:color="386EFF"/>
          <w:spacing w:val="0"/>
          <w:color w:val="386EFF"/>
        </w:rPr>
        <w:t xml:space="preserve">these recommended official documents</w:t>
      </w:r>
      <w:r>
        <w:rPr>
          <w:rFonts w:ascii="Calibri" w:hAnsi="Calibri" w:cs="Calibri"/>
          <w:sz w:val="30"/>
          <w:sz-cs w:val="30"/>
          <w:spacing w:val="0"/>
        </w:rPr>
        <w:t xml:space="preserve">, which we converted to text files and parsed with a script. We aggregated all the data using Pandas. We hope our classmates find these data both interesting and useful. They may find it useful to bin names such that the most popular names (e.g. top 50) are grouped together and so on, or perhaps having something as simple as a binary feature of common/uncommon might be useful. We provide the full rankings so all these options remain viable.</w:t>
      </w:r>
      <w:r>
        <w:rPr>
          <w:rFonts w:ascii="Helvetica" w:hAnsi="Helvetica" w:cs="Helvetica"/>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