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【prd-pv3.2】C716声音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码表端-码表设置</w:t>
      </w:r>
      <w:bookmarkEnd w:id="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445"/>
              <w:gridCol w:w="1785"/>
              <w:gridCol w:w="1530"/>
              <w:gridCol w:w="585"/>
              <w:gridCol w:w="690"/>
              <w:gridCol w:w="1005"/>
            </w:tblGrid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参考原型</w:t>
                  </w: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一级设置</w:t>
                  </w: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二级设置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C716</w:t>
                  </w:r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C716Pro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备注（版本）</w:t>
                  </w:r>
                </w:p>
              </w:tc>
            </w:tr>
            <w:tr>
              <w:tc>
                <w:tcPr>
                  <w:tcW w:w="2445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400175" cy="1905000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0175" cy="1905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手机配对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0" w:id="0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0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" w:id="1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</w:t>
                  </w:r>
                  <w:hyperlink r:id="rId5">
                    <w:r>
                      <w:rPr>
                        <w:rFonts w:eastAsia="等线" w:ascii="Arial" w:cs="Arial" w:hAnsi="Arial"/>
                        <w:color w:val="3370ff"/>
                        <w:sz w:val="22"/>
                      </w:rPr>
                      <w:t xml:space="preserve"> 5.7.2</w:t>
                    </w:r>
                  </w:hyperlink>
                </w:p>
              </w:tc>
            </w:tr>
            <w:tr>
              <w:tc>
                <w:tcPr>
                  <w:tcW w:w="244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蓝牙共享网络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已连接</w:t>
                  </w:r>
                </w:p>
                <w:p>
                  <w:pPr>
                    <w:numPr>
                      <w:numId w:val="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未连接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2" w:id="2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2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3" w:id="3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3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pv3.2 5.7.3 </w:t>
                  </w:r>
                  <w:hyperlink r:id="rId7">
                    <w:r>
                      <w:rPr>
                        <w:rFonts w:eastAsia="等线" w:ascii="Arial" w:cs="Arial" w:hAnsi="Arial"/>
                        <w:color w:val="3370ff"/>
                        <w:sz w:val="22"/>
                      </w:rPr>
                      <w:t>后置配网</w:t>
                    </w:r>
                  </w:hyperlink>
                </w:p>
              </w:tc>
            </w:tr>
            <w:tr>
              <w:tc>
                <w:tcPr>
                  <w:tcW w:w="244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数据计算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@毕梓浩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功率来源选择</w:t>
                  </w:r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平均功率计算规则</w:t>
                  </w:r>
                </w:p>
                <w:p>
                  <w:pPr>
                    <w:numPr>
                      <w:numId w:val="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平均踏频计算规则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4" w:id="4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4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5" w:id="5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5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pv3.2只保留入口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具体防范后续版本会出</w:t>
                  </w:r>
                </w:p>
              </w:tc>
            </w:tr>
            <w:tr>
              <w:tc>
                <w:tcPr>
                  <w:tcW w:w="244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电源管理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@李晨璐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自动关机</w:t>
                  </w:r>
                </w:p>
                <w:p>
                  <w:pPr>
                    <w:numPr>
                      <w:numId w:val="7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启用/禁用设置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关机时间</w:t>
                  </w:r>
                </w:p>
                <w:p>
                  <w:pPr>
                    <w:numPr>
                      <w:numId w:val="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自动熄屏</w:t>
                  </w:r>
                </w:p>
                <w:p>
                  <w:pPr>
                    <w:numPr>
                      <w:numId w:val="10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码表空闲</w:t>
                  </w:r>
                </w:p>
                <w:p>
                  <w:pPr>
                    <w:numPr>
                      <w:numId w:val="11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骑行暂停</w:t>
                  </w:r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自动休眠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休眠时间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长续航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6" w:id="6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6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7" w:id="7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7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 5.12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244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校准罗盘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@刘媛媛</w:t>
                  </w: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--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8" w:id="8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8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9" w:id="9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9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pv3.2功能不变，仅设计优化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显示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@刘媛媛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自动亮度</w:t>
                  </w:r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亮度显示和手动调整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显示模式</w:t>
                  </w:r>
                </w:p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浅色模式</w:t>
                  </w:r>
                </w:p>
                <w:p>
                  <w:pPr>
                    <w:numPr>
                      <w:numId w:val="19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深色模式</w:t>
                  </w:r>
                </w:p>
                <w:p>
                  <w:pPr>
                    <w:numPr>
                      <w:numId w:val="20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自动切换深浅模式开关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0" w:id="10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0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1" w:id="11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1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 5.8.1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声音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@刘媛媛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音量调节</w:t>
                  </w:r>
                </w:p>
                <w:p>
                  <w:pPr>
                    <w:numPr>
                      <w:numId w:val="22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音量控制/静音</w:t>
                  </w:r>
                </w:p>
                <w:p>
                  <w:pPr>
                    <w:numPr>
                      <w:numId w:val="2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提示音</w:t>
                  </w:r>
                </w:p>
                <w:p>
                  <w:pPr>
                    <w:numPr>
                      <w:numId w:val="24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按键音</w:t>
                  </w:r>
                </w:p>
                <w:p>
                  <w:pPr>
                    <w:numPr>
                      <w:numId w:val="25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系统提示音</w:t>
                  </w:r>
                </w:p>
                <w:p>
                  <w:pPr>
                    <w:numPr>
                      <w:numId w:val="26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活动提示音</w:t>
                  </w:r>
                </w:p>
                <w:p>
                  <w:pPr>
                    <w:numPr>
                      <w:numId w:val="27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警示音</w:t>
                  </w:r>
                </w:p>
                <w:p>
                  <w:pPr>
                    <w:numPr>
                      <w:numId w:val="28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消息通知音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2" w:id="12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2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3" w:id="13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3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 5.8.2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星环灯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@刘媛媛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星环开关</w:t>
                  </w:r>
                </w:p>
                <w:p>
                  <w:pPr>
                    <w:numPr>
                      <w:numId w:val="3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星环模式</w:t>
                  </w:r>
                </w:p>
                <w:p>
                  <w:pPr>
                    <w:numPr>
                      <w:numId w:val="3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星环颜色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4" w:id="14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--</w:t>
                  </w:r>
                  <w:bookmarkEnd w:id="14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5" w:id="15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5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pv3.3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偏好设置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3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时间显示-12小时/24小时</w:t>
                  </w:r>
                </w:p>
                <w:p>
                  <w:pPr>
                    <w:numPr>
                      <w:numId w:val="3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单位偏好-公制/英制</w:t>
                  </w:r>
                </w:p>
                <w:p>
                  <w:pPr>
                    <w:numPr>
                      <w:numId w:val="3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温度-摄氏度℃/华氏度℉</w:t>
                  </w:r>
                </w:p>
                <w:p>
                  <w:pPr>
                    <w:numPr>
                      <w:numId w:val="3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语言-国内中/英；国外19种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6" w:id="16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6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7" w:id="17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7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只做顺序调整/多语言新增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固件版本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@王赵云</w:t>
                  </w: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 5.8.4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 xml:space="preserve">Livetrack 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待定-可能放在设置也可能放在设置外面为一个功能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文件管理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@盛永帮</w:t>
                  </w: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待定，pv3.2只保留入口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日志管理</w:t>
                  </w: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 5.8.5</w:t>
                  </w:r>
                </w:p>
              </w:tc>
            </w:tr>
            <w:tr>
              <w:tc>
                <w:tcPr>
                  <w:tcW w:w="24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系统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@刘媛媛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3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内存剩余</w:t>
                  </w:r>
                </w:p>
                <w:p>
                  <w:pPr>
                    <w:numPr>
                      <w:numId w:val="3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还原设置</w:t>
                  </w:r>
                </w:p>
                <w:p>
                  <w:pPr>
                    <w:numPr>
                      <w:numId w:val="3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恢复出厂</w:t>
                  </w:r>
                </w:p>
                <w:p>
                  <w:pPr>
                    <w:numPr>
                      <w:numId w:val="3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监管信息</w:t>
                  </w:r>
                </w:p>
                <w:p>
                  <w:pPr>
                    <w:numPr>
                      <w:numId w:val="4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声明</w:t>
                  </w:r>
                </w:p>
                <w:p>
                  <w:pPr>
                    <w:numPr>
                      <w:numId w:val="4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关于</w:t>
                  </w:r>
                </w:p>
                <w:p>
                  <w:pPr>
                    <w:numPr>
                      <w:numId w:val="4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地图监管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8" w:id="18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8"/>
                </w:p>
              </w:tc>
              <w:tc>
                <w:tcPr>
                  <w:tcW w:w="6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1"/>
                    <w:spacing w:before="380" w:after="140" w:line="288" w:lineRule="auto"/>
                    <w:ind w:left="0"/>
                    <w:jc w:val="left"/>
                    <w:outlineLvl w:val="0"/>
                  </w:pPr>
                  <w:bookmarkStart w:name="heading_19" w:id="19"/>
                  <w:r>
                    <w:rPr>
                      <w:rFonts w:eastAsia="等线" w:ascii="Arial" w:cs="Arial" w:hAnsi="Arial"/>
                      <w:b w:val="true"/>
                      <w:sz w:val="36"/>
                    </w:rPr>
                    <w:t>✅</w:t>
                  </w:r>
                  <w:bookmarkEnd w:id="19"/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pv3.2 5.8.6</w:t>
                  </w:r>
                </w:p>
              </w:tc>
            </w:tr>
          </w:tbl>
          <w:p/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https://aimagene.feishu.cn/docx/TTk7digTZoccryxPLqKcJSgmnAh#F3rsdcGmgsV6YDb1C8ncZsLXnfc</w:t>
              </w:r>
            </w:hyperlink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显示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7440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需求背景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设置-显示进入显示全局设置页面，做所有显示设置的功能全集：包含亮度控制、显示模式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自动调整亮度：环境光照度与屏幕亮度对应关系表（深/浅模式均需考虑）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负一屏中亮度调节/深浅模式一键切换可同步关联码表设置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深/浅模式自动亮度与手动干预策略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显示模块主要用于对码表屏幕的亮度、显示效果做约束和定义，部分功能，在负一屏提供快捷操作；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需求详情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3600"/>
              <w:gridCol w:w="3600"/>
            </w:tblGrid>
            <w:tr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133600" cy="323850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360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133600" cy="2876550"/>
                        <wp:docPr id="2" name="Drawing 2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3600" cy="287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产品原型参考</w:t>
                  </w:r>
                </w:p>
              </w:tc>
            </w:tr>
          </w:tbl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入口：码表-设置-显示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亮度显示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出厂默认亮度50%;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每次开机读取并显示码表当前亮度；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显示方式：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百分比数值：颗粒度1%，最低亮度5%，最高100%；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亮度占比条：颗粒度1%，范围5%-100%，当进度条滑倒最左侧0原点时，为亮度5%； 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手动调整亮度：支持拖动亮度占比条，手动调整屏幕亮度，调整范围5%-100%；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自动亮度（光线传感器）功能说明：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出厂默认自动亮度开启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码表每次开机后，读取是否开启自动亮度;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若开启自动亮度，根据环境光调整屏幕亮度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若关闭自动亮度，则按照最后一次亮度值显示</w:t>
            </w:r>
          </w:p>
          <w:tbl>
            <w:tblPr>
              <w:tblW w:w="0" w:type="auto"/>
              <w:tblInd w:w="907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6293"/>
            </w:tblGrid>
            <w:tr>
              <w:tc>
                <w:tcPr>
                  <w:tcW w:w="6293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自动亮度定位到70%，关闭自动亮度，依旧亮度70%，不做调整</w:t>
                  </w:r>
                </w:p>
              </w:tc>
            </w:tr>
          </w:tbl>
          <w:p/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深浅模式</w:t>
            </w:r>
            <w:r>
              <w:rPr>
                <w:rFonts w:eastAsia="等线" w:ascii="Arial" w:cs="Arial" w:hAnsi="Arial"/>
                <w:b w:val="true"/>
                <w:sz w:val="22"/>
              </w:rPr>
              <w:t>环境光照度与屏幕亮度对应关系 ：深色和浅色模式下，相同环境光对应的屏幕亮度不同，需要不同模式下的环境光照度与屏幕亮度的对应关系，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（待硬件产品+测试提供）</w:t>
            </w:r>
            <w:r>
              <w:rPr>
                <w:rFonts w:eastAsia="等线" w:ascii="Arial" w:cs="Arial" w:hAnsi="Arial"/>
                <w:b w:val="true"/>
                <w:sz w:val="22"/>
              </w:rPr>
              <w:t>陆野，任志远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手动亮度与自动亮度关系：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只要开启自动亮度，则根据环境光情况自动调节屏幕亮度（深/浅两套调节方案）;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开启自动亮度情况下的手动干预策略：</w:t>
            </w:r>
            <w:r>
              <w:rPr>
                <w:rFonts w:eastAsia="等线" w:ascii="Arial" w:cs="Arial" w:hAnsi="Arial"/>
                <w:sz w:val="22"/>
                <w:shd w:fill="fff67a"/>
              </w:rPr>
              <w:t>（新方法）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手动调整亮度，更新亮度值，更新亮度偏移系数，环境光变化时按照最新的亮度偏移系数重新计算用户习惯亮度，自动亮度仍生效调节，此时需保证调节后的亮度不可超出亮度范围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亮度偏移系数: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出厂默认偏移系数为1.0 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手动干预系统：手动调整亮度值/默认自动调整亮度值=偏移系数，后续每次自动调整亮度值均乘系数;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偏移系数更新：当且仅当用户主动发起还原设置/恢复出厂，才会更新为1.0。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关闭自动亮度，则只能手动调整屏幕亮度;每次手动调整更新亮度值;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显示模式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出厂默认：自动切换深浅模式开启，并根据定位的日出日落时间显示当前深浅模式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手动设置显示模式：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深色模式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浅色模式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自动切换深浅模式开关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文字说明自动切换策略：随日出日落智能自动切换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自动切换策略：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若码表当前定位过，推算日出日落时间后响应深浅模式的逻辑，白天时应用浅色模式，黑夜时应用深色模式；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若码表从未定位过，默认浅色模式，直到定位后根据逻辑变化。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若码表当前未更新定位，保存上一次定位的地点，推算日出日落时间生效；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新增</w:t>
            </w:r>
            <w:r>
              <w:rPr>
                <w:rFonts w:eastAsia="等线" w:ascii="Arial" w:cs="Arial" w:hAnsi="Arial"/>
                <w:color w:val="d83931"/>
                <w:sz w:val="22"/>
              </w:rPr>
              <w:t>自动且你换模式下手动干预深浅模式优先级策略：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开启【自动切换深浅模式】，用户手动切换了模式，在到达下一次日出日落节点前，一直为手动生效，到达下一次日出日落时间节点时【自动切换深浅模式】再次生效，</w:t>
            </w:r>
          </w:p>
          <w:tbl>
            <w:tblPr>
              <w:tblW w:w="0" w:type="auto"/>
              <w:tblInd w:w="907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6293"/>
            </w:tblGrid>
            <w:tr>
              <w:tc>
                <w:tcPr>
                  <w:tcW w:w="6293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eg：白天，自动浅色，用户手动切换到深色，日落时间变更为自动深色。夜间深色，手动切换为浅色，日出时继续为浅色，此时为自动浅色；</w:t>
                  </w:r>
                </w:p>
              </w:tc>
            </w:tr>
          </w:tbl>
          <w:p>
            <w:pPr>
              <w:numPr>
                <w:numId w:val="7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开关机刷新，只记住关机前显示模式深浅的设置状态/自动切换开关状态，不记录手动干预</w:t>
            </w:r>
          </w:p>
          <w:tbl>
            <w:tblPr>
              <w:tblW w:w="0" w:type="auto"/>
              <w:tblInd w:w="907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6293"/>
            </w:tblGrid>
            <w:tr>
              <w:tc>
                <w:tcPr>
                  <w:tcW w:w="6293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8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eg：若白天用户开启了【自动切换深浅模式】处于浅色模式，手动切换了深色，则白天重启后为浅色，自动状态下手动调整不被记录</w:t>
                  </w:r>
                </w:p>
                <w:p>
                  <w:pPr>
                    <w:numPr>
                      <w:numId w:val="8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eg：若用户未开启【自动切换深浅模式】，则记录关机前的手动设置的显示模式-深色/浅色</w:t>
                  </w:r>
                </w:p>
              </w:tc>
            </w:tr>
          </w:tbl>
          <w:p>
            <w:pPr>
              <w:numPr>
                <w:numId w:val="8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交互：若当前处于自动切换深浅模式，则聚焦当前深/浅模式的按键，跟随日出日落自动变更选中聚焦于当前显示的深/浅模式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负一屏：新增一键切换自动深浅开关，详见5.9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指标要求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埋点方案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自动亮度开关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自动状态下手动调整亮度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限制要求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适配设备：C716、C716 Pro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版本要求：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交互/设计要求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交互：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自动亮度与亮度调整进度条需要交互匹配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深浅模式部分交互要求见prd内容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需要注意页面功能布局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以上内容功能不可改变，其他可自由设计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声音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5955"/>
        <w:gridCol w:w="1635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需求概述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声音模块主要用于对码表音量、提示音控制，部分功能在负一屏提供快捷操作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设置-声音进入声音全局设置页面，入口内做所有声音设置的全集：包含音量控制、提示音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声音方案沿用C706方案-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见钉钉文档扬声器声音方案</w:t>
              </w:r>
            </w:hyperlink>
            <w:r>
              <w:rPr>
                <w:rFonts w:eastAsia="等线" w:ascii="Arial" w:cs="Arial" w:hAnsi="Arial"/>
                <w:sz w:val="22"/>
              </w:rPr>
              <w:t>，新平台方案将提示音重新归类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原C706的语音提示设置为全局功能，在新平台内置到场景设置中关联场景，不再做全局设置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男生女生语音包仅geiod，迈金不保留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需求详情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629025" cy="6667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入口：码表-设置-声音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省电模式：省电模式下设置进入声音页面，</w:t>
            </w:r>
            <w:r>
              <w:rPr>
                <w:rFonts w:eastAsia="等线" w:ascii="Arial" w:cs="Arial" w:hAnsi="Arial"/>
                <w:sz w:val="22"/>
              </w:rPr>
              <w:t>音量条定位至0切换到</w:t>
            </w:r>
            <w:r>
              <w:rPr>
                <w:rFonts w:eastAsia="等线" w:ascii="Arial" w:cs="Arial" w:hAnsi="Arial"/>
                <w:b w:val="true"/>
                <w:sz w:val="22"/>
              </w:rPr>
              <w:t>静音</w:t>
            </w:r>
            <w:r>
              <w:rPr>
                <w:rFonts w:eastAsia="等线" w:ascii="Arial" w:cs="Arial" w:hAnsi="Arial"/>
                <w:sz w:val="22"/>
              </w:rPr>
              <w:t>状态，音量滑动条不可调节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，若调节音量条/点击静音开关toast提示“省电模式下静音，音量不可调节”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音量总控-一键控制全局音量，出厂默认音量</w:t>
            </w:r>
            <w:r>
              <w:rPr>
                <w:rFonts w:eastAsia="等线" w:ascii="Arial" w:cs="Arial" w:hAnsi="Arial"/>
                <w:color w:val="d83931"/>
                <w:sz w:val="22"/>
              </w:rPr>
              <w:t>70%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音量条展示：支持用户滑动调节音量进度条，码表扬声器播放对应位置声音效果。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控制范围：全局控制提示音、语音提示音；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百分比数值：颗粒度1%，最低音量0%，最高100%；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音量占比条：颗粒度1%，范围0%-100%，当进度条滑倒最左侧时为静音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音量条：显示对应的音量位置，可横向调节，根据滑动的位置，播放提示音，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无论提示音是否均为开启状态，均需要根据手动调节音量条位置播放提示音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静音与音量控制逻辑：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静音时，音量为0；当进度条滑倒最左侧0%位置时即静音；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静音关闭，音量条恢复至上一次设置的音量大小，播放对应音量条位置的提示音，如果静音前最后一次设置的音量大小</w:t>
            </w:r>
            <w:r>
              <w:rPr>
                <w:rFonts w:eastAsia="等线" w:ascii="Arial" w:cs="Arial" w:hAnsi="Arial"/>
                <w:b w:val="true"/>
                <w:sz w:val="22"/>
              </w:rPr>
              <w:t>&lt;10，</w:t>
            </w:r>
            <w:r>
              <w:rPr>
                <w:rFonts w:eastAsia="等线" w:ascii="Arial" w:cs="Arial" w:hAnsi="Arial"/>
                <w:sz w:val="22"/>
              </w:rPr>
              <w:t>关闭静音开关，音量条位置定位到10（为了能听见反馈声音）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静音控制范围：只控制提示音和语音播报；不包含车铃与雷达预警音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钉钉文档 - 钉钉统一身份认证</w:t>
              </w:r>
            </w:hyperlink>
            <w:r>
              <w:rPr>
                <w:rFonts w:eastAsia="等线" w:ascii="Arial" w:cs="Arial" w:hAnsi="Arial"/>
                <w:sz w:val="22"/>
              </w:rPr>
              <w:t>以下是整体提示音规划，跟随版本开发，版本号已标注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按键音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全局按键点击时反馈声音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骑行中手动切页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系统提示音：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设备状态提示音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提示音-弱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全局-定位中、充电提示（插上电源时）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骑行中-开始对讲、实时对讲-开始录入时进行声音提示(码表对讲) 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（团骑仅国内版C716支持，开发版本待定）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提示音-中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骑行中：内存已满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提示音-强：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骑行中：自动关机提示(弹窗)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完成类：定位成功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全局-开机、关机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全局警示音-低电量关机(弹窗)、低电量充电提醒、传感器低电量低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其他-（待定，pv3.3/3.4）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提示音-弱:智联提示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语音唤醒提示音/激励氛围音效pv3.3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活动提示音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骑行状态提示音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提示音-弱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骑行中：自动暂停、手动计圈、雷达-恢复无车辆状态、自动计圈、开始骑行、骑行已-暂停/继续、将覆盖骑行记录(弹窗)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全局：记录恢复中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提示音-中：开始/继续/暂停提醒(弹窗)、骑行中-爬坡提醒、爬坡规划-开始爬坡、赛段提醒、赛段-开始比赛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完成类：骑行已结束、手动结束、骑行中：爬坡结束、爬坡规划-完成爬坡、赛段-比赛结束、课程即将结束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间歇倒计时：间歇切换提示-间歇倒计时、间歇倒计里程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（跟随课程训练pv3.3）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导航提示音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提示音-弱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提示音中-转向提示(100m、300m时)、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提示音-强：骑行中-重新规划路线、已偏航相关提示、集合点、路线变更、多次偏航提示结束导航弹窗触时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完成类：重新规划路线成功、到达终点、导航结束回到起点(弹窗)、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安全与警示音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骑行中-急转弯提示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（功能预研中）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骑行中-雷达预警(出现车辆的警示提示)、雷达预警(高速车辆的警示提示) </w:t>
            </w:r>
            <w:r>
              <w:rPr>
                <w:rFonts w:eastAsia="等线" w:ascii="Arial" w:cs="Arial" w:hAnsi="Arial"/>
                <w:color w:val="d83931"/>
                <w:sz w:val="22"/>
              </w:rPr>
              <w:t>雷达音频pv3.3替换新版 雷达预警音不受任何开关控制始终开启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pv3.3可能会有部分新增提示音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通知音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全局-消息、来电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按键音优先级低于提示音，即按键音和提示音均开启，某操作同时触发按键音和提示音，只播放提示音即可；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出厂默认提示音开启，用户可以设置开启或关闭；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雷达预警(出现车辆的警示提示)、雷达预警(高速车辆的警示提示) 提示音始终开启，不受静音与安全与警示音关闭控制（安全因素）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每个开关的文案说明：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（pv3.3可能会跟随新增功能 变更变文案）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按键音：实体按键的提示音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系统音：GPS 定位，开关机、充电接入/断开、内存已满、低电量等设备状态提示音；对讲提示与智联提示音。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活动音：骑行开始/暂停/结束、计圈、记录恢复、爬坡赛段开始与结束、训练课程结束、间歇倒计时、倒计里程等骑行状态提示音；转向、途经点、集合点、规划路线、偏航提醒、到达终点、导航结束后回到起点弹窗等导航提示音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安全与警示音：急转弯、</w:t>
            </w:r>
            <w:r>
              <w:rPr>
                <w:rFonts w:eastAsia="等线" w:ascii="Arial" w:cs="Arial" w:hAnsi="Arial"/>
                <w:strike w:val="true"/>
                <w:sz w:val="22"/>
              </w:rPr>
              <w:t>雷达预警、低电量</w:t>
            </w:r>
            <w:r>
              <w:rPr>
                <w:rFonts w:eastAsia="等线" w:ascii="Arial" w:cs="Arial" w:hAnsi="Arial"/>
                <w:sz w:val="22"/>
              </w:rPr>
              <w:t>、防盗与摔车提示等安全警示提示音。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通知音：来电与接收新消息等提示音。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您可以在app智联助手中设置更多提示音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d83931"/>
                <w:sz w:val="22"/>
              </w:rPr>
              <w:t>语音播报（pv3.2阶段只需要知道有这几项功能即可，pv3.3</w:t>
            </w:r>
            <w:r>
              <w:rPr>
                <w:rFonts w:eastAsia="等线" w:ascii="Arial" w:cs="Arial" w:hAnsi="Arial"/>
                <w:strike w:val="true"/>
                <w:sz w:val="22"/>
              </w:rPr>
              <w:t>）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语音播报总开关（出厂默认开，用户可手动选择关闭）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设置开关项</w:t>
            </w:r>
            <w:hyperlink r:id="rId14">
              <w:r>
                <w:rPr>
                  <w:rFonts w:eastAsia="等线" w:ascii="Arial" w:cs="Arial" w:hAnsi="Arial"/>
                  <w:strike w:val="true"/>
                  <w:color w:val="3370ff"/>
                  <w:sz w:val="22"/>
                </w:rPr>
                <w:t>【PRD】声音&amp;语音（C716/C750P）</w:t>
              </w:r>
            </w:hyperlink>
            <w:r>
              <w:rPr>
                <w:rFonts w:eastAsia="等线" w:ascii="Arial" w:cs="Arial" w:hAnsi="Arial"/>
                <w:strike w:val="true"/>
                <w:sz w:val="22"/>
              </w:rPr>
              <w:t>（出厂默认开，用户可手动选择关闭）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骑行状态提示音开关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导航提示音开关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爬坡赛段提示音开关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低电量提示音开关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color w:val="d83931"/>
                <w:sz w:val="22"/>
              </w:rPr>
              <w:t>其他pv3.3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声音优先级补充</w:t>
            </w:r>
            <w:r>
              <w:rPr>
                <w:rFonts w:eastAsia="等线" w:ascii="Arial" w:cs="Arial" w:hAnsi="Arial"/>
                <w:sz w:val="22"/>
              </w:rPr>
              <w:t>：实时对讲 &gt; 语音提示 &gt; 提示音 &gt; 按键音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若多个声音同时触发，高优先级可打断当前正在播报的低优先级；同优先级不互相打断，需等待当前播报完成后再播报下一条</w:t>
            </w:r>
          </w:p>
          <w:tbl>
            <w:tblPr>
              <w:tblW w:w="0" w:type="auto"/>
              <w:tblInd w:w="907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808"/>
            </w:tblGrid>
            <w:tr>
              <w:tc>
                <w:tcPr>
                  <w:tcW w:w="4808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举例：按键音优先级低于提示音，若某操作同时触发按键音和提示音，仅会播放提示音</w:t>
                  </w:r>
                </w:p>
              </w:tc>
            </w:tr>
          </w:tbl>
          <w:p/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负一屏详见5.9.2：音量控制/静音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静音时，音量调置灰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696"/>
              <w:gridCol w:w="698"/>
            </w:tblGrid>
            <w:tr>
              <w:tc>
                <w:tcPr>
                  <w:tcW w:w="696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85750" cy="447675"/>
                        <wp:docPr id="4" name="Drawing 4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" cy="44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8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85750" cy="447675"/>
                        <wp:docPr id="5" name="Drawing 5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" cy="44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Wahoo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有单独的通知音、警报音开关 声音只有4个挡位，静音时，音量调归零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649"/>
              <w:gridCol w:w="745"/>
            </w:tblGrid>
            <w:tr>
              <w:tc>
                <w:tcPr>
                  <w:tcW w:w="649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257175" cy="428625"/>
                        <wp:docPr id="6" name="Drawing 6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17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314325" cy="457200"/>
                        <wp:docPr id="7" name="Drawing 7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325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Igps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有单独警示音开关，可设置生效时机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697"/>
              <w:gridCol w:w="697"/>
            </w:tblGrid>
            <w:tr>
              <w:tc>
                <w:tcPr>
                  <w:tcW w:w="69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85750" cy="381000"/>
                        <wp:docPr id="8" name="Drawing 8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85750" cy="381000"/>
                        <wp:docPr id="9" name="Drawing 9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指标要求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滑动进度条松手播放对应音量反馈时间＜150ms。全局按键音延迟＜150ms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埋点方案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埋点上报时机：语音提示音各个开关的状态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限制要求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适配设备：C716、C716 Pro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版本要求：pv3.2不做语音提示音，在3.3完整实现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交互要求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设计重点关注：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自动亮度与亮度调整进度条需要交互匹配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提示音/音量与静音的交互关系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省电模式下声音不可设置的提示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功能不可改变，其他可自由设计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系统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7395"/>
      </w:tblGrid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需求概述</w:t>
            </w:r>
          </w:p>
        </w:tc>
        <w:tc>
          <w:tcPr>
            <w:tcW w:w="7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系统设置用于设备信息综合管理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存储空间、还原设置、恢复出厂重新定义，变更原因：新平台数据与结构变化导致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关于/监管信息跟随硬件设备变更修改展示内容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其他与C706方案保持一致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钉钉文档 - 钉钉统一身份认证</w:t>
              </w:r>
            </w:hyperlink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需求详情</w:t>
            </w:r>
          </w:p>
        </w:tc>
        <w:tc>
          <w:tcPr>
            <w:tcW w:w="7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剩余内存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一级入口显示 剩余内存百分比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二级页面显示内存占比条，剩余内存占比+文字说明清空内容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支持清理内存，永久删除，操作不可逆。点击【清空内存】，触发弹窗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提示：“清空所有数据？”“清除后数据不可恢复，请谨慎操作”，按钮“取消”，“清空”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点击清空，开始清除内存，清除过程中对应提示清除动画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文案：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清空内存将删除以下文件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导航相关:路线、模拟路线、位置点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骑行数据:历史记录、fit文件、赛段、课程训练、训练计划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其他文件:智联指令、日志、异常与临时文件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清理内存完成后，直接在当前页面刷新存储数据的数值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还原设置：</w:t>
            </w:r>
          </w:p>
          <w:tbl>
            <w:tblPr>
              <w:tblW w:w="0" w:type="auto"/>
              <w:tblInd w:w="453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4293"/>
              <w:gridCol w:w="2862"/>
            </w:tblGrid>
            <w:tr>
              <w:tc>
                <w:tcPr>
                  <w:tcW w:w="4293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7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所有全局设置项恢复至出厂默认（场景设置不影响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，不会删除/影响已存储的数据）</w:t>
                  </w:r>
                </w:p>
                <w:p>
                  <w:pPr>
                    <w:numPr>
                      <w:numId w:val="177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还原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全局</w:t>
                  </w:r>
                  <w:r>
                    <w:rPr>
                      <w:rFonts w:eastAsia="等线" w:ascii="Arial" w:cs="Arial" w:hAnsi="Arial"/>
                      <w:sz w:val="22"/>
                    </w:rPr>
                    <w:t>设置为出厂时默认：</w:t>
                  </w:r>
                </w:p>
                <w:p>
                  <w:pPr>
                    <w:numPr>
                      <w:numId w:val="178"/>
                    </w:numPr>
                    <w:spacing w:before="120" w:after="120" w:line="288" w:lineRule="auto"/>
                    <w:ind w:left="907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数据计算默认：平均功率/平均踏频/功率来源</w:t>
                  </w:r>
                </w:p>
                <w:p>
                  <w:pPr>
                    <w:numPr>
                      <w:numId w:val="179"/>
                    </w:numPr>
                    <w:spacing w:before="120" w:after="120" w:line="288" w:lineRule="auto"/>
                    <w:ind w:left="907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星环灯设置：模式-呼吸模式、颜色-主题色（待定）</w:t>
                  </w:r>
                </w:p>
                <w:p>
                  <w:pPr>
                    <w:numPr>
                      <w:numId w:val="180"/>
                    </w:numPr>
                    <w:spacing w:before="120" w:after="120" w:line="288" w:lineRule="auto"/>
                    <w:ind w:left="907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声音：音量70%、提示音全开</w:t>
                  </w:r>
                </w:p>
                <w:p>
                  <w:pPr>
                    <w:numPr>
                      <w:numId w:val="181"/>
                    </w:numPr>
                    <w:spacing w:before="120" w:after="120" w:line="288" w:lineRule="auto"/>
                    <w:ind w:left="907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显示：自动亮度开，自动切换深浅模式开</w:t>
                  </w:r>
                </w:p>
                <w:p>
                  <w:pPr>
                    <w:numPr>
                      <w:numId w:val="182"/>
                    </w:numPr>
                    <w:spacing w:before="120" w:after="120" w:line="288" w:lineRule="auto"/>
                    <w:ind w:left="907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电源管理：自动关机、自动休眠、自动熄屏、长续航</w:t>
                  </w:r>
                </w:p>
                <w:p>
                  <w:pPr>
                    <w:numPr>
                      <w:numId w:val="183"/>
                    </w:numPr>
                    <w:spacing w:before="120" w:after="120" w:line="288" w:lineRule="auto"/>
                    <w:ind w:left="907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偏好设置默认：公制、摄氏度、24H、英语（海外）/中文（国内）</w:t>
                  </w:r>
                </w:p>
                <w:p>
                  <w:pPr>
                    <w:numPr>
                      <w:numId w:val="18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点击【还原设置】，触发弹窗提示：“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还原所有设置？设置将恢复为默认状态，但不会删除已存储的数据</w:t>
                  </w:r>
                  <w:r>
                    <w:rPr>
                      <w:rFonts w:eastAsia="等线" w:ascii="Arial" w:cs="Arial" w:hAnsi="Arial"/>
                      <w:sz w:val="22"/>
                    </w:rPr>
                    <w:t>”，按钮“取消”、“还原”，还原设置设备自动重启回到首页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286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657350" cy="2514600"/>
                        <wp:docPr id="10" name="Drawing 1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7350" cy="2514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恢复出厂  </w:t>
            </w:r>
          </w:p>
          <w:tbl>
            <w:tblPr>
              <w:tblW w:w="0" w:type="auto"/>
              <w:tblInd w:w="453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4293"/>
              <w:gridCol w:w="2862"/>
            </w:tblGrid>
            <w:tr>
              <w:tc>
                <w:tcPr>
                  <w:tcW w:w="4293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8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关联数据项详见5.8.6</w:t>
                  </w:r>
                </w:p>
                <w:p>
                  <w:pPr>
                    <w:numPr>
                      <w:numId w:val="187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恢复出厂设置将执行清空设备所有内存数据+还原设置-设备配置恢复至出厂默认状态+接触配对。</w:t>
                  </w:r>
                </w:p>
                <w:p>
                  <w:pPr>
                    <w:numPr>
                      <w:numId w:val="188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>除了以上三项还需清理：星历文件、清空用户自行下载的[地图/离线导航/freeeride文件]等大文件</w:t>
                  </w:r>
                </w:p>
                <w:p>
                  <w:pPr>
                    <w:numPr>
                      <w:numId w:val="18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二次确认：点击【恢复出厂】，触发弹窗提示：“恢复出厂设置？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恢复后将清空所有数据并还原所有设置</w:t>
                  </w:r>
                  <w:r>
                    <w:rPr>
                      <w:rFonts w:eastAsia="等线" w:ascii="Arial" w:cs="Arial" w:hAnsi="Arial"/>
                      <w:sz w:val="22"/>
                    </w:rPr>
                    <w:t>”，按钮“恢复”，“取消”；</w:t>
                  </w:r>
                </w:p>
                <w:p>
                  <w:pPr>
                    <w:numPr>
                      <w:numId w:val="19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恢复出厂则设备重启，进入初次使用流程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286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657350" cy="2524125"/>
                        <wp:docPr id="11" name="Drawing 1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7350" cy="2524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监管信息</w:t>
            </w:r>
            <w:r>
              <w:rPr>
                <w:rFonts w:eastAsia="等线" w:ascii="Arial" w:cs="Arial" w:hAnsi="Arial"/>
                <w:sz w:val="22"/>
                <w:shd w:fill="ffe928"/>
              </w:rPr>
              <w:t>【延后】</w:t>
            </w:r>
            <w:r>
              <w:rPr>
                <w:rFonts w:eastAsia="等线" w:ascii="Arial" w:cs="Arial" w:hAnsi="Arial"/>
                <w:sz w:val="22"/>
              </w:rPr>
              <w:t>（国内外不同，不同国家不同）内容展示：</w:t>
            </w:r>
          </w:p>
          <w:tbl>
            <w:tblPr>
              <w:tblW w:w="0" w:type="auto"/>
              <w:tblInd w:w="453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3577"/>
              <w:gridCol w:w="3577"/>
            </w:tblGrid>
            <w:tr>
              <w:tc>
                <w:tcPr>
                  <w:tcW w:w="357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9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国外版：</w:t>
                  </w:r>
                </w:p>
                <w:p>
                  <w:pPr>
                    <w:numPr>
                      <w:numId w:val="19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认证国家/省份+ID：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硬件提供</w:t>
                  </w:r>
                </w:p>
                <w:p>
                  <w:pPr>
                    <w:numPr>
                      <w:numId w:val="19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■FCC美国   ■CE欧洲   ■IC加拿大   ■KCC韩国  ■日本TELEC ■NCC、</w:t>
                  </w: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 xml:space="preserve">BSMI台湾 ■俄罗斯ECA-DOC(客户认证) ■巴西ANATEL(客户认证) ■南非ICASA(客户认证) 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■SRRC大陆  </w:t>
                  </w:r>
                  <w:r>
                    <w:rPr>
                      <w:rFonts w:eastAsia="等线" w:ascii="Arial" w:cs="Arial" w:hAnsi="Arial"/>
                      <w:strike w:val="true"/>
                      <w:sz w:val="22"/>
                    </w:rPr>
                    <w:t xml:space="preserve"> ■海空运输   ■蓝牙  ■ANT+■欧盟电池法规</w:t>
                  </w:r>
                </w:p>
                <w:p>
                  <w:pPr>
                    <w:numPr>
                      <w:numId w:val="19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图标：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硬件提供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162050" cy="895350"/>
                        <wp:docPr id="12" name="Drawing 12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2050" cy="895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numPr>
                      <w:numId w:val="19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型号：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硬件提供</w:t>
                  </w:r>
                </w:p>
                <w:p>
                  <w:pPr>
                    <w:numPr>
                      <w:numId w:val="19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青岛迈金智能科技股份有限公司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  <w:shd w:fill="fff67a"/>
                    </w:rPr>
                    <w:t>图为706可参考</w:t>
                  </w:r>
                </w:p>
              </w:tc>
              <w:tc>
                <w:tcPr>
                  <w:tcW w:w="357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2114550" cy="3228975"/>
                        <wp:docPr id="13" name="Drawing 13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4550" cy="3228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w="0" w:type="auto"/>
              <w:tblInd w:w="453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3577"/>
              <w:gridCol w:w="3577"/>
            </w:tblGrid>
            <w:tr>
              <w:tc>
                <w:tcPr>
                  <w:tcW w:w="357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9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国内：</w:t>
                  </w:r>
                </w:p>
                <w:p>
                  <w:pPr>
                    <w:numPr>
                      <w:numId w:val="19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中国CMIIT ID：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硬件提供</w:t>
                  </w:r>
                </w:p>
                <w:p>
                  <w:pPr>
                    <w:numPr>
                      <w:numId w:val="20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认证图标：5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438150" cy="342900"/>
                        <wp:docPr id="14" name="Drawing 14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15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numPr>
                      <w:numId w:val="20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型号：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硬件提供</w:t>
                  </w:r>
                </w:p>
                <w:p>
                  <w:pPr>
                    <w:numPr>
                      <w:numId w:val="20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青岛迈金智能科技股份有限公司</w:t>
                  </w:r>
                </w:p>
              </w:tc>
              <w:tc>
                <w:tcPr>
                  <w:tcW w:w="357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590675" cy="2495550"/>
                        <wp:docPr id="15" name="Drawing 15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0675" cy="2495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声明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案：我们提供依托码表本身运算得出的离线规划服务。鉴于诸多难以预知的因素，涵盖但不限于道路状况的变动、交通管制措施的施行、天气条件的变化等，我方无法确保所提供数据的绝对精确性以及实时更新状态。在此提供的导航信息仅作参考之用，请您务必审慎辨别其安全性与可行性。感谢您的理解与支持。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关于（以下标红部分为未确定项，pv3.2需要预留空间，后续确定再补充）</w:t>
            </w:r>
          </w:p>
          <w:tbl>
            <w:tblPr>
              <w:tblW w:w="0" w:type="auto"/>
              <w:tblInd w:w="453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4537"/>
              <w:gridCol w:w="2617"/>
            </w:tblGrid>
            <w:tr>
              <w:tc>
                <w:tcPr>
                  <w:tcW w:w="453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Number：展示设备名称</w:t>
                  </w:r>
                </w:p>
                <w:p>
                  <w:pPr>
                    <w:numPr>
                      <w:numId w:val="20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SN：Magene C716 xxxx/Magene C716Pro xxxx展示该设备的序列号；</w:t>
                  </w:r>
                </w:p>
                <w:p>
                  <w:pPr>
                    <w:numPr>
                      <w:numId w:val="20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Major MCU：展示此设备主芯片版本；</w:t>
                  </w:r>
                </w:p>
                <w:p>
                  <w:pPr>
                    <w:numPr>
                      <w:numId w:val="20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Minor MCU：展示此设备副芯片版本；</w:t>
                  </w:r>
                </w:p>
                <w:p>
                  <w:pPr>
                    <w:numPr>
                      <w:numId w:val="2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授权信息展示-国内：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四维图新相关信息文案</w:t>
                  </w:r>
                </w:p>
                <w:p>
                  <w:pPr>
                    <w:numPr>
                      <w:numId w:val="211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©2025, Navinfo, All rights reserved.</w:t>
                  </w:r>
                </w:p>
                <w:p>
                  <w:pPr>
                    <w:numPr>
                      <w:numId w:val="212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ISBN9787895284883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,GS(2025)2556号（待确定）</w:t>
                  </w:r>
                </w:p>
                <w:p>
                  <w:pPr>
                    <w:numPr>
                      <w:numId w:val="213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© 2025,地图上的各级界线是示意性表示，不作为划界依据。</w:t>
                  </w:r>
                </w:p>
                <w:p>
                  <w:pPr>
                    <w:numPr>
                      <w:numId w:val="214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© 2025,钓鱼岛，赤尾屿及南海诸岛等中国岛屿已在地图中表示</w:t>
                  </w:r>
                </w:p>
                <w:p>
                  <w:pPr>
                    <w:numPr>
                      <w:numId w:val="2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授权信息展示-国外：osm文案：</w:t>
                  </w:r>
                </w:p>
                <w:p>
                  <w:pPr>
                    <w:numPr>
                      <w:numId w:val="216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©OpenStreetMap, </w:t>
                  </w: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2025 （待确定）</w:t>
                  </w:r>
                </w:p>
                <w:p>
                  <w:pPr>
                    <w:numPr>
                      <w:numId w:val="217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©</w:t>
                  </w:r>
                  <w:r>
                    <w:rPr>
                      <w:rFonts w:eastAsia="等线" w:ascii="Arial" w:cs="Arial" w:hAnsi="Arial"/>
                      <w:sz w:val="22"/>
                    </w:rPr>
                    <w:t>www.openstreetmap.org/copyright</w:t>
                  </w:r>
                </w:p>
                <w:p>
                  <w:pPr>
                    <w:numPr>
                      <w:numId w:val="2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TSS\IF\NP 的授权以及迈金版权文案：</w:t>
                  </w:r>
                </w:p>
                <w:p>
                  <w:pPr>
                    <w:numPr>
                      <w:numId w:val="219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TSSR®, IF®, and NP® are trademarks of TrainingPeaks, LLC</w:t>
                  </w:r>
                </w:p>
                <w:p>
                  <w:pPr>
                    <w:numPr>
                      <w:numId w:val="220"/>
                    </w:numPr>
                    <w:spacing w:before="120" w:after="120" w:line="288" w:lineRule="auto"/>
                    <w:ind w:left="453"/>
                    <w:jc w:val="left"/>
                  </w:pPr>
                  <w:hyperlink r:id="rId28">
                    <w:r>
                      <w:rPr>
                        <w:rFonts w:eastAsia="等线" w:ascii="Arial" w:cs="Arial" w:hAnsi="Arial"/>
                        <w:color w:val="3370ff"/>
                        <w:sz w:val="22"/>
                        <w:u w:val="single"/>
                      </w:rPr>
                      <w:t>www.trainingpeaks.com</w:t>
                    </w:r>
                  </w:hyperlink>
                </w:p>
                <w:p>
                  <w:pPr>
                    <w:numPr>
                      <w:numId w:val="221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©2025 Magene all rights reserved</w:t>
                  </w:r>
                </w:p>
              </w:tc>
              <w:tc>
                <w:tcPr>
                  <w:tcW w:w="261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504950" cy="3257550"/>
                        <wp:docPr id="16" name="Drawing 16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4950" cy="3257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图为706可参考</w:t>
                  </w:r>
                </w:p>
              </w:tc>
            </w:tr>
          </w:tbl>
          <w:p/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地图监管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海外版无此页面，国内版有：需要应国内合规要求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指标要求</w:t>
            </w:r>
          </w:p>
        </w:tc>
        <w:tc>
          <w:tcPr>
            <w:tcW w:w="7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埋点方案</w:t>
            </w:r>
          </w:p>
        </w:tc>
        <w:tc>
          <w:tcPr>
            <w:tcW w:w="7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限制要求</w:t>
            </w:r>
          </w:p>
        </w:tc>
        <w:tc>
          <w:tcPr>
            <w:tcW w:w="7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区分C716/C716Pro（⚠️</w:t>
            </w:r>
            <w:r>
              <w:rPr>
                <w:rFonts w:eastAsia="等线" w:ascii="Arial" w:cs="Arial" w:hAnsi="Arial"/>
                <w:color w:val="d83931"/>
                <w:sz w:val="22"/>
              </w:rPr>
              <w:t>注意：若码表出厂内置地图等文件（即使使用过程中更新了这些文件），恢复出厂不清空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交互要求</w:t>
            </w:r>
          </w:p>
        </w:tc>
        <w:tc>
          <w:tcPr>
            <w:tcW w:w="7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功能不可改变交互/ui可自由设计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注意：区分设备型号展示对应内容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需要根据c716按键重新设定硬件控制交互方案：（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@张柱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1.4 </w:t>
      </w:r>
      <w:r>
        <w:rPr>
          <w:rFonts w:eastAsia="等线" w:ascii="Arial" w:cs="Arial" w:hAnsi="Arial"/>
          <w:b w:val="true"/>
          <w:sz w:val="28"/>
        </w:rPr>
        <w:t>校准罗盘（沿用，仅设计优化）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7440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需求概述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码表设置-校准罗盘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需求详情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入口：码表-设置-校准罗盘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进入校准罗盘页面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顶部显示校准手势动画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文案：开始校准后，请参考图示缓慢画“8"字校准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 【开始校准】 后，进入校准中，</w:t>
            </w:r>
          </w:p>
          <w:p>
            <w:pPr>
              <w:numPr>
                <w:numId w:val="22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【开始校准】切换为【取消】，用户可以点击【取消】即取消校准进程，切换为【开始校准】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顶部出现副标题“校准中”，点击【取消】后“校准中”副标题消失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校准完成提示“校准成功”/“校准失败”，同步【取消】切换为【开始校准】，弹窗消失自动返回校准上一页即【设置】页面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若检测到罗盘需要校准，弹窗提示“检测到罗盘需要校准是否校准‘，点击确认即开始校准，点击取消停留在校准罗盘页面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首次检测到需要校准时，弹窗仅显示一次，此后，即使再次触发校准条件，也不再弹出弹窗，直至用户恢复出厂设置才会重置，届时若仍检测到校准需求，弹窗才会重新启用。</w:t>
            </w:r>
          </w:p>
          <w:p>
            <w:pPr>
              <w:spacing w:before="120" w:after="120" w:line="288" w:lineRule="auto"/>
              <w:ind w:left="453"/>
              <w:jc w:val="center"/>
            </w:pPr>
            <w:r>
              <w:drawing>
                <wp:inline distT="0" distR="0" distB="0" distL="0">
                  <wp:extent cx="4572000" cy="15906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指标要求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校准动画正常切换无画面卡顿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埋点方案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后续统一添加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限制要求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交互设计</w:t>
            </w:r>
          </w:p>
        </w:tc>
        <w:tc>
          <w:tcPr>
            <w:tcW w:w="7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1.5 </w:t>
      </w:r>
      <w:r>
        <w:rPr>
          <w:rFonts w:eastAsia="等线" w:ascii="Arial" w:cs="Arial" w:hAnsi="Arial"/>
          <w:b w:val="true"/>
          <w:sz w:val="28"/>
        </w:rPr>
        <w:t>偏好设置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754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需求概述</w:t>
            </w:r>
          </w:p>
        </w:tc>
        <w:tc>
          <w:tcPr>
            <w:tcW w:w="7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码表设置-偏好设置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需求详情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沿用706方案仅做顺序调整并、新增多语言语种共19个语言选择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时间显示-12小时/24小时</w:t>
            </w:r>
          </w:p>
          <w:p>
            <w:pPr>
              <w:numPr>
                <w:numId w:val="2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单位偏好-公制/英制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温度-摄氏度℃/华氏度℉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语言-国内中/英；国外19种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英语</w:t>
            </w:r>
          </w:p>
          <w:p>
            <w:pPr>
              <w:numPr>
                <w:numId w:val="2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繁体中文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韩语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俄语</w:t>
            </w:r>
          </w:p>
          <w:p>
            <w:pPr>
              <w:numPr>
                <w:numId w:val="2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意大利语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捷克语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丹麦语</w:t>
            </w:r>
          </w:p>
          <w:p>
            <w:pPr>
              <w:numPr>
                <w:numId w:val="2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西班牙语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德语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法语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越南语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泰语</w:t>
            </w:r>
          </w:p>
          <w:p>
            <w:pPr>
              <w:numPr>
                <w:numId w:val="2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波兰语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挪威语</w:t>
            </w:r>
          </w:p>
          <w:p>
            <w:pPr>
              <w:numPr>
                <w:numId w:val="2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瑞典语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芬兰语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日语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葡萄牙语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土耳其语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其中时间显示默认24小时，单位偏好温度语言同步首次使用流程码表端首次开机后的设置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指标要求</w:t>
            </w:r>
          </w:p>
        </w:tc>
        <w:tc>
          <w:tcPr>
            <w:tcW w:w="7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埋点方案</w:t>
            </w:r>
          </w:p>
        </w:tc>
        <w:tc>
          <w:tcPr>
            <w:tcW w:w="7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后续统一添加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限制要求</w:t>
            </w:r>
          </w:p>
        </w:tc>
        <w:tc>
          <w:tcPr>
            <w:tcW w:w="7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交互设计</w:t>
            </w:r>
          </w:p>
        </w:tc>
        <w:tc>
          <w:tcPr>
            <w:tcW w:w="7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按prd顺排列四个设置项，单位偏好温度语言同步首次使用流程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638675" cy="149542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81757">
    <w:lvl>
      <w:numFmt w:val="bullet"/>
      <w:suff w:val="tab"/>
      <w:lvlText w:val="•"/>
      <w:rPr>
        <w:color w:val="3370ff"/>
      </w:rPr>
    </w:lvl>
  </w:abstractNum>
  <w:abstractNum w:abstractNumId="1081758">
    <w:lvl>
      <w:numFmt w:val="bullet"/>
      <w:suff w:val="tab"/>
      <w:lvlText w:val="•"/>
      <w:rPr>
        <w:color w:val="3370ff"/>
      </w:rPr>
    </w:lvl>
  </w:abstractNum>
  <w:abstractNum w:abstractNumId="1081759">
    <w:lvl>
      <w:numFmt w:val="bullet"/>
      <w:suff w:val="tab"/>
      <w:lvlText w:val="•"/>
      <w:rPr>
        <w:color w:val="3370ff"/>
      </w:rPr>
    </w:lvl>
  </w:abstractNum>
  <w:abstractNum w:abstractNumId="1081760">
    <w:lvl>
      <w:numFmt w:val="bullet"/>
      <w:suff w:val="tab"/>
      <w:lvlText w:val="•"/>
      <w:rPr>
        <w:color w:val="3370ff"/>
      </w:rPr>
    </w:lvl>
  </w:abstractNum>
  <w:abstractNum w:abstractNumId="1081761">
    <w:lvl>
      <w:numFmt w:val="bullet"/>
      <w:suff w:val="tab"/>
      <w:lvlText w:val="•"/>
      <w:rPr>
        <w:color w:val="3370ff"/>
      </w:rPr>
    </w:lvl>
  </w:abstractNum>
  <w:abstractNum w:abstractNumId="1081762">
    <w:lvl>
      <w:numFmt w:val="bullet"/>
      <w:suff w:val="tab"/>
      <w:lvlText w:val="•"/>
      <w:rPr>
        <w:color w:val="3370ff"/>
      </w:rPr>
    </w:lvl>
  </w:abstractNum>
  <w:abstractNum w:abstractNumId="1081763">
    <w:lvl>
      <w:numFmt w:val="bullet"/>
      <w:suff w:val="tab"/>
      <w:lvlText w:val="￮"/>
      <w:rPr>
        <w:color w:val="3370ff"/>
      </w:rPr>
    </w:lvl>
  </w:abstractNum>
  <w:abstractNum w:abstractNumId="1081764">
    <w:lvl>
      <w:numFmt w:val="bullet"/>
      <w:suff w:val="tab"/>
      <w:lvlText w:val="￮"/>
      <w:rPr>
        <w:color w:val="3370ff"/>
      </w:rPr>
    </w:lvl>
  </w:abstractNum>
  <w:abstractNum w:abstractNumId="1081765">
    <w:lvl>
      <w:numFmt w:val="bullet"/>
      <w:suff w:val="tab"/>
      <w:lvlText w:val="•"/>
      <w:rPr>
        <w:color w:val="3370ff"/>
      </w:rPr>
    </w:lvl>
  </w:abstractNum>
  <w:abstractNum w:abstractNumId="1081766">
    <w:lvl>
      <w:numFmt w:val="bullet"/>
      <w:suff w:val="tab"/>
      <w:lvlText w:val="￮"/>
      <w:rPr>
        <w:color w:val="3370ff"/>
      </w:rPr>
    </w:lvl>
  </w:abstractNum>
  <w:abstractNum w:abstractNumId="1081767">
    <w:lvl>
      <w:numFmt w:val="bullet"/>
      <w:suff w:val="tab"/>
      <w:lvlText w:val="￮"/>
      <w:rPr>
        <w:color w:val="3370ff"/>
      </w:rPr>
    </w:lvl>
  </w:abstractNum>
  <w:abstractNum w:abstractNumId="1081768">
    <w:lvl>
      <w:numFmt w:val="bullet"/>
      <w:suff w:val="tab"/>
      <w:lvlText w:val="•"/>
      <w:rPr>
        <w:color w:val="3370ff"/>
      </w:rPr>
    </w:lvl>
  </w:abstractNum>
  <w:abstractNum w:abstractNumId="1081769">
    <w:lvl>
      <w:numFmt w:val="bullet"/>
      <w:suff w:val="tab"/>
      <w:lvlText w:val="￮"/>
      <w:rPr>
        <w:color w:val="3370ff"/>
      </w:rPr>
    </w:lvl>
  </w:abstractNum>
  <w:abstractNum w:abstractNumId="1081770">
    <w:lvl>
      <w:numFmt w:val="bullet"/>
      <w:suff w:val="tab"/>
      <w:lvlText w:val="•"/>
      <w:rPr>
        <w:color w:val="3370ff"/>
      </w:rPr>
    </w:lvl>
  </w:abstractNum>
  <w:abstractNum w:abstractNumId="1081771">
    <w:lvl>
      <w:numFmt w:val="bullet"/>
      <w:suff w:val="tab"/>
      <w:lvlText w:val="•"/>
      <w:rPr>
        <w:color w:val="3370ff"/>
      </w:rPr>
    </w:lvl>
  </w:abstractNum>
  <w:abstractNum w:abstractNumId="1081772">
    <w:lvl>
      <w:numFmt w:val="bullet"/>
      <w:suff w:val="tab"/>
      <w:lvlText w:val="•"/>
      <w:rPr>
        <w:color w:val="3370ff"/>
      </w:rPr>
    </w:lvl>
  </w:abstractNum>
  <w:abstractNum w:abstractNumId="1081773">
    <w:lvl>
      <w:numFmt w:val="bullet"/>
      <w:suff w:val="tab"/>
      <w:lvlText w:val="•"/>
      <w:rPr>
        <w:color w:val="3370ff"/>
      </w:rPr>
    </w:lvl>
  </w:abstractNum>
  <w:abstractNum w:abstractNumId="1081774">
    <w:lvl>
      <w:numFmt w:val="bullet"/>
      <w:suff w:val="tab"/>
      <w:lvlText w:val="￮"/>
      <w:rPr>
        <w:color w:val="3370ff"/>
      </w:rPr>
    </w:lvl>
  </w:abstractNum>
  <w:abstractNum w:abstractNumId="1081775">
    <w:lvl>
      <w:numFmt w:val="bullet"/>
      <w:suff w:val="tab"/>
      <w:lvlText w:val="￮"/>
      <w:rPr>
        <w:color w:val="3370ff"/>
      </w:rPr>
    </w:lvl>
  </w:abstractNum>
  <w:abstractNum w:abstractNumId="1081776">
    <w:lvl>
      <w:numFmt w:val="bullet"/>
      <w:suff w:val="tab"/>
      <w:lvlText w:val="￮"/>
      <w:rPr>
        <w:color w:val="3370ff"/>
      </w:rPr>
    </w:lvl>
  </w:abstractNum>
  <w:abstractNum w:abstractNumId="1081777">
    <w:lvl>
      <w:numFmt w:val="bullet"/>
      <w:suff w:val="tab"/>
      <w:lvlText w:val="•"/>
      <w:rPr>
        <w:color w:val="3370ff"/>
      </w:rPr>
    </w:lvl>
  </w:abstractNum>
  <w:abstractNum w:abstractNumId="1081778">
    <w:lvl>
      <w:numFmt w:val="bullet"/>
      <w:suff w:val="tab"/>
      <w:lvlText w:val="￮"/>
      <w:rPr>
        <w:color w:val="3370ff"/>
      </w:rPr>
    </w:lvl>
  </w:abstractNum>
  <w:abstractNum w:abstractNumId="1081779">
    <w:lvl>
      <w:numFmt w:val="bullet"/>
      <w:suff w:val="tab"/>
      <w:lvlText w:val="•"/>
      <w:rPr>
        <w:color w:val="3370ff"/>
      </w:rPr>
    </w:lvl>
  </w:abstractNum>
  <w:abstractNum w:abstractNumId="1081780">
    <w:lvl>
      <w:numFmt w:val="bullet"/>
      <w:suff w:val="tab"/>
      <w:lvlText w:val="￮"/>
      <w:rPr>
        <w:color w:val="3370ff"/>
      </w:rPr>
    </w:lvl>
  </w:abstractNum>
  <w:abstractNum w:abstractNumId="1081781">
    <w:lvl>
      <w:numFmt w:val="bullet"/>
      <w:suff w:val="tab"/>
      <w:lvlText w:val="￮"/>
      <w:rPr>
        <w:color w:val="3370ff"/>
      </w:rPr>
    </w:lvl>
  </w:abstractNum>
  <w:abstractNum w:abstractNumId="1081782">
    <w:lvl>
      <w:numFmt w:val="bullet"/>
      <w:suff w:val="tab"/>
      <w:lvlText w:val="￮"/>
      <w:rPr>
        <w:color w:val="3370ff"/>
      </w:rPr>
    </w:lvl>
  </w:abstractNum>
  <w:abstractNum w:abstractNumId="1081783">
    <w:lvl>
      <w:numFmt w:val="bullet"/>
      <w:suff w:val="tab"/>
      <w:lvlText w:val="￮"/>
      <w:rPr>
        <w:color w:val="3370ff"/>
      </w:rPr>
    </w:lvl>
  </w:abstractNum>
  <w:abstractNum w:abstractNumId="1081784">
    <w:lvl>
      <w:numFmt w:val="bullet"/>
      <w:suff w:val="tab"/>
      <w:lvlText w:val="￮"/>
      <w:rPr>
        <w:color w:val="3370ff"/>
      </w:rPr>
    </w:lvl>
  </w:abstractNum>
  <w:abstractNum w:abstractNumId="1081785">
    <w:lvl>
      <w:numFmt w:val="bullet"/>
      <w:suff w:val="tab"/>
      <w:lvlText w:val="•"/>
      <w:rPr>
        <w:color w:val="3370ff"/>
      </w:rPr>
    </w:lvl>
  </w:abstractNum>
  <w:abstractNum w:abstractNumId="1081786">
    <w:lvl>
      <w:numFmt w:val="bullet"/>
      <w:suff w:val="tab"/>
      <w:lvlText w:val="•"/>
      <w:rPr>
        <w:color w:val="3370ff"/>
      </w:rPr>
    </w:lvl>
  </w:abstractNum>
  <w:abstractNum w:abstractNumId="1081787">
    <w:lvl>
      <w:numFmt w:val="bullet"/>
      <w:suff w:val="tab"/>
      <w:lvlText w:val="•"/>
      <w:rPr>
        <w:color w:val="3370ff"/>
      </w:rPr>
    </w:lvl>
  </w:abstractNum>
  <w:abstractNum w:abstractNumId="1081788">
    <w:lvl>
      <w:numFmt w:val="bullet"/>
      <w:suff w:val="tab"/>
      <w:lvlText w:val="•"/>
      <w:rPr>
        <w:color w:val="3370ff"/>
      </w:rPr>
    </w:lvl>
  </w:abstractNum>
  <w:abstractNum w:abstractNumId="1081789">
    <w:lvl>
      <w:numFmt w:val="bullet"/>
      <w:suff w:val="tab"/>
      <w:lvlText w:val="•"/>
      <w:rPr>
        <w:color w:val="3370ff"/>
      </w:rPr>
    </w:lvl>
  </w:abstractNum>
  <w:abstractNum w:abstractNumId="1081790">
    <w:lvl>
      <w:numFmt w:val="bullet"/>
      <w:suff w:val="tab"/>
      <w:lvlText w:val="•"/>
      <w:rPr>
        <w:color w:val="3370ff"/>
      </w:rPr>
    </w:lvl>
  </w:abstractNum>
  <w:abstractNum w:abstractNumId="1081791">
    <w:lvl>
      <w:numFmt w:val="bullet"/>
      <w:suff w:val="tab"/>
      <w:lvlText w:val="•"/>
      <w:rPr>
        <w:color w:val="3370ff"/>
      </w:rPr>
    </w:lvl>
  </w:abstractNum>
  <w:abstractNum w:abstractNumId="1081792">
    <w:lvl>
      <w:numFmt w:val="bullet"/>
      <w:suff w:val="tab"/>
      <w:lvlText w:val="•"/>
      <w:rPr>
        <w:color w:val="3370ff"/>
      </w:rPr>
    </w:lvl>
  </w:abstractNum>
  <w:abstractNum w:abstractNumId="1081793">
    <w:lvl>
      <w:numFmt w:val="bullet"/>
      <w:suff w:val="tab"/>
      <w:lvlText w:val="•"/>
      <w:rPr>
        <w:color w:val="3370ff"/>
      </w:rPr>
    </w:lvl>
  </w:abstractNum>
  <w:abstractNum w:abstractNumId="1081794">
    <w:lvl>
      <w:numFmt w:val="bullet"/>
      <w:suff w:val="tab"/>
      <w:lvlText w:val="•"/>
      <w:rPr>
        <w:color w:val="3370ff"/>
      </w:rPr>
    </w:lvl>
  </w:abstractNum>
  <w:abstractNum w:abstractNumId="1081795">
    <w:lvl>
      <w:numFmt w:val="bullet"/>
      <w:suff w:val="tab"/>
      <w:lvlText w:val="•"/>
      <w:rPr>
        <w:color w:val="3370ff"/>
      </w:rPr>
    </w:lvl>
  </w:abstractNum>
  <w:abstractNum w:abstractNumId="1081796">
    <w:lvl>
      <w:numFmt w:val="bullet"/>
      <w:suff w:val="tab"/>
      <w:lvlText w:val="•"/>
      <w:rPr>
        <w:color w:val="3370ff"/>
      </w:rPr>
    </w:lvl>
  </w:abstractNum>
  <w:abstractNum w:abstractNumId="1081797">
    <w:lvl>
      <w:numFmt w:val="bullet"/>
      <w:suff w:val="tab"/>
      <w:lvlText w:val="•"/>
      <w:rPr>
        <w:color w:val="3370ff"/>
      </w:rPr>
    </w:lvl>
  </w:abstractNum>
  <w:abstractNum w:abstractNumId="1081798">
    <w:lvl>
      <w:numFmt w:val="bullet"/>
      <w:suff w:val="tab"/>
      <w:lvlText w:val="•"/>
      <w:rPr>
        <w:color w:val="3370ff"/>
      </w:rPr>
    </w:lvl>
  </w:abstractNum>
  <w:abstractNum w:abstractNumId="1081799">
    <w:lvl>
      <w:numFmt w:val="bullet"/>
      <w:suff w:val="tab"/>
      <w:lvlText w:val="•"/>
      <w:rPr>
        <w:color w:val="3370ff"/>
      </w:rPr>
    </w:lvl>
  </w:abstractNum>
  <w:abstractNum w:abstractNumId="1081800">
    <w:lvl>
      <w:numFmt w:val="bullet"/>
      <w:suff w:val="tab"/>
      <w:lvlText w:val="•"/>
      <w:rPr>
        <w:color w:val="3370ff"/>
      </w:rPr>
    </w:lvl>
  </w:abstractNum>
  <w:abstractNum w:abstractNumId="1081801">
    <w:lvl>
      <w:numFmt w:val="bullet"/>
      <w:suff w:val="tab"/>
      <w:lvlText w:val="￮"/>
      <w:rPr>
        <w:color w:val="3370ff"/>
      </w:rPr>
    </w:lvl>
  </w:abstractNum>
  <w:abstractNum w:abstractNumId="1081802">
    <w:lvl>
      <w:numFmt w:val="bullet"/>
      <w:suff w:val="tab"/>
      <w:lvlText w:val="￮"/>
      <w:rPr>
        <w:color w:val="3370ff"/>
      </w:rPr>
    </w:lvl>
  </w:abstractNum>
  <w:abstractNum w:abstractNumId="1081803">
    <w:lvl>
      <w:numFmt w:val="bullet"/>
      <w:suff w:val="tab"/>
      <w:lvlText w:val="￮"/>
      <w:rPr>
        <w:color w:val="3370ff"/>
      </w:rPr>
    </w:lvl>
  </w:abstractNum>
  <w:abstractNum w:abstractNumId="1081804">
    <w:lvl>
      <w:numFmt w:val="bullet"/>
      <w:suff w:val="tab"/>
      <w:lvlText w:val="▪"/>
      <w:rPr>
        <w:color w:val="3370ff"/>
        <w:sz w:val="11"/>
      </w:rPr>
    </w:lvl>
  </w:abstractNum>
  <w:abstractNum w:abstractNumId="1081805">
    <w:lvl>
      <w:numFmt w:val="bullet"/>
      <w:suff w:val="tab"/>
      <w:lvlText w:val="▪"/>
      <w:rPr>
        <w:color w:val="3370ff"/>
        <w:sz w:val="11"/>
      </w:rPr>
    </w:lvl>
  </w:abstractNum>
  <w:abstractNum w:abstractNumId="1081806">
    <w:lvl>
      <w:numFmt w:val="bullet"/>
      <w:suff w:val="tab"/>
      <w:lvlText w:val="•"/>
      <w:rPr>
        <w:color w:val="3370ff"/>
      </w:rPr>
    </w:lvl>
  </w:abstractNum>
  <w:abstractNum w:abstractNumId="1081807">
    <w:lvl>
      <w:numFmt w:val="bullet"/>
      <w:suff w:val="tab"/>
      <w:lvlText w:val="•"/>
      <w:rPr>
        <w:color w:val="3370ff"/>
      </w:rPr>
    </w:lvl>
  </w:abstractNum>
  <w:abstractNum w:abstractNumId="1081808">
    <w:lvl>
      <w:numFmt w:val="bullet"/>
      <w:suff w:val="tab"/>
      <w:lvlText w:val="￮"/>
      <w:rPr>
        <w:color w:val="3370ff"/>
      </w:rPr>
    </w:lvl>
  </w:abstractNum>
  <w:abstractNum w:abstractNumId="1081809">
    <w:lvl>
      <w:numFmt w:val="bullet"/>
      <w:suff w:val="tab"/>
      <w:lvlText w:val="￮"/>
      <w:rPr>
        <w:color w:val="3370ff"/>
      </w:rPr>
    </w:lvl>
  </w:abstractNum>
  <w:abstractNum w:abstractNumId="1081810">
    <w:lvl>
      <w:numFmt w:val="bullet"/>
      <w:suff w:val="tab"/>
      <w:lvlText w:val="▪"/>
      <w:rPr>
        <w:color w:val="3370ff"/>
        <w:sz w:val="11"/>
      </w:rPr>
    </w:lvl>
  </w:abstractNum>
  <w:abstractNum w:abstractNumId="1081811">
    <w:lvl>
      <w:numFmt w:val="bullet"/>
      <w:suff w:val="tab"/>
      <w:lvlText w:val="▪"/>
      <w:rPr>
        <w:color w:val="3370ff"/>
        <w:sz w:val="11"/>
      </w:rPr>
    </w:lvl>
  </w:abstractNum>
  <w:abstractNum w:abstractNumId="1081812">
    <w:lvl>
      <w:numFmt w:val="bullet"/>
      <w:suff w:val="tab"/>
      <w:lvlText w:val="￮"/>
      <w:rPr>
        <w:color w:val="3370ff"/>
      </w:rPr>
    </w:lvl>
  </w:abstractNum>
  <w:abstractNum w:abstractNumId="1081813">
    <w:lvl>
      <w:numFmt w:val="bullet"/>
      <w:suff w:val="tab"/>
      <w:lvlText w:val="•"/>
      <w:rPr>
        <w:color w:val="3370ff"/>
      </w:rPr>
    </w:lvl>
  </w:abstractNum>
  <w:abstractNum w:abstractNumId="1081814">
    <w:lvl>
      <w:numFmt w:val="bullet"/>
      <w:suff w:val="tab"/>
      <w:lvlText w:val="￮"/>
      <w:rPr>
        <w:color w:val="3370ff"/>
      </w:rPr>
    </w:lvl>
  </w:abstractNum>
  <w:abstractNum w:abstractNumId="1081815">
    <w:lvl>
      <w:numFmt w:val="bullet"/>
      <w:suff w:val="tab"/>
      <w:lvlText w:val="￮"/>
      <w:rPr>
        <w:color w:val="3370ff"/>
      </w:rPr>
    </w:lvl>
  </w:abstractNum>
  <w:abstractNum w:abstractNumId="1081816">
    <w:lvl>
      <w:numFmt w:val="bullet"/>
      <w:suff w:val="tab"/>
      <w:lvlText w:val="▪"/>
      <w:rPr>
        <w:color w:val="3370ff"/>
        <w:sz w:val="11"/>
      </w:rPr>
    </w:lvl>
  </w:abstractNum>
  <w:abstractNum w:abstractNumId="1081817">
    <w:lvl>
      <w:numFmt w:val="bullet"/>
      <w:suff w:val="tab"/>
      <w:lvlText w:val="▪"/>
      <w:rPr>
        <w:color w:val="3370ff"/>
        <w:sz w:val="11"/>
      </w:rPr>
    </w:lvl>
  </w:abstractNum>
  <w:abstractNum w:abstractNumId="1081818">
    <w:lvl>
      <w:numFmt w:val="bullet"/>
      <w:suff w:val="tab"/>
      <w:lvlText w:val="•"/>
      <w:rPr>
        <w:color w:val="3370ff"/>
      </w:rPr>
    </w:lvl>
  </w:abstractNum>
  <w:abstractNum w:abstractNumId="1081819">
    <w:lvl>
      <w:numFmt w:val="bullet"/>
      <w:suff w:val="tab"/>
      <w:lvlText w:val="•"/>
      <w:rPr>
        <w:color w:val="3370ff"/>
      </w:rPr>
    </w:lvl>
  </w:abstractNum>
  <w:abstractNum w:abstractNumId="1081820">
    <w:lvl>
      <w:numFmt w:val="bullet"/>
      <w:suff w:val="tab"/>
      <w:lvlText w:val="•"/>
      <w:rPr>
        <w:color w:val="3370ff"/>
      </w:rPr>
    </w:lvl>
  </w:abstractNum>
  <w:abstractNum w:abstractNumId="1081821">
    <w:lvl>
      <w:numFmt w:val="bullet"/>
      <w:suff w:val="tab"/>
      <w:lvlText w:val="￮"/>
      <w:rPr>
        <w:color w:val="3370ff"/>
      </w:rPr>
    </w:lvl>
  </w:abstractNum>
  <w:abstractNum w:abstractNumId="1081822">
    <w:lvl>
      <w:numFmt w:val="bullet"/>
      <w:suff w:val="tab"/>
      <w:lvlText w:val="•"/>
      <w:rPr>
        <w:color w:val="3370ff"/>
      </w:rPr>
    </w:lvl>
  </w:abstractNum>
  <w:abstractNum w:abstractNumId="1081823">
    <w:lvl>
      <w:numFmt w:val="bullet"/>
      <w:suff w:val="tab"/>
      <w:lvlText w:val="￮"/>
      <w:rPr>
        <w:color w:val="3370ff"/>
      </w:rPr>
    </w:lvl>
  </w:abstractNum>
  <w:abstractNum w:abstractNumId="1081824">
    <w:lvl>
      <w:numFmt w:val="bullet"/>
      <w:suff w:val="tab"/>
      <w:lvlText w:val="￮"/>
      <w:rPr>
        <w:color w:val="3370ff"/>
      </w:rPr>
    </w:lvl>
  </w:abstractNum>
  <w:abstractNum w:abstractNumId="1081825">
    <w:lvl>
      <w:numFmt w:val="bullet"/>
      <w:suff w:val="tab"/>
      <w:lvlText w:val="▪"/>
      <w:rPr>
        <w:color w:val="3370ff"/>
        <w:sz w:val="11"/>
      </w:rPr>
    </w:lvl>
  </w:abstractNum>
  <w:abstractNum w:abstractNumId="1081826">
    <w:lvl>
      <w:numFmt w:val="bullet"/>
      <w:suff w:val="tab"/>
      <w:lvlText w:val="▪"/>
      <w:rPr>
        <w:color w:val="3370ff"/>
        <w:sz w:val="11"/>
      </w:rPr>
    </w:lvl>
  </w:abstractNum>
  <w:abstractNum w:abstractNumId="1081827">
    <w:lvl>
      <w:numFmt w:val="bullet"/>
      <w:suff w:val="tab"/>
      <w:lvlText w:val="￮"/>
      <w:rPr>
        <w:color w:val="3370ff"/>
      </w:rPr>
    </w:lvl>
  </w:abstractNum>
  <w:abstractNum w:abstractNumId="1081828">
    <w:lvl>
      <w:numFmt w:val="bullet"/>
      <w:suff w:val="tab"/>
      <w:lvlText w:val="▪"/>
      <w:rPr>
        <w:color w:val="3370ff"/>
        <w:sz w:val="11"/>
      </w:rPr>
    </w:lvl>
  </w:abstractNum>
  <w:abstractNum w:abstractNumId="1081829">
    <w:lvl>
      <w:numFmt w:val="bullet"/>
      <w:suff w:val="tab"/>
      <w:lvlText w:val="▪"/>
      <w:rPr>
        <w:color w:val="3370ff"/>
        <w:sz w:val="11"/>
      </w:rPr>
    </w:lvl>
  </w:abstractNum>
  <w:abstractNum w:abstractNumId="1081830">
    <w:lvl>
      <w:numFmt w:val="bullet"/>
      <w:suff w:val="tab"/>
      <w:lvlText w:val="•"/>
      <w:rPr>
        <w:color w:val="3370ff"/>
      </w:rPr>
    </w:lvl>
  </w:abstractNum>
  <w:abstractNum w:abstractNumId="1081831">
    <w:lvl>
      <w:numFmt w:val="bullet"/>
      <w:suff w:val="tab"/>
      <w:lvlText w:val="•"/>
      <w:rPr>
        <w:color w:val="3370ff"/>
      </w:rPr>
    </w:lvl>
  </w:abstractNum>
  <w:abstractNum w:abstractNumId="1081832">
    <w:lvl>
      <w:numFmt w:val="bullet"/>
      <w:suff w:val="tab"/>
      <w:lvlText w:val="•"/>
      <w:rPr>
        <w:color w:val="3370ff"/>
      </w:rPr>
    </w:lvl>
  </w:abstractNum>
  <w:abstractNum w:abstractNumId="1081833">
    <w:lvl>
      <w:numFmt w:val="bullet"/>
      <w:suff w:val="tab"/>
      <w:lvlText w:val="￮"/>
      <w:rPr>
        <w:color w:val="3370ff"/>
      </w:rPr>
    </w:lvl>
  </w:abstractNum>
  <w:abstractNum w:abstractNumId="1081834">
    <w:lvl>
      <w:numFmt w:val="bullet"/>
      <w:suff w:val="tab"/>
      <w:lvlText w:val="▪"/>
      <w:rPr>
        <w:color w:val="3370ff"/>
        <w:sz w:val="11"/>
      </w:rPr>
    </w:lvl>
  </w:abstractNum>
  <w:abstractNum w:abstractNumId="1081835">
    <w:lvl>
      <w:numFmt w:val="bullet"/>
      <w:suff w:val="tab"/>
      <w:lvlText w:val="▪"/>
      <w:rPr>
        <w:color w:val="3370ff"/>
        <w:sz w:val="11"/>
      </w:rPr>
    </w:lvl>
  </w:abstractNum>
  <w:abstractNum w:abstractNumId="1081836">
    <w:lvl>
      <w:numFmt w:val="bullet"/>
      <w:suff w:val="tab"/>
      <w:lvlText w:val="•"/>
      <w:rPr>
        <w:color w:val="3370ff"/>
      </w:rPr>
    </w:lvl>
  </w:abstractNum>
  <w:abstractNum w:abstractNumId="1081837">
    <w:lvl>
      <w:numFmt w:val="bullet"/>
      <w:suff w:val="tab"/>
      <w:lvlText w:val="•"/>
      <w:rPr>
        <w:color w:val="3370ff"/>
      </w:rPr>
    </w:lvl>
  </w:abstractNum>
  <w:abstractNum w:abstractNumId="1081838">
    <w:lvl>
      <w:numFmt w:val="bullet"/>
      <w:suff w:val="tab"/>
      <w:lvlText w:val="▪"/>
      <w:rPr>
        <w:color w:val="3370ff"/>
        <w:sz w:val="11"/>
      </w:rPr>
    </w:lvl>
  </w:abstractNum>
  <w:abstractNum w:abstractNumId="1081839">
    <w:lvl>
      <w:numFmt w:val="bullet"/>
      <w:suff w:val="tab"/>
      <w:lvlText w:val="•"/>
      <w:rPr>
        <w:color w:val="3370ff"/>
      </w:rPr>
    </w:lvl>
  </w:abstractNum>
  <w:abstractNum w:abstractNumId="1081840">
    <w:lvl>
      <w:numFmt w:val="bullet"/>
      <w:suff w:val="tab"/>
      <w:lvlText w:val="•"/>
      <w:rPr>
        <w:color w:val="3370ff"/>
      </w:rPr>
    </w:lvl>
  </w:abstractNum>
  <w:abstractNum w:abstractNumId="1081841">
    <w:lvl>
      <w:numFmt w:val="bullet"/>
      <w:suff w:val="tab"/>
      <w:lvlText w:val="•"/>
      <w:rPr>
        <w:color w:val="3370ff"/>
      </w:rPr>
    </w:lvl>
  </w:abstractNum>
  <w:abstractNum w:abstractNumId="1081842">
    <w:lvl>
      <w:start w:val="1"/>
      <w:numFmt w:val="decimal"/>
      <w:suff w:val="tab"/>
      <w:lvlText w:val="%1."/>
      <w:rPr>
        <w:color w:val="3370ff"/>
      </w:rPr>
    </w:lvl>
  </w:abstractNum>
  <w:abstractNum w:abstractNumId="1081843">
    <w:lvl>
      <w:start w:val="2"/>
      <w:numFmt w:val="decimal"/>
      <w:suff w:val="tab"/>
      <w:lvlText w:val="%1."/>
      <w:rPr>
        <w:color w:val="3370ff"/>
      </w:rPr>
    </w:lvl>
  </w:abstractNum>
  <w:abstractNum w:abstractNumId="1081844">
    <w:lvl>
      <w:start w:val="1"/>
      <w:numFmt w:val="decimal"/>
      <w:suff w:val="tab"/>
      <w:lvlText w:val="%1."/>
      <w:rPr>
        <w:color w:val="3370ff"/>
      </w:rPr>
    </w:lvl>
  </w:abstractNum>
  <w:abstractNum w:abstractNumId="1081845">
    <w:lvl>
      <w:numFmt w:val="bullet"/>
      <w:suff w:val="tab"/>
      <w:lvlText w:val="•"/>
      <w:rPr>
        <w:color w:val="3370ff"/>
      </w:rPr>
    </w:lvl>
  </w:abstractNum>
  <w:abstractNum w:abstractNumId="1081846">
    <w:lvl>
      <w:numFmt w:val="bullet"/>
      <w:suff w:val="tab"/>
      <w:lvlText w:val="•"/>
      <w:rPr>
        <w:color w:val="3370ff"/>
      </w:rPr>
    </w:lvl>
  </w:abstractNum>
  <w:abstractNum w:abstractNumId="1081847">
    <w:lvl>
      <w:numFmt w:val="bullet"/>
      <w:suff w:val="tab"/>
      <w:lvlText w:val="•"/>
      <w:rPr>
        <w:color w:val="3370ff"/>
      </w:rPr>
    </w:lvl>
  </w:abstractNum>
  <w:abstractNum w:abstractNumId="1081848">
    <w:lvl>
      <w:numFmt w:val="bullet"/>
      <w:suff w:val="tab"/>
      <w:lvlText w:val="￮"/>
      <w:rPr>
        <w:color w:val="3370ff"/>
      </w:rPr>
    </w:lvl>
  </w:abstractNum>
  <w:abstractNum w:abstractNumId="1081849">
    <w:lvl>
      <w:numFmt w:val="bullet"/>
      <w:suff w:val="tab"/>
      <w:lvlText w:val="▪"/>
      <w:rPr>
        <w:color w:val="3370ff"/>
        <w:sz w:val="11"/>
      </w:rPr>
    </w:lvl>
  </w:abstractNum>
  <w:abstractNum w:abstractNumId="1081850">
    <w:lvl>
      <w:numFmt w:val="bullet"/>
      <w:suff w:val="tab"/>
      <w:lvlText w:val="▪"/>
      <w:rPr>
        <w:color w:val="3370ff"/>
        <w:sz w:val="11"/>
      </w:rPr>
    </w:lvl>
  </w:abstractNum>
  <w:abstractNum w:abstractNumId="1081851">
    <w:lvl>
      <w:numFmt w:val="bullet"/>
      <w:suff w:val="tab"/>
      <w:lvlText w:val="▪"/>
      <w:rPr>
        <w:color w:val="3370ff"/>
        <w:sz w:val="11"/>
      </w:rPr>
    </w:lvl>
  </w:abstractNum>
  <w:abstractNum w:abstractNumId="1081852">
    <w:lvl>
      <w:numFmt w:val="bullet"/>
      <w:suff w:val="tab"/>
      <w:lvlText w:val="▪"/>
      <w:rPr>
        <w:color w:val="3370ff"/>
        <w:sz w:val="11"/>
      </w:rPr>
    </w:lvl>
  </w:abstractNum>
  <w:abstractNum w:abstractNumId="1081853">
    <w:lvl>
      <w:start w:val="1"/>
      <w:numFmt w:val="lowerLetter"/>
      <w:suff w:val="tab"/>
      <w:lvlText w:val="%1."/>
      <w:rPr>
        <w:color w:val="3370ff"/>
      </w:rPr>
    </w:lvl>
  </w:abstractNum>
  <w:abstractNum w:abstractNumId="1081854">
    <w:lvl>
      <w:start w:val="1"/>
      <w:numFmt w:val="lowerRoman"/>
      <w:suff w:val="tab"/>
      <w:lvlText w:val="%1."/>
      <w:rPr>
        <w:color w:val="3370ff"/>
      </w:rPr>
    </w:lvl>
  </w:abstractNum>
  <w:abstractNum w:abstractNumId="1081855">
    <w:lvl>
      <w:start w:val="2"/>
      <w:numFmt w:val="lowerRoman"/>
      <w:suff w:val="tab"/>
      <w:lvlText w:val="%1."/>
      <w:rPr>
        <w:color w:val="3370ff"/>
      </w:rPr>
    </w:lvl>
  </w:abstractNum>
  <w:abstractNum w:abstractNumId="1081856">
    <w:lvl>
      <w:start w:val="3"/>
      <w:numFmt w:val="lowerRoman"/>
      <w:suff w:val="tab"/>
      <w:lvlText w:val="%1."/>
      <w:rPr>
        <w:color w:val="3370ff"/>
      </w:rPr>
    </w:lvl>
  </w:abstractNum>
  <w:abstractNum w:abstractNumId="1081857">
    <w:lvl>
      <w:numFmt w:val="bullet"/>
      <w:suff w:val="tab"/>
      <w:lvlText w:val="•"/>
      <w:rPr>
        <w:color w:val="3370ff"/>
      </w:rPr>
    </w:lvl>
  </w:abstractNum>
  <w:abstractNum w:abstractNumId="1081858">
    <w:lvl>
      <w:start w:val="1"/>
      <w:numFmt w:val="lowerLetter"/>
      <w:suff w:val="tab"/>
      <w:lvlText w:val="%1."/>
      <w:rPr>
        <w:color w:val="3370ff"/>
      </w:rPr>
    </w:lvl>
  </w:abstractNum>
  <w:abstractNum w:abstractNumId="1081859">
    <w:lvl>
      <w:numFmt w:val="bullet"/>
      <w:suff w:val="tab"/>
      <w:lvlText w:val="▪"/>
      <w:rPr>
        <w:color w:val="3370ff"/>
        <w:sz w:val="11"/>
      </w:rPr>
    </w:lvl>
  </w:abstractNum>
  <w:abstractNum w:abstractNumId="1081860">
    <w:lvl>
      <w:numFmt w:val="bullet"/>
      <w:suff w:val="tab"/>
      <w:lvlText w:val="▪"/>
      <w:rPr>
        <w:color w:val="3370ff"/>
        <w:sz w:val="11"/>
      </w:rPr>
    </w:lvl>
  </w:abstractNum>
  <w:abstractNum w:abstractNumId="1081861">
    <w:lvl>
      <w:start w:val="2"/>
      <w:numFmt w:val="lowerLetter"/>
      <w:suff w:val="tab"/>
      <w:lvlText w:val="%1."/>
      <w:rPr>
        <w:color w:val="3370ff"/>
      </w:rPr>
    </w:lvl>
  </w:abstractNum>
  <w:abstractNum w:abstractNumId="1081862">
    <w:lvl>
      <w:start w:val="1"/>
      <w:numFmt w:val="lowerRoman"/>
      <w:suff w:val="tab"/>
      <w:lvlText w:val="%1."/>
      <w:rPr>
        <w:color w:val="3370ff"/>
      </w:rPr>
    </w:lvl>
  </w:abstractNum>
  <w:abstractNum w:abstractNumId="1081863">
    <w:lvl>
      <w:start w:val="1"/>
      <w:numFmt w:val="decimal"/>
      <w:suff w:val="tab"/>
      <w:lvlText w:val="%1."/>
      <w:rPr>
        <w:color w:val="3370ff"/>
      </w:rPr>
    </w:lvl>
  </w:abstractNum>
  <w:abstractNum w:abstractNumId="1081864">
    <w:lvl>
      <w:start w:val="1"/>
      <w:numFmt w:val="lowerLetter"/>
      <w:suff w:val="tab"/>
      <w:lvlText w:val="%1."/>
      <w:rPr>
        <w:color w:val="3370ff"/>
      </w:rPr>
    </w:lvl>
  </w:abstractNum>
  <w:abstractNum w:abstractNumId="1081865">
    <w:lvl>
      <w:start w:val="2"/>
      <w:numFmt w:val="lowerLetter"/>
      <w:suff w:val="tab"/>
      <w:lvlText w:val="%1."/>
      <w:rPr>
        <w:color w:val="3370ff"/>
      </w:rPr>
    </w:lvl>
  </w:abstractNum>
  <w:abstractNum w:abstractNumId="1081866">
    <w:lvl>
      <w:start w:val="2"/>
      <w:numFmt w:val="decimal"/>
      <w:suff w:val="tab"/>
      <w:lvlText w:val="%1."/>
      <w:rPr>
        <w:color w:val="3370ff"/>
      </w:rPr>
    </w:lvl>
  </w:abstractNum>
  <w:abstractNum w:abstractNumId="1081867">
    <w:lvl>
      <w:start w:val="1"/>
      <w:numFmt w:val="lowerLetter"/>
      <w:suff w:val="tab"/>
      <w:lvlText w:val="%1."/>
      <w:rPr>
        <w:color w:val="3370ff"/>
      </w:rPr>
    </w:lvl>
  </w:abstractNum>
  <w:abstractNum w:abstractNumId="1081868">
    <w:lvl>
      <w:start w:val="3"/>
      <w:numFmt w:val="decimal"/>
      <w:suff w:val="tab"/>
      <w:lvlText w:val="%1."/>
      <w:rPr>
        <w:color w:val="3370ff"/>
      </w:rPr>
    </w:lvl>
  </w:abstractNum>
  <w:abstractNum w:abstractNumId="1081869">
    <w:lvl>
      <w:start w:val="1"/>
      <w:numFmt w:val="lowerLetter"/>
      <w:suff w:val="tab"/>
      <w:lvlText w:val="%1."/>
      <w:rPr>
        <w:color w:val="3370ff"/>
      </w:rPr>
    </w:lvl>
  </w:abstractNum>
  <w:abstractNum w:abstractNumId="1081870">
    <w:lvl>
      <w:start w:val="4"/>
      <w:numFmt w:val="decimal"/>
      <w:suff w:val="tab"/>
      <w:lvlText w:val="%1."/>
      <w:rPr>
        <w:color w:val="3370ff"/>
      </w:rPr>
    </w:lvl>
  </w:abstractNum>
  <w:abstractNum w:abstractNumId="1081871">
    <w:lvl>
      <w:start w:val="5"/>
      <w:numFmt w:val="decimal"/>
      <w:suff w:val="tab"/>
      <w:lvlText w:val="%1."/>
      <w:rPr>
        <w:color w:val="3370ff"/>
      </w:rPr>
    </w:lvl>
  </w:abstractNum>
  <w:abstractNum w:abstractNumId="1081872">
    <w:lvl>
      <w:start w:val="2"/>
      <w:numFmt w:val="lowerRoman"/>
      <w:suff w:val="tab"/>
      <w:lvlText w:val="%1."/>
      <w:rPr>
        <w:color w:val="3370ff"/>
      </w:rPr>
    </w:lvl>
  </w:abstractNum>
  <w:abstractNum w:abstractNumId="1081873">
    <w:lvl>
      <w:start w:val="3"/>
      <w:numFmt w:val="lowerRoman"/>
      <w:suff w:val="tab"/>
      <w:lvlText w:val="%1."/>
      <w:rPr>
        <w:color w:val="3370ff"/>
      </w:rPr>
    </w:lvl>
  </w:abstractNum>
  <w:abstractNum w:abstractNumId="1081874">
    <w:lvl>
      <w:start w:val="1"/>
      <w:numFmt w:val="decimal"/>
      <w:suff w:val="tab"/>
      <w:lvlText w:val="%1."/>
      <w:rPr>
        <w:color w:val="3370ff"/>
      </w:rPr>
    </w:lvl>
  </w:abstractNum>
  <w:abstractNum w:abstractNumId="1081875">
    <w:lvl>
      <w:start w:val="4"/>
      <w:numFmt w:val="lowerRoman"/>
      <w:suff w:val="tab"/>
      <w:lvlText w:val="%1."/>
      <w:rPr>
        <w:color w:val="3370ff"/>
      </w:rPr>
    </w:lvl>
  </w:abstractNum>
  <w:abstractNum w:abstractNumId="1081876">
    <w:lvl>
      <w:start w:val="3"/>
      <w:numFmt w:val="lowerLetter"/>
      <w:suff w:val="tab"/>
      <w:lvlText w:val="%1."/>
      <w:rPr>
        <w:color w:val="3370ff"/>
      </w:rPr>
    </w:lvl>
  </w:abstractNum>
  <w:abstractNum w:abstractNumId="1081877">
    <w:lvl>
      <w:start w:val="1"/>
      <w:numFmt w:val="lowerRoman"/>
      <w:suff w:val="tab"/>
      <w:lvlText w:val="%1."/>
      <w:rPr>
        <w:color w:val="3370ff"/>
      </w:rPr>
    </w:lvl>
  </w:abstractNum>
  <w:abstractNum w:abstractNumId="1081878">
    <w:lvl>
      <w:start w:val="1"/>
      <w:numFmt w:val="decimal"/>
      <w:suff w:val="tab"/>
      <w:lvlText w:val="%1."/>
      <w:rPr>
        <w:color w:val="3370ff"/>
      </w:rPr>
    </w:lvl>
  </w:abstractNum>
  <w:abstractNum w:abstractNumId="1081879">
    <w:lvl>
      <w:start w:val="1"/>
      <w:numFmt w:val="lowerLetter"/>
      <w:suff w:val="tab"/>
      <w:lvlText w:val="%1."/>
      <w:rPr>
        <w:color w:val="3370ff"/>
      </w:rPr>
    </w:lvl>
  </w:abstractNum>
  <w:abstractNum w:abstractNumId="1081880">
    <w:lvl>
      <w:start w:val="2"/>
      <w:numFmt w:val="lowerLetter"/>
      <w:suff w:val="tab"/>
      <w:lvlText w:val="%1."/>
      <w:rPr>
        <w:color w:val="3370ff"/>
      </w:rPr>
    </w:lvl>
  </w:abstractNum>
  <w:abstractNum w:abstractNumId="1081881">
    <w:lvl>
      <w:start w:val="2"/>
      <w:numFmt w:val="decimal"/>
      <w:suff w:val="tab"/>
      <w:lvlText w:val="%1."/>
      <w:rPr>
        <w:color w:val="3370ff"/>
      </w:rPr>
    </w:lvl>
  </w:abstractNum>
  <w:abstractNum w:abstractNumId="1081882">
    <w:lvl>
      <w:start w:val="3"/>
      <w:numFmt w:val="decimal"/>
      <w:suff w:val="tab"/>
      <w:lvlText w:val="%1."/>
      <w:rPr>
        <w:color w:val="3370ff"/>
      </w:rPr>
    </w:lvl>
  </w:abstractNum>
  <w:abstractNum w:abstractNumId="1081883">
    <w:lvl>
      <w:start w:val="4"/>
      <w:numFmt w:val="decimal"/>
      <w:suff w:val="tab"/>
      <w:lvlText w:val="%1."/>
      <w:rPr>
        <w:color w:val="3370ff"/>
      </w:rPr>
    </w:lvl>
  </w:abstractNum>
  <w:abstractNum w:abstractNumId="1081884">
    <w:lvl>
      <w:start w:val="2"/>
      <w:numFmt w:val="lowerRoman"/>
      <w:suff w:val="tab"/>
      <w:lvlText w:val="%1."/>
      <w:rPr>
        <w:color w:val="3370ff"/>
      </w:rPr>
    </w:lvl>
  </w:abstractNum>
  <w:abstractNum w:abstractNumId="1081885">
    <w:lvl>
      <w:start w:val="1"/>
      <w:numFmt w:val="decimal"/>
      <w:suff w:val="tab"/>
      <w:lvlText w:val="%1."/>
      <w:rPr>
        <w:color w:val="3370ff"/>
      </w:rPr>
    </w:lvl>
  </w:abstractNum>
  <w:abstractNum w:abstractNumId="1081886">
    <w:lvl>
      <w:start w:val="2"/>
      <w:numFmt w:val="decimal"/>
      <w:suff w:val="tab"/>
      <w:lvlText w:val="%1."/>
      <w:rPr>
        <w:color w:val="3370ff"/>
      </w:rPr>
    </w:lvl>
  </w:abstractNum>
  <w:abstractNum w:abstractNumId="1081887">
    <w:lvl>
      <w:start w:val="3"/>
      <w:numFmt w:val="decimal"/>
      <w:suff w:val="tab"/>
      <w:lvlText w:val="%1."/>
      <w:rPr>
        <w:color w:val="3370ff"/>
      </w:rPr>
    </w:lvl>
  </w:abstractNum>
  <w:abstractNum w:abstractNumId="1081888">
    <w:lvl>
      <w:start w:val="4"/>
      <w:numFmt w:val="decimal"/>
      <w:suff w:val="tab"/>
      <w:lvlText w:val="%1."/>
      <w:rPr>
        <w:color w:val="3370ff"/>
      </w:rPr>
    </w:lvl>
  </w:abstractNum>
  <w:abstractNum w:abstractNumId="1081889">
    <w:lvl>
      <w:start w:val="4"/>
      <w:numFmt w:val="lowerLetter"/>
      <w:suff w:val="tab"/>
      <w:lvlText w:val="%1."/>
      <w:rPr>
        <w:color w:val="3370ff"/>
      </w:rPr>
    </w:lvl>
  </w:abstractNum>
  <w:abstractNum w:abstractNumId="1081890">
    <w:lvl>
      <w:numFmt w:val="bullet"/>
      <w:suff w:val="tab"/>
      <w:lvlText w:val="▪"/>
      <w:rPr>
        <w:color w:val="3370ff"/>
        <w:sz w:val="11"/>
      </w:rPr>
    </w:lvl>
  </w:abstractNum>
  <w:abstractNum w:abstractNumId="1081891">
    <w:lvl>
      <w:numFmt w:val="bullet"/>
      <w:suff w:val="tab"/>
      <w:lvlText w:val="▪"/>
      <w:rPr>
        <w:color w:val="3370ff"/>
        <w:sz w:val="11"/>
      </w:rPr>
    </w:lvl>
  </w:abstractNum>
  <w:abstractNum w:abstractNumId="1081892">
    <w:lvl>
      <w:numFmt w:val="bullet"/>
      <w:suff w:val="tab"/>
      <w:lvlText w:val="▪"/>
      <w:rPr>
        <w:color w:val="3370ff"/>
        <w:sz w:val="11"/>
      </w:rPr>
    </w:lvl>
  </w:abstractNum>
  <w:abstractNum w:abstractNumId="1081893">
    <w:lvl>
      <w:start w:val="5"/>
      <w:numFmt w:val="lowerLetter"/>
      <w:suff w:val="tab"/>
      <w:lvlText w:val="%1."/>
      <w:rPr>
        <w:color w:val="3370ff"/>
      </w:rPr>
    </w:lvl>
  </w:abstractNum>
  <w:abstractNum w:abstractNumId="1081894">
    <w:lvl>
      <w:numFmt w:val="bullet"/>
      <w:suff w:val="tab"/>
      <w:lvlText w:val="▪"/>
      <w:rPr>
        <w:color w:val="3370ff"/>
        <w:sz w:val="11"/>
      </w:rPr>
    </w:lvl>
  </w:abstractNum>
  <w:abstractNum w:abstractNumId="1081895">
    <w:lvl>
      <w:numFmt w:val="bullet"/>
      <w:suff w:val="tab"/>
      <w:lvlText w:val="￮"/>
      <w:rPr>
        <w:color w:val="3370ff"/>
      </w:rPr>
    </w:lvl>
  </w:abstractNum>
  <w:abstractNum w:abstractNumId="1081896">
    <w:lvl>
      <w:numFmt w:val="bullet"/>
      <w:suff w:val="tab"/>
      <w:lvlText w:val="▪"/>
      <w:rPr>
        <w:color w:val="3370ff"/>
        <w:sz w:val="11"/>
      </w:rPr>
    </w:lvl>
  </w:abstractNum>
  <w:abstractNum w:abstractNumId="1081897">
    <w:lvl>
      <w:numFmt w:val="bullet"/>
      <w:suff w:val="tab"/>
      <w:lvlText w:val="▪"/>
      <w:rPr>
        <w:color w:val="3370ff"/>
        <w:sz w:val="11"/>
      </w:rPr>
    </w:lvl>
  </w:abstractNum>
  <w:abstractNum w:abstractNumId="1081898">
    <w:lvl>
      <w:numFmt w:val="bullet"/>
      <w:suff w:val="tab"/>
      <w:lvlText w:val="▪"/>
      <w:rPr>
        <w:color w:val="3370ff"/>
        <w:sz w:val="11"/>
      </w:rPr>
    </w:lvl>
  </w:abstractNum>
  <w:abstractNum w:abstractNumId="1081899">
    <w:lvl>
      <w:numFmt w:val="bullet"/>
      <w:suff w:val="tab"/>
      <w:lvlText w:val="•"/>
      <w:rPr>
        <w:color w:val="3370ff"/>
      </w:rPr>
    </w:lvl>
  </w:abstractNum>
  <w:abstractNum w:abstractNumId="1081900">
    <w:lvl>
      <w:numFmt w:val="bullet"/>
      <w:suff w:val="tab"/>
      <w:lvlText w:val="￮"/>
      <w:rPr>
        <w:color w:val="3370ff"/>
      </w:rPr>
    </w:lvl>
  </w:abstractNum>
  <w:abstractNum w:abstractNumId="1081901">
    <w:lvl>
      <w:numFmt w:val="bullet"/>
      <w:suff w:val="tab"/>
      <w:lvlText w:val="￮"/>
      <w:rPr>
        <w:color w:val="3370ff"/>
      </w:rPr>
    </w:lvl>
  </w:abstractNum>
  <w:abstractNum w:abstractNumId="1081902">
    <w:lvl>
      <w:numFmt w:val="bullet"/>
      <w:suff w:val="tab"/>
      <w:lvlText w:val="￮"/>
      <w:rPr>
        <w:color w:val="3370ff"/>
      </w:rPr>
    </w:lvl>
  </w:abstractNum>
  <w:abstractNum w:abstractNumId="1081903">
    <w:lvl>
      <w:numFmt w:val="bullet"/>
      <w:suff w:val="tab"/>
      <w:lvlText w:val="￮"/>
      <w:rPr>
        <w:color w:val="3370ff"/>
      </w:rPr>
    </w:lvl>
  </w:abstractNum>
  <w:abstractNum w:abstractNumId="1081904">
    <w:lvl>
      <w:numFmt w:val="bullet"/>
      <w:suff w:val="tab"/>
      <w:lvlText w:val="￮"/>
      <w:rPr>
        <w:color w:val="3370ff"/>
      </w:rPr>
    </w:lvl>
  </w:abstractNum>
  <w:abstractNum w:abstractNumId="1081905">
    <w:lvl>
      <w:numFmt w:val="bullet"/>
      <w:suff w:val="tab"/>
      <w:lvlText w:val="￮"/>
      <w:rPr>
        <w:color w:val="3370ff"/>
      </w:rPr>
    </w:lvl>
  </w:abstractNum>
  <w:abstractNum w:abstractNumId="1081906">
    <w:lvl>
      <w:numFmt w:val="bullet"/>
      <w:suff w:val="tab"/>
      <w:lvlText w:val="•"/>
      <w:rPr>
        <w:color w:val="3370ff"/>
      </w:rPr>
    </w:lvl>
  </w:abstractNum>
  <w:abstractNum w:abstractNumId="1081907">
    <w:lvl>
      <w:numFmt w:val="bullet"/>
      <w:suff w:val="tab"/>
      <w:lvlText w:val="￮"/>
      <w:rPr>
        <w:color w:val="3370ff"/>
      </w:rPr>
    </w:lvl>
  </w:abstractNum>
  <w:abstractNum w:abstractNumId="1081908">
    <w:lvl>
      <w:numFmt w:val="bullet"/>
      <w:suff w:val="tab"/>
      <w:lvlText w:val="￮"/>
      <w:rPr>
        <w:color w:val="3370ff"/>
      </w:rPr>
    </w:lvl>
  </w:abstractNum>
  <w:abstractNum w:abstractNumId="1081909">
    <w:lvl>
      <w:numFmt w:val="bullet"/>
      <w:suff w:val="tab"/>
      <w:lvlText w:val="▪"/>
      <w:rPr>
        <w:color w:val="3370ff"/>
        <w:sz w:val="11"/>
      </w:rPr>
    </w:lvl>
  </w:abstractNum>
  <w:abstractNum w:abstractNumId="1081910">
    <w:lvl>
      <w:numFmt w:val="bullet"/>
      <w:suff w:val="tab"/>
      <w:lvlText w:val="▪"/>
      <w:rPr>
        <w:color w:val="3370ff"/>
        <w:sz w:val="11"/>
      </w:rPr>
    </w:lvl>
  </w:abstractNum>
  <w:abstractNum w:abstractNumId="1081911">
    <w:lvl>
      <w:numFmt w:val="bullet"/>
      <w:suff w:val="tab"/>
      <w:lvlText w:val="▪"/>
      <w:rPr>
        <w:color w:val="3370ff"/>
        <w:sz w:val="11"/>
      </w:rPr>
    </w:lvl>
  </w:abstractNum>
  <w:abstractNum w:abstractNumId="1081912">
    <w:lvl>
      <w:numFmt w:val="bullet"/>
      <w:suff w:val="tab"/>
      <w:lvlText w:val="▪"/>
      <w:rPr>
        <w:color w:val="3370ff"/>
        <w:sz w:val="11"/>
      </w:rPr>
    </w:lvl>
  </w:abstractNum>
  <w:abstractNum w:abstractNumId="1081913">
    <w:lvl>
      <w:numFmt w:val="bullet"/>
      <w:suff w:val="tab"/>
      <w:lvlText w:val="▪"/>
      <w:rPr>
        <w:color w:val="3370ff"/>
        <w:sz w:val="11"/>
      </w:rPr>
    </w:lvl>
  </w:abstractNum>
  <w:abstractNum w:abstractNumId="1081914">
    <w:lvl>
      <w:numFmt w:val="bullet"/>
      <w:suff w:val="tab"/>
      <w:lvlText w:val="•"/>
      <w:rPr>
        <w:color w:val="3370ff"/>
      </w:rPr>
    </w:lvl>
  </w:abstractNum>
  <w:abstractNum w:abstractNumId="1081915">
    <w:lvl>
      <w:numFmt w:val="bullet"/>
      <w:suff w:val="tab"/>
      <w:lvlText w:val="￮"/>
      <w:rPr>
        <w:color w:val="3370ff"/>
      </w:rPr>
    </w:lvl>
  </w:abstractNum>
  <w:abstractNum w:abstractNumId="1081916">
    <w:lvl>
      <w:numFmt w:val="bullet"/>
      <w:suff w:val="tab"/>
      <w:lvlText w:val="•"/>
      <w:rPr>
        <w:color w:val="3370ff"/>
      </w:rPr>
    </w:lvl>
  </w:abstractNum>
  <w:abstractNum w:abstractNumId="1081917">
    <w:lvl>
      <w:numFmt w:val="bullet"/>
      <w:suff w:val="tab"/>
      <w:lvlText w:val="•"/>
      <w:rPr>
        <w:color w:val="3370ff"/>
      </w:rPr>
    </w:lvl>
  </w:abstractNum>
  <w:abstractNum w:abstractNumId="1081918">
    <w:lvl>
      <w:numFmt w:val="bullet"/>
      <w:suff w:val="tab"/>
      <w:lvlText w:val="•"/>
      <w:rPr>
        <w:color w:val="3370ff"/>
      </w:rPr>
    </w:lvl>
  </w:abstractNum>
  <w:abstractNum w:abstractNumId="1081919">
    <w:lvl>
      <w:start w:val="1"/>
      <w:numFmt w:val="decimal"/>
      <w:suff w:val="tab"/>
      <w:lvlText w:val="%1."/>
      <w:rPr>
        <w:color w:val="3370ff"/>
      </w:rPr>
    </w:lvl>
  </w:abstractNum>
  <w:abstractNum w:abstractNumId="1081920">
    <w:lvl>
      <w:numFmt w:val="bullet"/>
      <w:suff w:val="tab"/>
      <w:lvlText w:val="￮"/>
      <w:rPr>
        <w:color w:val="3370ff"/>
      </w:rPr>
    </w:lvl>
  </w:abstractNum>
  <w:abstractNum w:abstractNumId="1081921">
    <w:lvl>
      <w:numFmt w:val="bullet"/>
      <w:suff w:val="tab"/>
      <w:lvlText w:val="￮"/>
      <w:rPr>
        <w:color w:val="3370ff"/>
      </w:rPr>
    </w:lvl>
  </w:abstractNum>
  <w:abstractNum w:abstractNumId="1081922">
    <w:lvl>
      <w:numFmt w:val="bullet"/>
      <w:suff w:val="tab"/>
      <w:lvlText w:val="▪"/>
      <w:rPr>
        <w:color w:val="3370ff"/>
        <w:sz w:val="11"/>
      </w:rPr>
    </w:lvl>
  </w:abstractNum>
  <w:abstractNum w:abstractNumId="1081923">
    <w:lvl>
      <w:numFmt w:val="bullet"/>
      <w:suff w:val="tab"/>
      <w:lvlText w:val="•"/>
      <w:rPr>
        <w:color w:val="3370ff"/>
      </w:rPr>
    </w:lvl>
  </w:abstractNum>
  <w:abstractNum w:abstractNumId="1081924">
    <w:lvl>
      <w:numFmt w:val="bullet"/>
      <w:suff w:val="tab"/>
      <w:lvlText w:val="•"/>
      <w:rPr>
        <w:color w:val="3370ff"/>
      </w:rPr>
    </w:lvl>
  </w:abstractNum>
  <w:abstractNum w:abstractNumId="1081925">
    <w:lvl>
      <w:numFmt w:val="bullet"/>
      <w:suff w:val="tab"/>
      <w:lvlText w:val="▪"/>
      <w:rPr>
        <w:color w:val="3370ff"/>
        <w:sz w:val="11"/>
      </w:rPr>
    </w:lvl>
  </w:abstractNum>
  <w:abstractNum w:abstractNumId="1081926">
    <w:lvl>
      <w:numFmt w:val="bullet"/>
      <w:suff w:val="tab"/>
      <w:lvlText w:val="•"/>
      <w:rPr>
        <w:color w:val="3370ff"/>
      </w:rPr>
    </w:lvl>
  </w:abstractNum>
  <w:abstractNum w:abstractNumId="1081927">
    <w:lvl>
      <w:numFmt w:val="bullet"/>
      <w:suff w:val="tab"/>
      <w:lvlText w:val="￮"/>
      <w:rPr>
        <w:color w:val="3370ff"/>
      </w:rPr>
    </w:lvl>
  </w:abstractNum>
  <w:abstractNum w:abstractNumId="1081928">
    <w:lvl>
      <w:numFmt w:val="bullet"/>
      <w:suff w:val="tab"/>
      <w:lvlText w:val="￮"/>
      <w:rPr>
        <w:color w:val="3370ff"/>
      </w:rPr>
    </w:lvl>
  </w:abstractNum>
  <w:abstractNum w:abstractNumId="1081929">
    <w:lvl>
      <w:numFmt w:val="bullet"/>
      <w:suff w:val="tab"/>
      <w:lvlText w:val="￮"/>
      <w:rPr>
        <w:color w:val="3370ff"/>
      </w:rPr>
    </w:lvl>
  </w:abstractNum>
  <w:abstractNum w:abstractNumId="1081930">
    <w:lvl>
      <w:numFmt w:val="bullet"/>
      <w:suff w:val="tab"/>
      <w:lvlText w:val="￮"/>
      <w:rPr>
        <w:color w:val="3370ff"/>
      </w:rPr>
    </w:lvl>
  </w:abstractNum>
  <w:abstractNum w:abstractNumId="1081931">
    <w:lvl>
      <w:start w:val="2"/>
      <w:numFmt w:val="decimal"/>
      <w:suff w:val="tab"/>
      <w:lvlText w:val="%1."/>
      <w:rPr>
        <w:color w:val="3370ff"/>
      </w:rPr>
    </w:lvl>
  </w:abstractNum>
  <w:abstractNum w:abstractNumId="1081932">
    <w:lvl>
      <w:numFmt w:val="bullet"/>
      <w:suff w:val="tab"/>
      <w:lvlText w:val="•"/>
      <w:rPr>
        <w:color w:val="3370ff"/>
      </w:rPr>
    </w:lvl>
  </w:abstractNum>
  <w:abstractNum w:abstractNumId="1081933">
    <w:lvl>
      <w:numFmt w:val="bullet"/>
      <w:suff w:val="tab"/>
      <w:lvlText w:val="￮"/>
      <w:rPr>
        <w:color w:val="3370ff"/>
      </w:rPr>
    </w:lvl>
  </w:abstractNum>
  <w:abstractNum w:abstractNumId="1081934">
    <w:lvl>
      <w:numFmt w:val="bullet"/>
      <w:suff w:val="tab"/>
      <w:lvlText w:val="▪"/>
      <w:rPr>
        <w:color w:val="3370ff"/>
        <w:sz w:val="11"/>
      </w:rPr>
    </w:lvl>
  </w:abstractNum>
  <w:abstractNum w:abstractNumId="1081935">
    <w:lvl>
      <w:numFmt w:val="bullet"/>
      <w:suff w:val="tab"/>
      <w:lvlText w:val="▪"/>
      <w:rPr>
        <w:color w:val="3370ff"/>
        <w:sz w:val="11"/>
      </w:rPr>
    </w:lvl>
  </w:abstractNum>
  <w:abstractNum w:abstractNumId="1081936">
    <w:lvl>
      <w:numFmt w:val="bullet"/>
      <w:suff w:val="tab"/>
      <w:lvlText w:val="▪"/>
      <w:rPr>
        <w:color w:val="3370ff"/>
        <w:sz w:val="11"/>
      </w:rPr>
    </w:lvl>
  </w:abstractNum>
  <w:abstractNum w:abstractNumId="1081937">
    <w:lvl>
      <w:numFmt w:val="bullet"/>
      <w:suff w:val="tab"/>
      <w:lvlText w:val="▪"/>
      <w:rPr>
        <w:color w:val="3370ff"/>
        <w:sz w:val="11"/>
      </w:rPr>
    </w:lvl>
  </w:abstractNum>
  <w:abstractNum w:abstractNumId="1081938">
    <w:lvl>
      <w:numFmt w:val="bullet"/>
      <w:suff w:val="tab"/>
      <w:lvlText w:val="▪"/>
      <w:rPr>
        <w:color w:val="3370ff"/>
        <w:sz w:val="11"/>
      </w:rPr>
    </w:lvl>
  </w:abstractNum>
  <w:abstractNum w:abstractNumId="1081939">
    <w:lvl>
      <w:numFmt w:val="bullet"/>
      <w:suff w:val="tab"/>
      <w:lvlText w:val="▪"/>
      <w:rPr>
        <w:color w:val="3370ff"/>
        <w:sz w:val="11"/>
      </w:rPr>
    </w:lvl>
  </w:abstractNum>
  <w:abstractNum w:abstractNumId="1081940">
    <w:lvl>
      <w:numFmt w:val="bullet"/>
      <w:suff w:val="tab"/>
      <w:lvlText w:val="•"/>
      <w:rPr>
        <w:color w:val="3370ff"/>
      </w:rPr>
    </w:lvl>
  </w:abstractNum>
  <w:abstractNum w:abstractNumId="1081941">
    <w:lvl>
      <w:start w:val="3"/>
      <w:numFmt w:val="decimal"/>
      <w:suff w:val="tab"/>
      <w:lvlText w:val="%1."/>
      <w:rPr>
        <w:color w:val="3370ff"/>
      </w:rPr>
    </w:lvl>
  </w:abstractNum>
  <w:abstractNum w:abstractNumId="1081942">
    <w:lvl>
      <w:numFmt w:val="bullet"/>
      <w:suff w:val="tab"/>
      <w:lvlText w:val="•"/>
      <w:rPr>
        <w:color w:val="3370ff"/>
      </w:rPr>
    </w:lvl>
  </w:abstractNum>
  <w:abstractNum w:abstractNumId="1081943">
    <w:lvl>
      <w:numFmt w:val="bullet"/>
      <w:suff w:val="tab"/>
      <w:lvlText w:val="￮"/>
      <w:rPr>
        <w:color w:val="3370ff"/>
      </w:rPr>
    </w:lvl>
  </w:abstractNum>
  <w:abstractNum w:abstractNumId="1081944">
    <w:lvl>
      <w:numFmt w:val="bullet"/>
      <w:suff w:val="tab"/>
      <w:lvlText w:val="￮"/>
      <w:rPr>
        <w:color w:val="3370ff"/>
      </w:rPr>
    </w:lvl>
  </w:abstractNum>
  <w:abstractNum w:abstractNumId="1081945">
    <w:lvl>
      <w:numFmt w:val="bullet"/>
      <w:suff w:val="tab"/>
      <w:lvlText w:val="•"/>
      <w:rPr>
        <w:color w:val="3370ff"/>
      </w:rPr>
    </w:lvl>
  </w:abstractNum>
  <w:abstractNum w:abstractNumId="1081946">
    <w:lvl>
      <w:numFmt w:val="bullet"/>
      <w:suff w:val="tab"/>
      <w:lvlText w:val="•"/>
      <w:rPr>
        <w:color w:val="3370ff"/>
      </w:rPr>
    </w:lvl>
  </w:abstractNum>
  <w:abstractNum w:abstractNumId="1081947">
    <w:lvl>
      <w:start w:val="4"/>
      <w:numFmt w:val="decimal"/>
      <w:suff w:val="tab"/>
      <w:lvlText w:val="%1."/>
      <w:rPr>
        <w:color w:val="3370ff"/>
      </w:rPr>
    </w:lvl>
  </w:abstractNum>
  <w:abstractNum w:abstractNumId="1081948">
    <w:lvl>
      <w:start w:val="1"/>
      <w:numFmt w:val="decimal"/>
      <w:suff w:val="tab"/>
      <w:lvlText w:val="%1."/>
      <w:rPr>
        <w:color w:val="3370ff"/>
      </w:rPr>
    </w:lvl>
  </w:abstractNum>
  <w:abstractNum w:abstractNumId="1081949">
    <w:lvl>
      <w:numFmt w:val="bullet"/>
      <w:suff w:val="tab"/>
      <w:lvlText w:val="•"/>
      <w:rPr>
        <w:color w:val="3370ff"/>
      </w:rPr>
    </w:lvl>
  </w:abstractNum>
  <w:abstractNum w:abstractNumId="1081950">
    <w:lvl>
      <w:numFmt w:val="bullet"/>
      <w:suff w:val="tab"/>
      <w:lvlText w:val="•"/>
      <w:rPr>
        <w:color w:val="3370ff"/>
      </w:rPr>
    </w:lvl>
  </w:abstractNum>
  <w:abstractNum w:abstractNumId="1081951">
    <w:lvl>
      <w:numFmt w:val="bullet"/>
      <w:suff w:val="tab"/>
      <w:lvlText w:val="•"/>
      <w:rPr>
        <w:color w:val="3370ff"/>
      </w:rPr>
    </w:lvl>
  </w:abstractNum>
  <w:abstractNum w:abstractNumId="1081952">
    <w:lvl>
      <w:numFmt w:val="bullet"/>
      <w:suff w:val="tab"/>
      <w:lvlText w:val="•"/>
      <w:rPr>
        <w:color w:val="3370ff"/>
      </w:rPr>
    </w:lvl>
  </w:abstractNum>
  <w:abstractNum w:abstractNumId="1081953">
    <w:lvl>
      <w:numFmt w:val="bullet"/>
      <w:suff w:val="tab"/>
      <w:lvlText w:val="•"/>
      <w:rPr>
        <w:color w:val="3370ff"/>
      </w:rPr>
    </w:lvl>
  </w:abstractNum>
  <w:abstractNum w:abstractNumId="1081954">
    <w:lvl>
      <w:start w:val="2"/>
      <w:numFmt w:val="decimal"/>
      <w:suff w:val="tab"/>
      <w:lvlText w:val="%1."/>
      <w:rPr>
        <w:color w:val="3370ff"/>
      </w:rPr>
    </w:lvl>
  </w:abstractNum>
  <w:abstractNum w:abstractNumId="1081955">
    <w:lvl>
      <w:numFmt w:val="bullet"/>
      <w:suff w:val="tab"/>
      <w:lvlText w:val="•"/>
      <w:rPr>
        <w:color w:val="3370ff"/>
      </w:rPr>
    </w:lvl>
  </w:abstractNum>
  <w:abstractNum w:abstractNumId="1081956">
    <w:lvl>
      <w:numFmt w:val="bullet"/>
      <w:suff w:val="tab"/>
      <w:lvlText w:val="•"/>
      <w:rPr>
        <w:color w:val="3370ff"/>
      </w:rPr>
    </w:lvl>
  </w:abstractNum>
  <w:abstractNum w:abstractNumId="1081957">
    <w:lvl>
      <w:numFmt w:val="bullet"/>
      <w:suff w:val="tab"/>
      <w:lvlText w:val="•"/>
      <w:rPr>
        <w:color w:val="3370ff"/>
      </w:rPr>
    </w:lvl>
  </w:abstractNum>
  <w:abstractNum w:abstractNumId="1081958">
    <w:lvl>
      <w:numFmt w:val="bullet"/>
      <w:suff w:val="tab"/>
      <w:lvlText w:val="•"/>
      <w:rPr>
        <w:color w:val="3370ff"/>
      </w:rPr>
    </w:lvl>
  </w:abstractNum>
  <w:abstractNum w:abstractNumId="1081959">
    <w:lvl>
      <w:start w:val="5"/>
      <w:numFmt w:val="decimal"/>
      <w:suff w:val="tab"/>
      <w:lvlText w:val="%1."/>
      <w:rPr>
        <w:color w:val="3370ff"/>
      </w:rPr>
    </w:lvl>
  </w:abstractNum>
  <w:abstractNum w:abstractNumId="1081960">
    <w:lvl>
      <w:numFmt w:val="bullet"/>
      <w:suff w:val="tab"/>
      <w:lvlText w:val="￮"/>
      <w:rPr>
        <w:color w:val="3370ff"/>
      </w:rPr>
    </w:lvl>
  </w:abstractNum>
  <w:abstractNum w:abstractNumId="1081961">
    <w:lvl>
      <w:start w:val="6"/>
      <w:numFmt w:val="decimal"/>
      <w:suff w:val="tab"/>
      <w:lvlText w:val="%1."/>
      <w:rPr>
        <w:color w:val="3370ff"/>
      </w:rPr>
    </w:lvl>
  </w:abstractNum>
  <w:abstractNum w:abstractNumId="1081962">
    <w:lvl>
      <w:numFmt w:val="bullet"/>
      <w:suff w:val="tab"/>
      <w:lvlText w:val="•"/>
      <w:rPr>
        <w:color w:val="3370ff"/>
      </w:rPr>
    </w:lvl>
  </w:abstractNum>
  <w:abstractNum w:abstractNumId="1081963">
    <w:lvl>
      <w:numFmt w:val="bullet"/>
      <w:suff w:val="tab"/>
      <w:lvlText w:val="•"/>
      <w:rPr>
        <w:color w:val="3370ff"/>
      </w:rPr>
    </w:lvl>
  </w:abstractNum>
  <w:abstractNum w:abstractNumId="1081964">
    <w:lvl>
      <w:numFmt w:val="bullet"/>
      <w:suff w:val="tab"/>
      <w:lvlText w:val="•"/>
      <w:rPr>
        <w:color w:val="3370ff"/>
      </w:rPr>
    </w:lvl>
  </w:abstractNum>
  <w:abstractNum w:abstractNumId="1081965">
    <w:lvl>
      <w:numFmt w:val="bullet"/>
      <w:suff w:val="tab"/>
      <w:lvlText w:val="•"/>
      <w:rPr>
        <w:color w:val="3370ff"/>
      </w:rPr>
    </w:lvl>
  </w:abstractNum>
  <w:abstractNum w:abstractNumId="1081966">
    <w:lvl>
      <w:numFmt w:val="bullet"/>
      <w:suff w:val="tab"/>
      <w:lvlText w:val="•"/>
      <w:rPr>
        <w:color w:val="3370ff"/>
      </w:rPr>
    </w:lvl>
  </w:abstractNum>
  <w:abstractNum w:abstractNumId="1081967">
    <w:lvl>
      <w:numFmt w:val="bullet"/>
      <w:suff w:val="tab"/>
      <w:lvlText w:val="￮"/>
      <w:rPr>
        <w:color w:val="3370ff"/>
      </w:rPr>
    </w:lvl>
  </w:abstractNum>
  <w:abstractNum w:abstractNumId="1081968">
    <w:lvl>
      <w:numFmt w:val="bullet"/>
      <w:suff w:val="tab"/>
      <w:lvlText w:val="￮"/>
      <w:rPr>
        <w:color w:val="3370ff"/>
      </w:rPr>
    </w:lvl>
  </w:abstractNum>
  <w:abstractNum w:abstractNumId="1081969">
    <w:lvl>
      <w:numFmt w:val="bullet"/>
      <w:suff w:val="tab"/>
      <w:lvlText w:val="￮"/>
      <w:rPr>
        <w:color w:val="3370ff"/>
      </w:rPr>
    </w:lvl>
  </w:abstractNum>
  <w:abstractNum w:abstractNumId="1081970">
    <w:lvl>
      <w:numFmt w:val="bullet"/>
      <w:suff w:val="tab"/>
      <w:lvlText w:val="￮"/>
      <w:rPr>
        <w:color w:val="3370ff"/>
      </w:rPr>
    </w:lvl>
  </w:abstractNum>
  <w:abstractNum w:abstractNumId="1081971">
    <w:lvl>
      <w:numFmt w:val="bullet"/>
      <w:suff w:val="tab"/>
      <w:lvlText w:val="•"/>
      <w:rPr>
        <w:color w:val="3370ff"/>
      </w:rPr>
    </w:lvl>
  </w:abstractNum>
  <w:abstractNum w:abstractNumId="1081972">
    <w:lvl>
      <w:numFmt w:val="bullet"/>
      <w:suff w:val="tab"/>
      <w:lvlText w:val="￮"/>
      <w:rPr>
        <w:color w:val="3370ff"/>
      </w:rPr>
    </w:lvl>
  </w:abstractNum>
  <w:abstractNum w:abstractNumId="1081973">
    <w:lvl>
      <w:numFmt w:val="bullet"/>
      <w:suff w:val="tab"/>
      <w:lvlText w:val="￮"/>
      <w:rPr>
        <w:color w:val="3370ff"/>
      </w:rPr>
    </w:lvl>
  </w:abstractNum>
  <w:abstractNum w:abstractNumId="1081974">
    <w:lvl>
      <w:numFmt w:val="bullet"/>
      <w:suff w:val="tab"/>
      <w:lvlText w:val="•"/>
      <w:rPr>
        <w:color w:val="3370ff"/>
      </w:rPr>
    </w:lvl>
  </w:abstractNum>
  <w:abstractNum w:abstractNumId="1081975">
    <w:lvl>
      <w:numFmt w:val="bullet"/>
      <w:suff w:val="tab"/>
      <w:lvlText w:val="￮"/>
      <w:rPr>
        <w:color w:val="3370ff"/>
      </w:rPr>
    </w:lvl>
  </w:abstractNum>
  <w:abstractNum w:abstractNumId="1081976">
    <w:lvl>
      <w:numFmt w:val="bullet"/>
      <w:suff w:val="tab"/>
      <w:lvlText w:val="￮"/>
      <w:rPr>
        <w:color w:val="3370ff"/>
      </w:rPr>
    </w:lvl>
  </w:abstractNum>
  <w:abstractNum w:abstractNumId="1081977">
    <w:lvl>
      <w:numFmt w:val="bullet"/>
      <w:suff w:val="tab"/>
      <w:lvlText w:val="￮"/>
      <w:rPr>
        <w:color w:val="3370ff"/>
      </w:rPr>
    </w:lvl>
  </w:abstractNum>
  <w:abstractNum w:abstractNumId="1081978">
    <w:lvl>
      <w:start w:val="7"/>
      <w:numFmt w:val="decimal"/>
      <w:suff w:val="tab"/>
      <w:lvlText w:val="%1."/>
      <w:rPr>
        <w:color w:val="3370ff"/>
      </w:rPr>
    </w:lvl>
  </w:abstractNum>
  <w:abstractNum w:abstractNumId="1081979">
    <w:lvl>
      <w:numFmt w:val="bullet"/>
      <w:suff w:val="tab"/>
      <w:lvlText w:val="￮"/>
      <w:rPr>
        <w:color w:val="3370ff"/>
      </w:rPr>
    </w:lvl>
  </w:abstractNum>
  <w:abstractNum w:abstractNumId="1081980">
    <w:lvl>
      <w:numFmt w:val="bullet"/>
      <w:suff w:val="tab"/>
      <w:lvlText w:val="•"/>
      <w:rPr>
        <w:color w:val="3370ff"/>
      </w:rPr>
    </w:lvl>
  </w:abstractNum>
  <w:abstractNum w:abstractNumId="1081981">
    <w:lvl>
      <w:numFmt w:val="bullet"/>
      <w:suff w:val="tab"/>
      <w:lvlText w:val="•"/>
      <w:rPr>
        <w:color w:val="3370ff"/>
      </w:rPr>
    </w:lvl>
  </w:abstractNum>
  <w:abstractNum w:abstractNumId="1081982">
    <w:lvl>
      <w:numFmt w:val="bullet"/>
      <w:suff w:val="tab"/>
      <w:lvlText w:val="￮"/>
      <w:rPr>
        <w:color w:val="3370ff"/>
      </w:rPr>
    </w:lvl>
  </w:abstractNum>
  <w:abstractNum w:abstractNumId="1081983">
    <w:lvl>
      <w:numFmt w:val="bullet"/>
      <w:suff w:val="tab"/>
      <w:lvlText w:val="￮"/>
      <w:rPr>
        <w:color w:val="3370ff"/>
      </w:rPr>
    </w:lvl>
  </w:abstractNum>
  <w:abstractNum w:abstractNumId="1081984">
    <w:lvl>
      <w:numFmt w:val="bullet"/>
      <w:suff w:val="tab"/>
      <w:lvlText w:val="￮"/>
      <w:rPr>
        <w:color w:val="3370ff"/>
      </w:rPr>
    </w:lvl>
  </w:abstractNum>
  <w:abstractNum w:abstractNumId="1081985">
    <w:lvl>
      <w:numFmt w:val="bullet"/>
      <w:suff w:val="tab"/>
      <w:lvlText w:val="▪"/>
      <w:rPr>
        <w:color w:val="3370ff"/>
        <w:sz w:val="11"/>
      </w:rPr>
    </w:lvl>
  </w:abstractNum>
  <w:abstractNum w:abstractNumId="1081986">
    <w:lvl>
      <w:numFmt w:val="bullet"/>
      <w:suff w:val="tab"/>
      <w:lvlText w:val="▪"/>
      <w:rPr>
        <w:color w:val="3370ff"/>
        <w:sz w:val="11"/>
      </w:rPr>
    </w:lvl>
  </w:abstractNum>
  <w:abstractNum w:abstractNumId="1081987">
    <w:lvl>
      <w:numFmt w:val="bullet"/>
      <w:suff w:val="tab"/>
      <w:lvlText w:val="▪"/>
      <w:rPr>
        <w:color w:val="3370ff"/>
        <w:sz w:val="11"/>
      </w:rPr>
    </w:lvl>
  </w:abstractNum>
  <w:abstractNum w:abstractNumId="1081988">
    <w:lvl>
      <w:numFmt w:val="bullet"/>
      <w:suff w:val="tab"/>
      <w:lvlText w:val="￮"/>
      <w:rPr>
        <w:color w:val="3370ff"/>
      </w:rPr>
    </w:lvl>
  </w:abstractNum>
  <w:abstractNum w:abstractNumId="1081989">
    <w:lvl>
      <w:numFmt w:val="bullet"/>
      <w:suff w:val="tab"/>
      <w:lvlText w:val="▪"/>
      <w:rPr>
        <w:color w:val="3370ff"/>
        <w:sz w:val="11"/>
      </w:rPr>
    </w:lvl>
  </w:abstractNum>
  <w:abstractNum w:abstractNumId="1081990">
    <w:lvl>
      <w:numFmt w:val="bullet"/>
      <w:suff w:val="tab"/>
      <w:lvlText w:val="•"/>
      <w:rPr>
        <w:color w:val="3370ff"/>
      </w:rPr>
    </w:lvl>
  </w:abstractNum>
  <w:abstractNum w:abstractNumId="1081991">
    <w:lvl>
      <w:numFmt w:val="bullet"/>
      <w:suff w:val="tab"/>
      <w:lvlText w:val="•"/>
      <w:rPr>
        <w:color w:val="3370ff"/>
      </w:rPr>
    </w:lvl>
  </w:abstractNum>
  <w:abstractNum w:abstractNumId="1081992">
    <w:lvl>
      <w:numFmt w:val="bullet"/>
      <w:suff w:val="tab"/>
      <w:lvlText w:val="•"/>
      <w:rPr>
        <w:color w:val="3370ff"/>
      </w:rPr>
    </w:lvl>
  </w:abstractNum>
  <w:abstractNum w:abstractNumId="1081993">
    <w:lvl>
      <w:numFmt w:val="bullet"/>
      <w:suff w:val="tab"/>
      <w:lvlText w:val="•"/>
      <w:rPr>
        <w:color w:val="3370ff"/>
      </w:rPr>
    </w:lvl>
  </w:abstractNum>
  <w:abstractNum w:abstractNumId="1081994">
    <w:lvl>
      <w:start w:val="1"/>
      <w:numFmt w:val="lowerLetter"/>
      <w:suff w:val="tab"/>
      <w:lvlText w:val="%1."/>
      <w:rPr>
        <w:color w:val="3370ff"/>
      </w:rPr>
    </w:lvl>
  </w:abstractNum>
  <w:abstractNum w:abstractNumId="1081995">
    <w:lvl>
      <w:start w:val="2"/>
      <w:numFmt w:val="lowerLetter"/>
      <w:suff w:val="tab"/>
      <w:lvlText w:val="%1."/>
      <w:rPr>
        <w:color w:val="3370ff"/>
      </w:rPr>
    </w:lvl>
  </w:abstractNum>
  <w:abstractNum w:abstractNumId="1081996">
    <w:lvl>
      <w:start w:val="3"/>
      <w:numFmt w:val="lowerLetter"/>
      <w:suff w:val="tab"/>
      <w:lvlText w:val="%1."/>
      <w:rPr>
        <w:color w:val="3370ff"/>
      </w:rPr>
    </w:lvl>
  </w:abstractNum>
  <w:abstractNum w:abstractNumId="1081997">
    <w:lvl>
      <w:start w:val="4"/>
      <w:numFmt w:val="lowerLetter"/>
      <w:suff w:val="tab"/>
      <w:lvlText w:val="%1."/>
      <w:rPr>
        <w:color w:val="3370ff"/>
      </w:rPr>
    </w:lvl>
  </w:abstractNum>
  <w:abstractNum w:abstractNumId="1081998">
    <w:lvl>
      <w:start w:val="5"/>
      <w:numFmt w:val="lowerLetter"/>
      <w:suff w:val="tab"/>
      <w:lvlText w:val="%1."/>
      <w:rPr>
        <w:color w:val="3370ff"/>
      </w:rPr>
    </w:lvl>
  </w:abstractNum>
  <w:abstractNum w:abstractNumId="1081999">
    <w:lvl>
      <w:start w:val="6"/>
      <w:numFmt w:val="lowerLetter"/>
      <w:suff w:val="tab"/>
      <w:lvlText w:val="%1."/>
      <w:rPr>
        <w:color w:val="3370ff"/>
      </w:rPr>
    </w:lvl>
  </w:abstractNum>
  <w:abstractNum w:abstractNumId="1082000">
    <w:lvl>
      <w:start w:val="7"/>
      <w:numFmt w:val="lowerLetter"/>
      <w:suff w:val="tab"/>
      <w:lvlText w:val="%1."/>
      <w:rPr>
        <w:color w:val="3370ff"/>
      </w:rPr>
    </w:lvl>
  </w:abstractNum>
  <w:abstractNum w:abstractNumId="1082001">
    <w:lvl>
      <w:start w:val="8"/>
      <w:numFmt w:val="lowerLetter"/>
      <w:suff w:val="tab"/>
      <w:lvlText w:val="%1."/>
      <w:rPr>
        <w:color w:val="3370ff"/>
      </w:rPr>
    </w:lvl>
  </w:abstractNum>
  <w:abstractNum w:abstractNumId="1082002">
    <w:lvl>
      <w:start w:val="9"/>
      <w:numFmt w:val="lowerLetter"/>
      <w:suff w:val="tab"/>
      <w:lvlText w:val="%1."/>
      <w:rPr>
        <w:color w:val="3370ff"/>
      </w:rPr>
    </w:lvl>
  </w:abstractNum>
  <w:abstractNum w:abstractNumId="1082003">
    <w:lvl>
      <w:start w:val="10"/>
      <w:numFmt w:val="lowerLetter"/>
      <w:suff w:val="tab"/>
      <w:lvlText w:val="%1."/>
      <w:rPr>
        <w:color w:val="3370ff"/>
      </w:rPr>
    </w:lvl>
  </w:abstractNum>
  <w:abstractNum w:abstractNumId="1082004">
    <w:lvl>
      <w:start w:val="11"/>
      <w:numFmt w:val="lowerLetter"/>
      <w:suff w:val="tab"/>
      <w:lvlText w:val="%1."/>
      <w:rPr>
        <w:color w:val="3370ff"/>
      </w:rPr>
    </w:lvl>
  </w:abstractNum>
  <w:abstractNum w:abstractNumId="1082005">
    <w:lvl>
      <w:start w:val="12"/>
      <w:numFmt w:val="lowerLetter"/>
      <w:suff w:val="tab"/>
      <w:lvlText w:val="%1."/>
      <w:rPr>
        <w:color w:val="3370ff"/>
      </w:rPr>
    </w:lvl>
  </w:abstractNum>
  <w:abstractNum w:abstractNumId="1082006">
    <w:lvl>
      <w:start w:val="13"/>
      <w:numFmt w:val="lowerLetter"/>
      <w:suff w:val="tab"/>
      <w:lvlText w:val="%1."/>
      <w:rPr>
        <w:color w:val="3370ff"/>
      </w:rPr>
    </w:lvl>
  </w:abstractNum>
  <w:abstractNum w:abstractNumId="1082007">
    <w:lvl>
      <w:start w:val="14"/>
      <w:numFmt w:val="lowerLetter"/>
      <w:suff w:val="tab"/>
      <w:lvlText w:val="%1."/>
      <w:rPr>
        <w:color w:val="3370ff"/>
      </w:rPr>
    </w:lvl>
  </w:abstractNum>
  <w:abstractNum w:abstractNumId="1082008">
    <w:lvl>
      <w:start w:val="15"/>
      <w:numFmt w:val="lowerLetter"/>
      <w:suff w:val="tab"/>
      <w:lvlText w:val="%1."/>
      <w:rPr>
        <w:color w:val="3370ff"/>
      </w:rPr>
    </w:lvl>
  </w:abstractNum>
  <w:abstractNum w:abstractNumId="1082009">
    <w:lvl>
      <w:start w:val="16"/>
      <w:numFmt w:val="lowerLetter"/>
      <w:suff w:val="tab"/>
      <w:lvlText w:val="%1."/>
      <w:rPr>
        <w:color w:val="3370ff"/>
      </w:rPr>
    </w:lvl>
  </w:abstractNum>
  <w:abstractNum w:abstractNumId="1082010">
    <w:lvl>
      <w:start w:val="17"/>
      <w:numFmt w:val="lowerLetter"/>
      <w:suff w:val="tab"/>
      <w:lvlText w:val="%1."/>
      <w:rPr>
        <w:color w:val="3370ff"/>
      </w:rPr>
    </w:lvl>
  </w:abstractNum>
  <w:abstractNum w:abstractNumId="1082011">
    <w:lvl>
      <w:start w:val="18"/>
      <w:numFmt w:val="lowerLetter"/>
      <w:suff w:val="tab"/>
      <w:lvlText w:val="%1."/>
      <w:rPr>
        <w:color w:val="3370ff"/>
      </w:rPr>
    </w:lvl>
  </w:abstractNum>
  <w:abstractNum w:abstractNumId="1082012">
    <w:lvl>
      <w:start w:val="19"/>
      <w:numFmt w:val="lowerLetter"/>
      <w:suff w:val="tab"/>
      <w:lvlText w:val="%1."/>
      <w:rPr>
        <w:color w:val="3370ff"/>
      </w:rPr>
    </w:lvl>
  </w:abstractNum>
  <w:num w:numId="1">
    <w:abstractNumId w:val="1081757"/>
  </w:num>
  <w:num w:numId="2">
    <w:abstractNumId w:val="1081758"/>
  </w:num>
  <w:num w:numId="3">
    <w:abstractNumId w:val="1081759"/>
  </w:num>
  <w:num w:numId="4">
    <w:abstractNumId w:val="1081760"/>
  </w:num>
  <w:num w:numId="5">
    <w:abstractNumId w:val="1081761"/>
  </w:num>
  <w:num w:numId="6">
    <w:abstractNumId w:val="1081762"/>
  </w:num>
  <w:num w:numId="7">
    <w:abstractNumId w:val="1081763"/>
  </w:num>
  <w:num w:numId="8">
    <w:abstractNumId w:val="1081764"/>
  </w:num>
  <w:num w:numId="9">
    <w:abstractNumId w:val="1081765"/>
  </w:num>
  <w:num w:numId="10">
    <w:abstractNumId w:val="1081766"/>
  </w:num>
  <w:num w:numId="11">
    <w:abstractNumId w:val="1081767"/>
  </w:num>
  <w:num w:numId="12">
    <w:abstractNumId w:val="1081768"/>
  </w:num>
  <w:num w:numId="13">
    <w:abstractNumId w:val="1081769"/>
  </w:num>
  <w:num w:numId="14">
    <w:abstractNumId w:val="1081770"/>
  </w:num>
  <w:num w:numId="15">
    <w:abstractNumId w:val="1081771"/>
  </w:num>
  <w:num w:numId="16">
    <w:abstractNumId w:val="1081772"/>
  </w:num>
  <w:num w:numId="17">
    <w:abstractNumId w:val="1081773"/>
  </w:num>
  <w:num w:numId="18">
    <w:abstractNumId w:val="1081774"/>
  </w:num>
  <w:num w:numId="19">
    <w:abstractNumId w:val="1081775"/>
  </w:num>
  <w:num w:numId="20">
    <w:abstractNumId w:val="1081776"/>
  </w:num>
  <w:num w:numId="21">
    <w:abstractNumId w:val="1081777"/>
  </w:num>
  <w:num w:numId="22">
    <w:abstractNumId w:val="1081778"/>
  </w:num>
  <w:num w:numId="23">
    <w:abstractNumId w:val="1081779"/>
  </w:num>
  <w:num w:numId="24">
    <w:abstractNumId w:val="1081780"/>
  </w:num>
  <w:num w:numId="25">
    <w:abstractNumId w:val="1081781"/>
  </w:num>
  <w:num w:numId="26">
    <w:abstractNumId w:val="1081782"/>
  </w:num>
  <w:num w:numId="27">
    <w:abstractNumId w:val="1081783"/>
  </w:num>
  <w:num w:numId="28">
    <w:abstractNumId w:val="1081784"/>
  </w:num>
  <w:num w:numId="29">
    <w:abstractNumId w:val="1081785"/>
  </w:num>
  <w:num w:numId="30">
    <w:abstractNumId w:val="1081786"/>
  </w:num>
  <w:num w:numId="31">
    <w:abstractNumId w:val="1081787"/>
  </w:num>
  <w:num w:numId="32">
    <w:abstractNumId w:val="1081788"/>
  </w:num>
  <w:num w:numId="33">
    <w:abstractNumId w:val="1081789"/>
  </w:num>
  <w:num w:numId="34">
    <w:abstractNumId w:val="1081790"/>
  </w:num>
  <w:num w:numId="35">
    <w:abstractNumId w:val="1081791"/>
  </w:num>
  <w:num w:numId="36">
    <w:abstractNumId w:val="1081792"/>
  </w:num>
  <w:num w:numId="37">
    <w:abstractNumId w:val="1081793"/>
  </w:num>
  <w:num w:numId="38">
    <w:abstractNumId w:val="1081794"/>
  </w:num>
  <w:num w:numId="39">
    <w:abstractNumId w:val="1081795"/>
  </w:num>
  <w:num w:numId="40">
    <w:abstractNumId w:val="1081796"/>
  </w:num>
  <w:num w:numId="41">
    <w:abstractNumId w:val="1081797"/>
  </w:num>
  <w:num w:numId="42">
    <w:abstractNumId w:val="1081798"/>
  </w:num>
  <w:num w:numId="43">
    <w:abstractNumId w:val="1081799"/>
  </w:num>
  <w:num w:numId="44">
    <w:abstractNumId w:val="1081800"/>
  </w:num>
  <w:num w:numId="45">
    <w:abstractNumId w:val="1081801"/>
  </w:num>
  <w:num w:numId="46">
    <w:abstractNumId w:val="1081802"/>
  </w:num>
  <w:num w:numId="47">
    <w:abstractNumId w:val="1081803"/>
  </w:num>
  <w:num w:numId="48">
    <w:abstractNumId w:val="1081804"/>
  </w:num>
  <w:num w:numId="49">
    <w:abstractNumId w:val="1081805"/>
  </w:num>
  <w:num w:numId="50">
    <w:abstractNumId w:val="1081806"/>
  </w:num>
  <w:num w:numId="51">
    <w:abstractNumId w:val="1081807"/>
  </w:num>
  <w:num w:numId="52">
    <w:abstractNumId w:val="1081808"/>
  </w:num>
  <w:num w:numId="53">
    <w:abstractNumId w:val="1081809"/>
  </w:num>
  <w:num w:numId="54">
    <w:abstractNumId w:val="1081810"/>
  </w:num>
  <w:num w:numId="55">
    <w:abstractNumId w:val="1081811"/>
  </w:num>
  <w:num w:numId="56">
    <w:abstractNumId w:val="1081812"/>
  </w:num>
  <w:num w:numId="57">
    <w:abstractNumId w:val="1081813"/>
  </w:num>
  <w:num w:numId="58">
    <w:abstractNumId w:val="1081814"/>
  </w:num>
  <w:num w:numId="59">
    <w:abstractNumId w:val="1081815"/>
  </w:num>
  <w:num w:numId="60">
    <w:abstractNumId w:val="1081816"/>
  </w:num>
  <w:num w:numId="61">
    <w:abstractNumId w:val="1081817"/>
  </w:num>
  <w:num w:numId="62">
    <w:abstractNumId w:val="1081818"/>
  </w:num>
  <w:num w:numId="63">
    <w:abstractNumId w:val="1081819"/>
  </w:num>
  <w:num w:numId="64">
    <w:abstractNumId w:val="1081820"/>
  </w:num>
  <w:num w:numId="65">
    <w:abstractNumId w:val="1081821"/>
  </w:num>
  <w:num w:numId="66">
    <w:abstractNumId w:val="1081822"/>
  </w:num>
  <w:num w:numId="67">
    <w:abstractNumId w:val="1081823"/>
  </w:num>
  <w:num w:numId="68">
    <w:abstractNumId w:val="1081824"/>
  </w:num>
  <w:num w:numId="69">
    <w:abstractNumId w:val="1081825"/>
  </w:num>
  <w:num w:numId="70">
    <w:abstractNumId w:val="1081826"/>
  </w:num>
  <w:num w:numId="71">
    <w:abstractNumId w:val="1081827"/>
  </w:num>
  <w:num w:numId="72">
    <w:abstractNumId w:val="1081828"/>
  </w:num>
  <w:num w:numId="73">
    <w:abstractNumId w:val="1081829"/>
  </w:num>
  <w:num w:numId="74">
    <w:abstractNumId w:val="1081830"/>
  </w:num>
  <w:num w:numId="75">
    <w:abstractNumId w:val="1081831"/>
  </w:num>
  <w:num w:numId="76">
    <w:abstractNumId w:val="1081832"/>
  </w:num>
  <w:num w:numId="77">
    <w:abstractNumId w:val="1081833"/>
  </w:num>
  <w:num w:numId="78">
    <w:abstractNumId w:val="1081834"/>
  </w:num>
  <w:num w:numId="79">
    <w:abstractNumId w:val="1081835"/>
  </w:num>
  <w:num w:numId="80">
    <w:abstractNumId w:val="1081836"/>
  </w:num>
  <w:num w:numId="81">
    <w:abstractNumId w:val="1081837"/>
  </w:num>
  <w:num w:numId="82">
    <w:abstractNumId w:val="1081838"/>
  </w:num>
  <w:num w:numId="83">
    <w:abstractNumId w:val="1081839"/>
  </w:num>
  <w:num w:numId="84">
    <w:abstractNumId w:val="1081840"/>
  </w:num>
  <w:num w:numId="85">
    <w:abstractNumId w:val="1081841"/>
  </w:num>
  <w:num w:numId="86">
    <w:abstractNumId w:val="1081842"/>
  </w:num>
  <w:num w:numId="87">
    <w:abstractNumId w:val="1081843"/>
  </w:num>
  <w:num w:numId="88">
    <w:abstractNumId w:val="1081844"/>
  </w:num>
  <w:num w:numId="89">
    <w:abstractNumId w:val="1081845"/>
  </w:num>
  <w:num w:numId="90">
    <w:abstractNumId w:val="1081846"/>
  </w:num>
  <w:num w:numId="91">
    <w:abstractNumId w:val="1081847"/>
  </w:num>
  <w:num w:numId="92">
    <w:abstractNumId w:val="1081848"/>
  </w:num>
  <w:num w:numId="93">
    <w:abstractNumId w:val="1081849"/>
  </w:num>
  <w:num w:numId="94">
    <w:abstractNumId w:val="1081850"/>
  </w:num>
  <w:num w:numId="95">
    <w:abstractNumId w:val="1081851"/>
  </w:num>
  <w:num w:numId="96">
    <w:abstractNumId w:val="1081852"/>
  </w:num>
  <w:num w:numId="97">
    <w:abstractNumId w:val="1081853"/>
  </w:num>
  <w:num w:numId="98">
    <w:abstractNumId w:val="1081854"/>
  </w:num>
  <w:num w:numId="99">
    <w:abstractNumId w:val="1081855"/>
  </w:num>
  <w:num w:numId="100">
    <w:abstractNumId w:val="1081856"/>
  </w:num>
  <w:num w:numId="101">
    <w:abstractNumId w:val="1081857"/>
  </w:num>
  <w:num w:numId="102">
    <w:abstractNumId w:val="1081858"/>
  </w:num>
  <w:num w:numId="103">
    <w:abstractNumId w:val="1081859"/>
  </w:num>
  <w:num w:numId="104">
    <w:abstractNumId w:val="1081860"/>
  </w:num>
  <w:num w:numId="105">
    <w:abstractNumId w:val="1081861"/>
  </w:num>
  <w:num w:numId="106">
    <w:abstractNumId w:val="1081862"/>
  </w:num>
  <w:num w:numId="107">
    <w:abstractNumId w:val="1081863"/>
  </w:num>
  <w:num w:numId="108">
    <w:abstractNumId w:val="1081864"/>
  </w:num>
  <w:num w:numId="109">
    <w:abstractNumId w:val="1081865"/>
  </w:num>
  <w:num w:numId="110">
    <w:abstractNumId w:val="1081866"/>
  </w:num>
  <w:num w:numId="111">
    <w:abstractNumId w:val="1081867"/>
  </w:num>
  <w:num w:numId="112">
    <w:abstractNumId w:val="1081868"/>
  </w:num>
  <w:num w:numId="113">
    <w:abstractNumId w:val="1081869"/>
  </w:num>
  <w:num w:numId="114">
    <w:abstractNumId w:val="1081870"/>
  </w:num>
  <w:num w:numId="115">
    <w:abstractNumId w:val="1081871"/>
  </w:num>
  <w:num w:numId="116">
    <w:abstractNumId w:val="1081872"/>
  </w:num>
  <w:num w:numId="117">
    <w:abstractNumId w:val="1081873"/>
  </w:num>
  <w:num w:numId="118">
    <w:abstractNumId w:val="1081874"/>
  </w:num>
  <w:num w:numId="119">
    <w:abstractNumId w:val="1081875"/>
  </w:num>
  <w:num w:numId="120">
    <w:abstractNumId w:val="1081876"/>
  </w:num>
  <w:num w:numId="121">
    <w:abstractNumId w:val="1081877"/>
  </w:num>
  <w:num w:numId="122">
    <w:abstractNumId w:val="1081878"/>
  </w:num>
  <w:num w:numId="123">
    <w:abstractNumId w:val="1081879"/>
  </w:num>
  <w:num w:numId="124">
    <w:abstractNumId w:val="1081880"/>
  </w:num>
  <w:num w:numId="125">
    <w:abstractNumId w:val="1081881"/>
  </w:num>
  <w:num w:numId="126">
    <w:abstractNumId w:val="1081882"/>
  </w:num>
  <w:num w:numId="127">
    <w:abstractNumId w:val="1081883"/>
  </w:num>
  <w:num w:numId="128">
    <w:abstractNumId w:val="1081884"/>
  </w:num>
  <w:num w:numId="129">
    <w:abstractNumId w:val="1081885"/>
  </w:num>
  <w:num w:numId="130">
    <w:abstractNumId w:val="1081886"/>
  </w:num>
  <w:num w:numId="131">
    <w:abstractNumId w:val="1081887"/>
  </w:num>
  <w:num w:numId="132">
    <w:abstractNumId w:val="1081888"/>
  </w:num>
  <w:num w:numId="133">
    <w:abstractNumId w:val="1081889"/>
  </w:num>
  <w:num w:numId="134">
    <w:abstractNumId w:val="1081890"/>
  </w:num>
  <w:num w:numId="135">
    <w:abstractNumId w:val="1081891"/>
  </w:num>
  <w:num w:numId="136">
    <w:abstractNumId w:val="1081892"/>
  </w:num>
  <w:num w:numId="137">
    <w:abstractNumId w:val="1081893"/>
  </w:num>
  <w:num w:numId="138">
    <w:abstractNumId w:val="1081894"/>
  </w:num>
  <w:num w:numId="139">
    <w:abstractNumId w:val="1081895"/>
  </w:num>
  <w:num w:numId="140">
    <w:abstractNumId w:val="1081896"/>
  </w:num>
  <w:num w:numId="141">
    <w:abstractNumId w:val="1081897"/>
  </w:num>
  <w:num w:numId="142">
    <w:abstractNumId w:val="1081898"/>
  </w:num>
  <w:num w:numId="143">
    <w:abstractNumId w:val="1081899"/>
  </w:num>
  <w:num w:numId="144">
    <w:abstractNumId w:val="1081900"/>
  </w:num>
  <w:num w:numId="145">
    <w:abstractNumId w:val="1081901"/>
  </w:num>
  <w:num w:numId="146">
    <w:abstractNumId w:val="1081902"/>
  </w:num>
  <w:num w:numId="147">
    <w:abstractNumId w:val="1081903"/>
  </w:num>
  <w:num w:numId="148">
    <w:abstractNumId w:val="1081904"/>
  </w:num>
  <w:num w:numId="149">
    <w:abstractNumId w:val="1081905"/>
  </w:num>
  <w:num w:numId="150">
    <w:abstractNumId w:val="1081906"/>
  </w:num>
  <w:num w:numId="151">
    <w:abstractNumId w:val="1081907"/>
  </w:num>
  <w:num w:numId="152">
    <w:abstractNumId w:val="1081908"/>
  </w:num>
  <w:num w:numId="153">
    <w:abstractNumId w:val="1081909"/>
  </w:num>
  <w:num w:numId="154">
    <w:abstractNumId w:val="1081910"/>
  </w:num>
  <w:num w:numId="155">
    <w:abstractNumId w:val="1081911"/>
  </w:num>
  <w:num w:numId="156">
    <w:abstractNumId w:val="1081912"/>
  </w:num>
  <w:num w:numId="157">
    <w:abstractNumId w:val="1081913"/>
  </w:num>
  <w:num w:numId="158">
    <w:abstractNumId w:val="1081914"/>
  </w:num>
  <w:num w:numId="159">
    <w:abstractNumId w:val="1081915"/>
  </w:num>
  <w:num w:numId="160">
    <w:abstractNumId w:val="1081916"/>
  </w:num>
  <w:num w:numId="161">
    <w:abstractNumId w:val="1081917"/>
  </w:num>
  <w:num w:numId="162">
    <w:abstractNumId w:val="1081918"/>
  </w:num>
  <w:num w:numId="163">
    <w:abstractNumId w:val="1081919"/>
  </w:num>
  <w:num w:numId="164">
    <w:abstractNumId w:val="1081920"/>
  </w:num>
  <w:num w:numId="165">
    <w:abstractNumId w:val="1081921"/>
  </w:num>
  <w:num w:numId="166">
    <w:abstractNumId w:val="1081922"/>
  </w:num>
  <w:num w:numId="167">
    <w:abstractNumId w:val="1081923"/>
  </w:num>
  <w:num w:numId="168">
    <w:abstractNumId w:val="1081924"/>
  </w:num>
  <w:num w:numId="169">
    <w:abstractNumId w:val="1081925"/>
  </w:num>
  <w:num w:numId="170">
    <w:abstractNumId w:val="1081926"/>
  </w:num>
  <w:num w:numId="171">
    <w:abstractNumId w:val="1081927"/>
  </w:num>
  <w:num w:numId="172">
    <w:abstractNumId w:val="1081928"/>
  </w:num>
  <w:num w:numId="173">
    <w:abstractNumId w:val="1081929"/>
  </w:num>
  <w:num w:numId="174">
    <w:abstractNumId w:val="1081930"/>
  </w:num>
  <w:num w:numId="175">
    <w:abstractNumId w:val="1081931"/>
  </w:num>
  <w:num w:numId="176">
    <w:abstractNumId w:val="1081932"/>
  </w:num>
  <w:num w:numId="177">
    <w:abstractNumId w:val="1081933"/>
  </w:num>
  <w:num w:numId="178">
    <w:abstractNumId w:val="1081934"/>
  </w:num>
  <w:num w:numId="179">
    <w:abstractNumId w:val="1081935"/>
  </w:num>
  <w:num w:numId="180">
    <w:abstractNumId w:val="1081936"/>
  </w:num>
  <w:num w:numId="181">
    <w:abstractNumId w:val="1081937"/>
  </w:num>
  <w:num w:numId="182">
    <w:abstractNumId w:val="1081938"/>
  </w:num>
  <w:num w:numId="183">
    <w:abstractNumId w:val="1081939"/>
  </w:num>
  <w:num w:numId="184">
    <w:abstractNumId w:val="1081940"/>
  </w:num>
  <w:num w:numId="185">
    <w:abstractNumId w:val="1081941"/>
  </w:num>
  <w:num w:numId="186">
    <w:abstractNumId w:val="1081942"/>
  </w:num>
  <w:num w:numId="187">
    <w:abstractNumId w:val="1081943"/>
  </w:num>
  <w:num w:numId="188">
    <w:abstractNumId w:val="1081944"/>
  </w:num>
  <w:num w:numId="189">
    <w:abstractNumId w:val="1081945"/>
  </w:num>
  <w:num w:numId="190">
    <w:abstractNumId w:val="1081946"/>
  </w:num>
  <w:num w:numId="191">
    <w:abstractNumId w:val="1081947"/>
  </w:num>
  <w:num w:numId="192">
    <w:abstractNumId w:val="1081948"/>
  </w:num>
  <w:num w:numId="193">
    <w:abstractNumId w:val="1081949"/>
  </w:num>
  <w:num w:numId="194">
    <w:abstractNumId w:val="1081950"/>
  </w:num>
  <w:num w:numId="195">
    <w:abstractNumId w:val="1081951"/>
  </w:num>
  <w:num w:numId="196">
    <w:abstractNumId w:val="1081952"/>
  </w:num>
  <w:num w:numId="197">
    <w:abstractNumId w:val="1081953"/>
  </w:num>
  <w:num w:numId="198">
    <w:abstractNumId w:val="1081954"/>
  </w:num>
  <w:num w:numId="199">
    <w:abstractNumId w:val="1081955"/>
  </w:num>
  <w:num w:numId="200">
    <w:abstractNumId w:val="1081956"/>
  </w:num>
  <w:num w:numId="201">
    <w:abstractNumId w:val="1081957"/>
  </w:num>
  <w:num w:numId="202">
    <w:abstractNumId w:val="1081958"/>
  </w:num>
  <w:num w:numId="203">
    <w:abstractNumId w:val="1081959"/>
  </w:num>
  <w:num w:numId="204">
    <w:abstractNumId w:val="1081960"/>
  </w:num>
  <w:num w:numId="205">
    <w:abstractNumId w:val="1081961"/>
  </w:num>
  <w:num w:numId="206">
    <w:abstractNumId w:val="1081962"/>
  </w:num>
  <w:num w:numId="207">
    <w:abstractNumId w:val="1081963"/>
  </w:num>
  <w:num w:numId="208">
    <w:abstractNumId w:val="1081964"/>
  </w:num>
  <w:num w:numId="209">
    <w:abstractNumId w:val="1081965"/>
  </w:num>
  <w:num w:numId="210">
    <w:abstractNumId w:val="1081966"/>
  </w:num>
  <w:num w:numId="211">
    <w:abstractNumId w:val="1081967"/>
  </w:num>
  <w:num w:numId="212">
    <w:abstractNumId w:val="1081968"/>
  </w:num>
  <w:num w:numId="213">
    <w:abstractNumId w:val="1081969"/>
  </w:num>
  <w:num w:numId="214">
    <w:abstractNumId w:val="1081970"/>
  </w:num>
  <w:num w:numId="215">
    <w:abstractNumId w:val="1081971"/>
  </w:num>
  <w:num w:numId="216">
    <w:abstractNumId w:val="1081972"/>
  </w:num>
  <w:num w:numId="217">
    <w:abstractNumId w:val="1081973"/>
  </w:num>
  <w:num w:numId="218">
    <w:abstractNumId w:val="1081974"/>
  </w:num>
  <w:num w:numId="219">
    <w:abstractNumId w:val="1081975"/>
  </w:num>
  <w:num w:numId="220">
    <w:abstractNumId w:val="1081976"/>
  </w:num>
  <w:num w:numId="221">
    <w:abstractNumId w:val="1081977"/>
  </w:num>
  <w:num w:numId="222">
    <w:abstractNumId w:val="1081978"/>
  </w:num>
  <w:num w:numId="223">
    <w:abstractNumId w:val="1081979"/>
  </w:num>
  <w:num w:numId="224">
    <w:abstractNumId w:val="1081980"/>
  </w:num>
  <w:num w:numId="225">
    <w:abstractNumId w:val="1081981"/>
  </w:num>
  <w:num w:numId="226">
    <w:abstractNumId w:val="1081982"/>
  </w:num>
  <w:num w:numId="227">
    <w:abstractNumId w:val="1081983"/>
  </w:num>
  <w:num w:numId="228">
    <w:abstractNumId w:val="1081984"/>
  </w:num>
  <w:num w:numId="229">
    <w:abstractNumId w:val="1081985"/>
  </w:num>
  <w:num w:numId="230">
    <w:abstractNumId w:val="1081986"/>
  </w:num>
  <w:num w:numId="231">
    <w:abstractNumId w:val="1081987"/>
  </w:num>
  <w:num w:numId="232">
    <w:abstractNumId w:val="1081988"/>
  </w:num>
  <w:num w:numId="233">
    <w:abstractNumId w:val="1081989"/>
  </w:num>
  <w:num w:numId="234">
    <w:abstractNumId w:val="1081990"/>
  </w:num>
  <w:num w:numId="235">
    <w:abstractNumId w:val="1081991"/>
  </w:num>
  <w:num w:numId="236">
    <w:abstractNumId w:val="1081992"/>
  </w:num>
  <w:num w:numId="237">
    <w:abstractNumId w:val="1081993"/>
  </w:num>
  <w:num w:numId="238">
    <w:abstractNumId w:val="1081994"/>
  </w:num>
  <w:num w:numId="239">
    <w:abstractNumId w:val="1081995"/>
  </w:num>
  <w:num w:numId="240">
    <w:abstractNumId w:val="1081996"/>
  </w:num>
  <w:num w:numId="241">
    <w:abstractNumId w:val="1081997"/>
  </w:num>
  <w:num w:numId="242">
    <w:abstractNumId w:val="1081998"/>
  </w:num>
  <w:num w:numId="243">
    <w:abstractNumId w:val="1081999"/>
  </w:num>
  <w:num w:numId="244">
    <w:abstractNumId w:val="1082000"/>
  </w:num>
  <w:num w:numId="245">
    <w:abstractNumId w:val="1082001"/>
  </w:num>
  <w:num w:numId="246">
    <w:abstractNumId w:val="1082002"/>
  </w:num>
  <w:num w:numId="247">
    <w:abstractNumId w:val="1082003"/>
  </w:num>
  <w:num w:numId="248">
    <w:abstractNumId w:val="1082004"/>
  </w:num>
  <w:num w:numId="249">
    <w:abstractNumId w:val="1082005"/>
  </w:num>
  <w:num w:numId="250">
    <w:abstractNumId w:val="1082006"/>
  </w:num>
  <w:num w:numId="251">
    <w:abstractNumId w:val="1082007"/>
  </w:num>
  <w:num w:numId="252">
    <w:abstractNumId w:val="1082008"/>
  </w:num>
  <w:num w:numId="253">
    <w:abstractNumId w:val="1082009"/>
  </w:num>
  <w:num w:numId="254">
    <w:abstractNumId w:val="1082010"/>
  </w:num>
  <w:num w:numId="255">
    <w:abstractNumId w:val="1082011"/>
  </w:num>
  <w:num w:numId="256">
    <w:abstractNumId w:val="10820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ttps://alidocs.dingtalk.com/note/preview?biz_ver=10&amp;dd_full_screen=true&amp;dd_user_keyboard=false&amp;dentryKey=RNbe1ZKy9sgrJnXv&amp;docId=WgZOZwBArJX8lLX8&amp;docKey=WgZOZwBArJX8lLX8&amp;docType=doc&amp;dontjump=true&amp;dt_editor_toolbar=true&amp;from=dingnote&amp;iframeQuery=anchorId%3DX02m6953moagvqefy7h11t&amp;mainsiteOrigin=mainsite&amp;platform=pc&amp;showCommentPanel=false&amp;utm_scene=team_space&amp;workspaceId=6gYG9apZ1E8VkGo9#preview=false" TargetMode="External" Type="http://schemas.openxmlformats.org/officeDocument/2006/relationships/hyperlink"/><Relationship Id="rId12" Target="media/image4.jpeg" Type="http://schemas.openxmlformats.org/officeDocument/2006/relationships/image"/><Relationship Id="rId13" Target="https://alidocs.dingtalk.com/note/preview?biz_ver=10&amp;dd_full_screen=true&amp;dd_user_keyboard=false&amp;dentryKey=RNbe1ZKy9sgrJnXv&amp;docId=WgZOZwBArJX8lLX8&amp;docKey=WgZOZwBArJX8lLX8&amp;docType=doc&amp;dontjump=true&amp;dt_editor_toolbar=true&amp;from=dingnote&amp;iframeQuery=anchorId%3DX02m6953moagvqefy7h11t&amp;mainsiteOrigin=mainsite&amp;platform=pc&amp;showCommentPanel=false&amp;utm_scene=team_space&amp;workspaceId=6gYG9apZ1E8VkGo9#preview=false" TargetMode="External" Type="http://schemas.openxmlformats.org/officeDocument/2006/relationships/hyperlink"/><Relationship Id="rId14" Target="https://aimagene.feishu.cn/wiki/JFRNwcLfZimwFZk1HUjcj9VpnQh#share-GPYJd6VNHo950sxz87iciCHXnKY" TargetMode="External" Type="http://schemas.openxmlformats.org/officeDocument/2006/relationships/hyperlink"/><Relationship Id="rId15" Target="media/image5.png" Type="http://schemas.openxmlformats.org/officeDocument/2006/relationships/imag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18" Target="media/image8.png" Type="http://schemas.openxmlformats.org/officeDocument/2006/relationships/image"/><Relationship Id="rId19" Target="media/image9.png" Type="http://schemas.openxmlformats.org/officeDocument/2006/relationships/image"/><Relationship Id="rId2" Target="styles.xml" Type="http://schemas.openxmlformats.org/officeDocument/2006/relationships/styles"/><Relationship Id="rId20" Target="media/image10.png" Type="http://schemas.openxmlformats.org/officeDocument/2006/relationships/image"/><Relationship Id="rId21" Target="https://alidocs.dingtalk.com/i/nodes/KGZLxjv9VG34bgAlSOmNbZ26V6EDybno?utm_scene=team_space&amp;utm_medium=dingdoc_doc_plugin_card&amp;utm_source=dingdoc_doc" TargetMode="External" Type="http://schemas.openxmlformats.org/officeDocument/2006/relationships/hyperlink"/><Relationship Id="rId22" Target="media/image11.png" Type="http://schemas.openxmlformats.org/officeDocument/2006/relationships/image"/><Relationship Id="rId23" Target="media/image12.png" Type="http://schemas.openxmlformats.org/officeDocument/2006/relationships/image"/><Relationship Id="rId24" Target="media/image13.png" Type="http://schemas.openxmlformats.org/officeDocument/2006/relationships/image"/><Relationship Id="rId25" Target="media/image14.jpeg" Type="http://schemas.openxmlformats.org/officeDocument/2006/relationships/image"/><Relationship Id="rId26" Target="media/image15.png" Type="http://schemas.openxmlformats.org/officeDocument/2006/relationships/image"/><Relationship Id="rId27" Target="media/image16.png" Type="http://schemas.openxmlformats.org/officeDocument/2006/relationships/image"/><Relationship Id="rId28" Target="http://www.trainingpeaks.com" TargetMode="External" Type="http://schemas.openxmlformats.org/officeDocument/2006/relationships/hyperlink"/><Relationship Id="rId29" Target="media/image17.png" Type="http://schemas.openxmlformats.org/officeDocument/2006/relationships/image"/><Relationship Id="rId3" Target="footer1.xml" Type="http://schemas.openxmlformats.org/officeDocument/2006/relationships/footer"/><Relationship Id="rId30" Target="media/image18.png" Type="http://schemas.openxmlformats.org/officeDocument/2006/relationships/image"/><Relationship Id="rId31" Target="media/image19.png" Type="http://schemas.openxmlformats.org/officeDocument/2006/relationships/image"/><Relationship Id="rId32" Target="header1.xml" Type="http://schemas.openxmlformats.org/officeDocument/2006/relationships/header"/><Relationship Id="rId4" Target="media/image1.png" Type="http://schemas.openxmlformats.org/officeDocument/2006/relationships/image"/><Relationship Id="rId5" Target="https://aimagene.feishu.cn/wiki/CVQvwLFnDiwdd0kukQIcAEuPnzc?psg_id=8540905671561331159&amp;refer_index=1&amp;refer_type=citation#share-VFSodVcx5oTrTwx3CKGcRh81n2g" TargetMode="External" Type="http://schemas.openxmlformats.org/officeDocument/2006/relationships/hyperlink"/><Relationship Id="rId6" Target="numbering.xml" Type="http://schemas.openxmlformats.org/officeDocument/2006/relationships/numbering"/><Relationship Id="rId7" Target="https://aimagene.feishu.cn/wiki/CVQvwLFnDiwdd0kukQIcAEuPnzc?psg_id=8540905671561331159&amp;refer_index=1&amp;refer_type=citation#share-RTbidQIjlo5oI8xxf8xcpkaenJf" TargetMode="External" Type="http://schemas.openxmlformats.org/officeDocument/2006/relationships/hyperlink"/><Relationship Id="rId8" Target="https://aimagene.feishu.cn/docx/TTk7digTZoccryxPLqKcJSgmnAh#F3rsdcGmgsV6YDb1C8ncZsLXnfc" TargetMode="External" Type="http://schemas.openxmlformats.org/officeDocument/2006/relationships/hyperlink"/><Relationship Id="rId9" Target="media/image2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2026-07-15T11:22:52Z</dcterms:created>
  <dc:creator>Apache POI</dc:creator>
</cp:coreProperties>
</file>