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【prd-pv3.3】星环2.0-码表magene c716Pro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c716Pro星环2.0</w:t>
      </w:r>
      <w:bookmarkEnd w:id="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sz w:val="24"/>
        </w:rPr>
        <w:t>一、需求背景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业务诉求与需求目标：目标提供用户情绪价值+增强品牌标识亮点价值+亮点功能匹配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竞品分析：所有竞品码表中只有这款有led，且支持侧面灯珠与功率心率速度联动，顶部灯珠与设备提醒联动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二、需求概述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C716Pro仅在C706基础上做简单联动功能新增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星环设置页面增加星环开关（联动负一屏星环开关）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新增，星环颜色模式：星环颜色需要和数据表盘/场景主题做颜色匹配（跟随功率/速度/心率）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支持特殊场景的星环联动-例如转向时星环跑马灯光效，新消息接收的星环提示闪烁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[飞书20260708-153032.mp4]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三、需求详述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产品原型图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64"/>
        <w:gridCol w:w="4015"/>
      </w:tblGrid>
      <w:tr>
        <w:tc>
          <w:tcPr>
            <w:tcW w:w="42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52700" cy="3762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90775" cy="37528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入口：码表→设置→星环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星环开关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开关位置：码表→设置→星环→星环开关；负一屏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关闭，则模式/颜色置灰不可修改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当码表开启长续航模式/省电模式时，星环功能会自动关闭以延长设备续航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开启，则提示“开启星环，将增加耗电量”模式/颜色取消置灰，</w:t>
      </w:r>
      <w:r>
        <w:rPr>
          <w:rFonts w:eastAsia="等线" w:ascii="Arial" w:cs="Arial" w:hAnsi="Arial"/>
          <w:sz w:val="22"/>
          <w:shd w:fill="fff67a"/>
        </w:rPr>
        <w:t>交互优化（706方案大toast时间长且弹窗期间无法做任何操作体验差）。</w:t>
      </w:r>
      <w:r>
        <w:rPr>
          <w:rFonts w:eastAsia="等线" w:ascii="Arial" w:cs="Arial" w:hAnsi="Arial"/>
          <w:sz w:val="22"/>
        </w:rPr>
        <w:t>开启星环保持关闭星环前的星环状态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星环模式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常亮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呼吸（出厂默认）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闪烁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星环颜色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单色选择：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出厂默认</w:t>
      </w:r>
      <w:r>
        <w:rPr>
          <w:rFonts w:eastAsia="等线" w:ascii="Arial" w:cs="Arial" w:hAnsi="Arial"/>
          <w:sz w:val="22"/>
          <w:shd w:fill="fff67a"/>
        </w:rPr>
        <w:t>迈金色（待定），可选颜色由UI定义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颜色模式：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跟随场景颜色:所有灯珠单色跟随场景主题色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随机颜色：所有灯珠单色循环每10s循环切换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跟随数据表盘颜色渐进填充(灯光颜色本身就是数据语言），仅骑行中生效，选中跟随数据且处于未骑行时星环关闭</w:t>
      </w:r>
    </w:p>
    <w:p>
      <w:pPr>
        <w:numPr>
          <w:numId w:val="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功率：随平均功率表盘（如果未连接功率心率传感器则默认迈金色）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心率：（如果未连接功率心率传感器则默认迈金色）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速度：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d83931"/>
          <w:sz w:val="22"/>
        </w:rPr>
        <w:t>此方案具体样式方案UI可根据</w:t>
      </w:r>
      <w:r>
        <w:rPr>
          <w:rFonts w:eastAsia="等线" w:ascii="Arial" w:cs="Arial" w:hAnsi="Arial"/>
          <w:b w:val="true"/>
          <w:color w:val="d83931"/>
          <w:sz w:val="22"/>
        </w:rPr>
        <w:t>实际样机</w:t>
      </w:r>
      <w:r>
        <w:rPr>
          <w:rFonts w:eastAsia="等线" w:ascii="Arial" w:cs="Arial" w:hAnsi="Arial"/>
          <w:color w:val="d83931"/>
          <w:sz w:val="22"/>
        </w:rPr>
        <w:t>效果设计后敲定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方案1:单科灯珠彩色渐进填充（如图）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方案2：全灯单色变换颜色</w:t>
      </w:r>
    </w:p>
    <w:tbl>
      <w:tblPr>
        <w:tblW w:w="0" w:type="auto"/>
        <w:tblInd w:w="136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00375" cy="13239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20002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星环提示；详见下表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  <w:shd w:fill="fff67a"/>
        </w:rPr>
        <w:t>备注：智联（升总 沟通）其他场景冲突解决（当前暂定智联优先级更高）（拉智联埋点上报数据查看使用PV，是否删掉智联星环设置内容）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智联助手-星环提示 冲突  当前星环方案按照不冲突设计，智联星环功能pv3.4待定在调整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当前需要设置触发阈值后颜色/模式，与星环灯全局设置冲突→当星环灯颜色亮起时，达到智联助手的触发条件时，优先智联动作。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80"/>
        <w:gridCol w:w="1155"/>
        <w:gridCol w:w="513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新增提示开关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转向灯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转向与急转弯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跟随导航弹窗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灯光UI需要根据弯道方向展示流光方向（区分转向与急转弯）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方案1 单边流光效果</w:t>
            </w:r>
          </w:p>
          <w:p>
            <w:pPr>
              <w:spacing w:before="120" w:after="120" w:line="288" w:lineRule="auto"/>
              <w:ind w:left="453"/>
              <w:jc w:val="center"/>
            </w:pPr>
            <w:r>
              <w:drawing>
                <wp:inline distT="0" distR="0" distB="0" distL="0">
                  <wp:extent cx="2228850" cy="15144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方案2 全灯流光效果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方案3 单边闪烁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消息通知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来电/新消息接收 跟随弹窗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码表收到新消息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闪烁模式3次白光，如果开启消息勿扰模式则灯光不显示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其他星环动作底层逻辑生效，不做ui展示：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默认生效开机等效：开机时，迈金品牌色（具体颜色待定）/呼吸模式，跟随开机动画结束关闭。此功能不受星环开关控制默认生效。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其他新增星环动作pv版本待定：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自行车防盗：黄色/红色（视觉强度）（follow防盗需求，版本待定）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激励性星环提示，跟随声音提示音方案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四、设计要求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星环颜色模式效果等可以根据prd星环能力方案描述自由设计，需要结合716设备实际视觉效果设计，此为设计第一优先级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五、指标要求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六、限制要求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设备型号：仅C716Pro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版本限制：pv3.3版本仅做已开发功能的星环效果匹配，未开发功能的星环效果待功能开发时带上再做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版本兼容：仅c716设备不做版本兼容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七、埋点方案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八、弹窗整理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星环暂无弹窗要求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九、修订记录</w:t>
      </w:r>
      <w:bookmarkEnd w:id="8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73547">
    <w:lvl>
      <w:numFmt w:val="bullet"/>
      <w:suff w:val="tab"/>
      <w:lvlText w:val="•"/>
      <w:rPr>
        <w:color w:val="3370ff"/>
      </w:rPr>
    </w:lvl>
  </w:abstractNum>
  <w:abstractNum w:abstractNumId="1173548">
    <w:lvl>
      <w:numFmt w:val="bullet"/>
      <w:suff w:val="tab"/>
      <w:lvlText w:val="•"/>
      <w:rPr>
        <w:color w:val="3370ff"/>
      </w:rPr>
    </w:lvl>
  </w:abstractNum>
  <w:abstractNum w:abstractNumId="1173549">
    <w:lvl>
      <w:numFmt w:val="bullet"/>
      <w:suff w:val="tab"/>
      <w:lvlText w:val="•"/>
      <w:rPr>
        <w:color w:val="3370ff"/>
      </w:rPr>
    </w:lvl>
  </w:abstractNum>
  <w:abstractNum w:abstractNumId="1173550">
    <w:lvl>
      <w:start w:val="1"/>
      <w:numFmt w:val="lowerLetter"/>
      <w:suff w:val="tab"/>
      <w:lvlText w:val="%1."/>
      <w:rPr>
        <w:color w:val="3370ff"/>
      </w:rPr>
    </w:lvl>
  </w:abstractNum>
  <w:abstractNum w:abstractNumId="1173551">
    <w:lvl>
      <w:start w:val="2"/>
      <w:numFmt w:val="lowerLetter"/>
      <w:suff w:val="tab"/>
      <w:lvlText w:val="%1."/>
      <w:rPr>
        <w:color w:val="3370ff"/>
      </w:rPr>
    </w:lvl>
  </w:abstractNum>
  <w:abstractNum w:abstractNumId="1173552">
    <w:lvl>
      <w:start w:val="3"/>
      <w:numFmt w:val="lowerLetter"/>
      <w:suff w:val="tab"/>
      <w:lvlText w:val="%1."/>
      <w:rPr>
        <w:color w:val="3370ff"/>
      </w:rPr>
    </w:lvl>
  </w:abstractNum>
  <w:abstractNum w:abstractNumId="1173553">
    <w:lvl>
      <w:start w:val="1"/>
      <w:numFmt w:val="decimal"/>
      <w:suff w:val="tab"/>
      <w:lvlText w:val="%1."/>
      <w:rPr>
        <w:color w:val="3370ff"/>
      </w:rPr>
    </w:lvl>
  </w:abstractNum>
  <w:abstractNum w:abstractNumId="1173554">
    <w:lvl>
      <w:start w:val="1"/>
      <w:numFmt w:val="lowerLetter"/>
      <w:suff w:val="tab"/>
      <w:lvlText w:val="%1."/>
      <w:rPr>
        <w:color w:val="3370ff"/>
      </w:rPr>
    </w:lvl>
  </w:abstractNum>
  <w:abstractNum w:abstractNumId="1173555">
    <w:lvl>
      <w:start w:val="2"/>
      <w:numFmt w:val="lowerLetter"/>
      <w:suff w:val="tab"/>
      <w:lvlText w:val="%1."/>
      <w:rPr>
        <w:color w:val="3370ff"/>
      </w:rPr>
    </w:lvl>
  </w:abstractNum>
  <w:abstractNum w:abstractNumId="1173556">
    <w:lvl>
      <w:start w:val="1"/>
      <w:numFmt w:val="lowerRoman"/>
      <w:suff w:val="tab"/>
      <w:lvlText w:val="%1."/>
      <w:rPr>
        <w:color w:val="3370ff"/>
      </w:rPr>
    </w:lvl>
  </w:abstractNum>
  <w:abstractNum w:abstractNumId="1173557">
    <w:lvl>
      <w:start w:val="3"/>
      <w:numFmt w:val="lowerLetter"/>
      <w:suff w:val="tab"/>
      <w:lvlText w:val="%1."/>
      <w:rPr>
        <w:color w:val="3370ff"/>
      </w:rPr>
    </w:lvl>
  </w:abstractNum>
  <w:abstractNum w:abstractNumId="1173558">
    <w:lvl>
      <w:start w:val="2"/>
      <w:numFmt w:val="decimal"/>
      <w:suff w:val="tab"/>
      <w:lvlText w:val="%1."/>
      <w:rPr>
        <w:color w:val="3370ff"/>
      </w:rPr>
    </w:lvl>
  </w:abstractNum>
  <w:abstractNum w:abstractNumId="1173559">
    <w:lvl>
      <w:start w:val="1"/>
      <w:numFmt w:val="lowerLetter"/>
      <w:suff w:val="tab"/>
      <w:lvlText w:val="%1."/>
      <w:rPr>
        <w:color w:val="3370ff"/>
      </w:rPr>
    </w:lvl>
  </w:abstractNum>
  <w:abstractNum w:abstractNumId="1173560">
    <w:lvl>
      <w:start w:val="2"/>
      <w:numFmt w:val="lowerLetter"/>
      <w:suff w:val="tab"/>
      <w:lvlText w:val="%1."/>
      <w:rPr>
        <w:color w:val="3370ff"/>
      </w:rPr>
    </w:lvl>
  </w:abstractNum>
  <w:abstractNum w:abstractNumId="1173561">
    <w:lvl>
      <w:start w:val="3"/>
      <w:numFmt w:val="lowerLetter"/>
      <w:suff w:val="tab"/>
      <w:lvlText w:val="%1."/>
      <w:rPr>
        <w:color w:val="3370ff"/>
      </w:rPr>
    </w:lvl>
  </w:abstractNum>
  <w:abstractNum w:abstractNumId="1173562">
    <w:lvl>
      <w:start w:val="3"/>
      <w:numFmt w:val="decimal"/>
      <w:suff w:val="tab"/>
      <w:lvlText w:val="%1."/>
      <w:rPr>
        <w:color w:val="3370ff"/>
      </w:rPr>
    </w:lvl>
  </w:abstractNum>
  <w:abstractNum w:abstractNumId="1173563">
    <w:lvl>
      <w:start w:val="1"/>
      <w:numFmt w:val="lowerLetter"/>
      <w:suff w:val="tab"/>
      <w:lvlText w:val="%1."/>
      <w:rPr>
        <w:color w:val="3370ff"/>
      </w:rPr>
    </w:lvl>
  </w:abstractNum>
  <w:abstractNum w:abstractNumId="1173564">
    <w:lvl>
      <w:start w:val="1"/>
      <w:numFmt w:val="lowerRoman"/>
      <w:suff w:val="tab"/>
      <w:lvlText w:val="%1."/>
      <w:rPr>
        <w:color w:val="3370ff"/>
      </w:rPr>
    </w:lvl>
  </w:abstractNum>
  <w:abstractNum w:abstractNumId="1173565">
    <w:lvl>
      <w:start w:val="2"/>
      <w:numFmt w:val="lowerLetter"/>
      <w:suff w:val="tab"/>
      <w:lvlText w:val="%1."/>
      <w:rPr>
        <w:color w:val="3370ff"/>
      </w:rPr>
    </w:lvl>
  </w:abstractNum>
  <w:abstractNum w:abstractNumId="1173566">
    <w:lvl>
      <w:start w:val="1"/>
      <w:numFmt w:val="lowerRoman"/>
      <w:suff w:val="tab"/>
      <w:lvlText w:val="%1."/>
      <w:rPr>
        <w:color w:val="3370ff"/>
      </w:rPr>
    </w:lvl>
  </w:abstractNum>
  <w:abstractNum w:abstractNumId="1173567">
    <w:lvl>
      <w:start w:val="2"/>
      <w:numFmt w:val="lowerRoman"/>
      <w:suff w:val="tab"/>
      <w:lvlText w:val="%1."/>
      <w:rPr>
        <w:color w:val="3370ff"/>
      </w:rPr>
    </w:lvl>
  </w:abstractNum>
  <w:abstractNum w:abstractNumId="1173568">
    <w:lvl>
      <w:start w:val="3"/>
      <w:numFmt w:val="lowerRoman"/>
      <w:suff w:val="tab"/>
      <w:lvlText w:val="%1."/>
      <w:rPr>
        <w:color w:val="3370ff"/>
      </w:rPr>
    </w:lvl>
  </w:abstractNum>
  <w:abstractNum w:abstractNumId="1173569">
    <w:lvl>
      <w:start w:val="1"/>
      <w:numFmt w:val="decimal"/>
      <w:suff w:val="tab"/>
      <w:lvlText w:val="%1."/>
      <w:rPr>
        <w:color w:val="3370ff"/>
      </w:rPr>
    </w:lvl>
  </w:abstractNum>
  <w:abstractNum w:abstractNumId="1173570">
    <w:lvl>
      <w:start w:val="2"/>
      <w:numFmt w:val="decimal"/>
      <w:suff w:val="tab"/>
      <w:lvlText w:val="%1."/>
      <w:rPr>
        <w:color w:val="3370ff"/>
      </w:rPr>
    </w:lvl>
  </w:abstractNum>
  <w:abstractNum w:abstractNumId="1173571">
    <w:lvl>
      <w:start w:val="3"/>
      <w:numFmt w:val="decimal"/>
      <w:suff w:val="tab"/>
      <w:lvlText w:val="%1."/>
      <w:rPr>
        <w:color w:val="3370ff"/>
      </w:rPr>
    </w:lvl>
  </w:abstractNum>
  <w:abstractNum w:abstractNumId="1173572">
    <w:lvl>
      <w:start w:val="4"/>
      <w:numFmt w:val="decimal"/>
      <w:suff w:val="tab"/>
      <w:lvlText w:val="%1."/>
      <w:rPr>
        <w:color w:val="3370ff"/>
      </w:rPr>
    </w:lvl>
  </w:abstractNum>
  <w:abstractNum w:abstractNumId="1173573">
    <w:lvl>
      <w:numFmt w:val="bullet"/>
      <w:suff w:val="tab"/>
      <w:lvlText w:val="•"/>
      <w:rPr>
        <w:color w:val="3370ff"/>
      </w:rPr>
    </w:lvl>
  </w:abstractNum>
  <w:abstractNum w:abstractNumId="1173574">
    <w:lvl>
      <w:start w:val="1"/>
      <w:numFmt w:val="lowerLetter"/>
      <w:suff w:val="tab"/>
      <w:lvlText w:val="%1."/>
      <w:rPr>
        <w:color w:val="3370ff"/>
      </w:rPr>
    </w:lvl>
  </w:abstractNum>
  <w:abstractNum w:abstractNumId="1173575">
    <w:lvl>
      <w:start w:val="2"/>
      <w:numFmt w:val="lowerLetter"/>
      <w:suff w:val="tab"/>
      <w:lvlText w:val="%1."/>
      <w:rPr>
        <w:color w:val="3370ff"/>
      </w:rPr>
    </w:lvl>
  </w:abstractNum>
  <w:abstractNum w:abstractNumId="1173576">
    <w:lvl>
      <w:start w:val="3"/>
      <w:numFmt w:val="lowerLetter"/>
      <w:suff w:val="tab"/>
      <w:lvlText w:val="%1."/>
      <w:rPr>
        <w:color w:val="3370ff"/>
      </w:rPr>
    </w:lvl>
  </w:abstractNum>
  <w:abstractNum w:abstractNumId="1173577">
    <w:lvl>
      <w:start w:val="1"/>
      <w:numFmt w:val="decimal"/>
      <w:suff w:val="tab"/>
      <w:lvlText w:val="%1."/>
      <w:rPr>
        <w:color w:val="3370ff"/>
      </w:rPr>
    </w:lvl>
  </w:abstractNum>
  <w:abstractNum w:abstractNumId="1173578">
    <w:lvl>
      <w:start w:val="2"/>
      <w:numFmt w:val="decimal"/>
      <w:suff w:val="tab"/>
      <w:lvlText w:val="%1."/>
      <w:rPr>
        <w:color w:val="3370ff"/>
      </w:rPr>
    </w:lvl>
  </w:abstractNum>
  <w:abstractNum w:abstractNumId="1173579">
    <w:lvl>
      <w:numFmt w:val="bullet"/>
      <w:suff w:val="tab"/>
      <w:lvlText w:val="￮"/>
      <w:rPr>
        <w:color w:val="3370ff"/>
      </w:rPr>
    </w:lvl>
  </w:abstractNum>
  <w:abstractNum w:abstractNumId="1173580">
    <w:lvl>
      <w:numFmt w:val="bullet"/>
      <w:suff w:val="tab"/>
      <w:lvlText w:val="￮"/>
      <w:rPr>
        <w:color w:val="3370ff"/>
      </w:rPr>
    </w:lvl>
  </w:abstractNum>
  <w:num w:numId="1">
    <w:abstractNumId w:val="1173547"/>
  </w:num>
  <w:num w:numId="2">
    <w:abstractNumId w:val="1173548"/>
  </w:num>
  <w:num w:numId="3">
    <w:abstractNumId w:val="1173549"/>
  </w:num>
  <w:num w:numId="4">
    <w:abstractNumId w:val="1173550"/>
  </w:num>
  <w:num w:numId="5">
    <w:abstractNumId w:val="1173551"/>
  </w:num>
  <w:num w:numId="6">
    <w:abstractNumId w:val="1173552"/>
  </w:num>
  <w:num w:numId="7">
    <w:abstractNumId w:val="1173553"/>
  </w:num>
  <w:num w:numId="8">
    <w:abstractNumId w:val="1173554"/>
  </w:num>
  <w:num w:numId="9">
    <w:abstractNumId w:val="1173555"/>
  </w:num>
  <w:num w:numId="10">
    <w:abstractNumId w:val="1173556"/>
  </w:num>
  <w:num w:numId="11">
    <w:abstractNumId w:val="1173557"/>
  </w:num>
  <w:num w:numId="12">
    <w:abstractNumId w:val="1173558"/>
  </w:num>
  <w:num w:numId="13">
    <w:abstractNumId w:val="1173559"/>
  </w:num>
  <w:num w:numId="14">
    <w:abstractNumId w:val="1173560"/>
  </w:num>
  <w:num w:numId="15">
    <w:abstractNumId w:val="1173561"/>
  </w:num>
  <w:num w:numId="16">
    <w:abstractNumId w:val="1173562"/>
  </w:num>
  <w:num w:numId="17">
    <w:abstractNumId w:val="1173563"/>
  </w:num>
  <w:num w:numId="18">
    <w:abstractNumId w:val="1173564"/>
  </w:num>
  <w:num w:numId="19">
    <w:abstractNumId w:val="1173565"/>
  </w:num>
  <w:num w:numId="20">
    <w:abstractNumId w:val="1173566"/>
  </w:num>
  <w:num w:numId="21">
    <w:abstractNumId w:val="1173567"/>
  </w:num>
  <w:num w:numId="22">
    <w:abstractNumId w:val="1173568"/>
  </w:num>
  <w:num w:numId="23">
    <w:abstractNumId w:val="1173569"/>
  </w:num>
  <w:num w:numId="24">
    <w:abstractNumId w:val="1173570"/>
  </w:num>
  <w:num w:numId="25">
    <w:abstractNumId w:val="1173571"/>
  </w:num>
  <w:num w:numId="26">
    <w:abstractNumId w:val="1173572"/>
  </w:num>
  <w:num w:numId="27">
    <w:abstractNumId w:val="1173573"/>
  </w:num>
  <w:num w:numId="28">
    <w:abstractNumId w:val="1173574"/>
  </w:num>
  <w:num w:numId="29">
    <w:abstractNumId w:val="1173575"/>
  </w:num>
  <w:num w:numId="30">
    <w:abstractNumId w:val="1173576"/>
  </w:num>
  <w:num w:numId="31">
    <w:abstractNumId w:val="1173577"/>
  </w:num>
  <w:num w:numId="32">
    <w:abstractNumId w:val="1173578"/>
  </w:num>
  <w:num w:numId="33">
    <w:abstractNumId w:val="1173579"/>
  </w:num>
  <w:num w:numId="34">
    <w:abstractNumId w:val="11735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2026-07-15T11:03:57Z</dcterms:created>
  <dc:creator>Apache POI</dc:creator>
</cp:coreProperties>
</file>