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EE6D4">
      <w:pPr>
        <w:rPr>
          <w:rFonts w:ascii="ArialBold" w:eastAsia="ArialBold" w:cs="ArialBold"/>
          <w:b/>
          <w:bCs/>
          <w:kern w:val="0"/>
          <w:sz w:val="19"/>
          <w:szCs w:val="19"/>
        </w:rPr>
      </w:pPr>
      <w:r>
        <w:rPr>
          <w:rFonts w:ascii="ArialBold" w:eastAsia="ArialBold" w:cs="ArialBold"/>
          <w:kern w:val="0"/>
          <w:sz w:val="19"/>
          <w:szCs w:val="19"/>
        </w:rPr>
        <w:t>Manuscript number</w:t>
      </w:r>
      <w:r>
        <w:rPr>
          <w:rFonts w:ascii="ArialBold" w:eastAsia="ArialBold" w:cs="ArialBold"/>
          <w:b/>
          <w:bCs/>
          <w:kern w:val="0"/>
          <w:sz w:val="19"/>
          <w:szCs w:val="19"/>
        </w:rPr>
        <w:t>:</w:t>
      </w:r>
      <w:r>
        <w:rPr>
          <w:rFonts w:hint="default" w:ascii="ArialBold" w:eastAsia="ArialBold" w:cs="ArialBold"/>
          <w:b/>
          <w:bCs/>
          <w:kern w:val="0"/>
          <w:sz w:val="19"/>
          <w:szCs w:val="19"/>
          <w:lang w:val="en-US"/>
        </w:rPr>
        <w:t xml:space="preserve"> TCAS-I-01399-2025</w:t>
      </w:r>
    </w:p>
    <w:p w14:paraId="66E6D1FB">
      <w:pPr>
        <w:rPr>
          <w:rFonts w:hint="eastAsia" w:ascii="ArialBold" w:hAnsi="ArialBold" w:cs="ArialBold"/>
          <w:b/>
          <w:bCs/>
          <w:sz w:val="19"/>
          <w:szCs w:val="19"/>
        </w:rPr>
      </w:pPr>
      <w:r>
        <w:rPr>
          <w:rFonts w:ascii="ArialBold" w:eastAsia="ArialBold" w:cs="ArialBold"/>
          <w:kern w:val="0"/>
          <w:sz w:val="19"/>
          <w:szCs w:val="19"/>
        </w:rPr>
        <w:t>Title</w:t>
      </w:r>
      <w:r>
        <w:rPr>
          <w:rFonts w:ascii="ArialBold" w:eastAsia="ArialBold" w:cs="ArialBold"/>
          <w:b/>
          <w:bCs/>
          <w:kern w:val="0"/>
          <w:sz w:val="19"/>
          <w:szCs w:val="19"/>
        </w:rPr>
        <w:t>:</w:t>
      </w:r>
      <w:r>
        <w:t xml:space="preserve"> </w:t>
      </w:r>
      <w:r>
        <w:rPr>
          <w:rFonts w:hint="default" w:ascii="ArialBold" w:hAnsi="ArialBold" w:cs="ArialBold"/>
          <w:b/>
          <w:bCs/>
          <w:sz w:val="19"/>
          <w:szCs w:val="19"/>
        </w:rPr>
        <w:t>Energy-efficient high-throughput encryption block using a</w:t>
      </w:r>
      <w:r>
        <w:rPr>
          <w:rFonts w:hint="default" w:ascii="ArialBold" w:hAnsi="ArialBold" w:cs="ArialBold"/>
          <w:b/>
          <w:bCs/>
          <w:sz w:val="19"/>
          <w:szCs w:val="19"/>
          <w:lang w:val="en-US"/>
        </w:rPr>
        <w:t xml:space="preserve"> </w:t>
      </w:r>
      <w:r>
        <w:rPr>
          <w:rFonts w:hint="default" w:ascii="ArialBold" w:hAnsi="ArialBold" w:cs="ArialBold"/>
          <w:b/>
          <w:bCs/>
          <w:sz w:val="19"/>
          <w:szCs w:val="19"/>
        </w:rPr>
        <w:t>discrete-space chaotic map and an AxRMU multiplier</w:t>
      </w:r>
    </w:p>
    <w:p w14:paraId="6E1C7DFC">
      <w:pPr>
        <w:rPr>
          <w:rFonts w:ascii="ArialBold" w:eastAsia="SimSun" w:cs="ArialBold"/>
          <w:b/>
          <w:bCs/>
          <w:kern w:val="0"/>
          <w:sz w:val="19"/>
          <w:szCs w:val="19"/>
        </w:rPr>
      </w:pPr>
    </w:p>
    <w:p w14:paraId="00659540">
      <w:pPr>
        <w:rPr>
          <w:rFonts w:hint="default" w:ascii="ArialBold" w:eastAsia="SimSun" w:cs="ArialBold"/>
          <w:b/>
          <w:bCs/>
          <w:kern w:val="0"/>
          <w:sz w:val="19"/>
          <w:szCs w:val="19"/>
        </w:rPr>
      </w:pPr>
      <w:r>
        <w:rPr>
          <w:rFonts w:hint="default" w:ascii="ArialBold" w:eastAsia="SimSun" w:cs="ArialBold"/>
          <w:b/>
          <w:bCs/>
          <w:kern w:val="0"/>
          <w:sz w:val="19"/>
          <w:szCs w:val="19"/>
        </w:rPr>
        <w:t>The paper proposes an energy-efficient, high-throughput chaotic cipher using a discrete-space chaotic map</w:t>
      </w:r>
      <w:r>
        <w:rPr>
          <w:rFonts w:hint="default" w:ascii="ArialBold" w:eastAsia="SimSun" w:cs="ArialBold"/>
          <w:b/>
          <w:bCs/>
          <w:kern w:val="0"/>
          <w:sz w:val="19"/>
          <w:szCs w:val="19"/>
          <w:lang w:val="en-US"/>
        </w:rPr>
        <w:t xml:space="preserve"> </w:t>
      </w:r>
      <w:r>
        <w:rPr>
          <w:rFonts w:hint="default" w:ascii="ArialBold" w:eastAsia="SimSun" w:cs="ArialBold"/>
          <w:b/>
          <w:bCs/>
          <w:kern w:val="0"/>
          <w:sz w:val="19"/>
          <w:szCs w:val="19"/>
        </w:rPr>
        <w:t>with an approximate Radix-4 multiplier (AxRMU), presents interesting results showing energy reductions</w:t>
      </w:r>
      <w:r>
        <w:rPr>
          <w:rFonts w:hint="default" w:ascii="ArialBold" w:eastAsia="SimSun" w:cs="ArialBold"/>
          <w:b/>
          <w:bCs/>
          <w:kern w:val="0"/>
          <w:sz w:val="19"/>
          <w:szCs w:val="19"/>
          <w:lang w:val="en-US"/>
        </w:rPr>
        <w:t xml:space="preserve"> </w:t>
      </w:r>
      <w:r>
        <w:rPr>
          <w:rFonts w:hint="default" w:ascii="ArialBold" w:eastAsia="SimSun" w:cs="ArialBold"/>
          <w:b/>
          <w:bCs/>
          <w:kern w:val="0"/>
          <w:sz w:val="19"/>
          <w:szCs w:val="19"/>
        </w:rPr>
        <w:t>compared to conventional ciphers (76% vs. chaotic ciphers, 74% vs. AES, 7% vs. Ascon). While the combination</w:t>
      </w:r>
      <w:r>
        <w:rPr>
          <w:rFonts w:hint="default" w:ascii="ArialBold" w:eastAsia="SimSun" w:cs="ArialBold"/>
          <w:b/>
          <w:bCs/>
          <w:kern w:val="0"/>
          <w:sz w:val="19"/>
          <w:szCs w:val="19"/>
          <w:lang w:val="en-US"/>
        </w:rPr>
        <w:t xml:space="preserve"> </w:t>
      </w:r>
      <w:r>
        <w:rPr>
          <w:rFonts w:hint="default" w:ascii="ArialBold" w:eastAsia="SimSun" w:cs="ArialBold"/>
          <w:b/>
          <w:bCs/>
          <w:kern w:val="0"/>
          <w:sz w:val="19"/>
          <w:szCs w:val="19"/>
        </w:rPr>
        <w:t>of chaotic cryptography with approximate computing is novel and shows promising energy efficiency improvements, several significant</w:t>
      </w:r>
      <w:r>
        <w:rPr>
          <w:rFonts w:hint="default" w:ascii="ArialBold" w:eastAsia="SimSun" w:cs="ArialBold"/>
          <w:b/>
          <w:bCs/>
          <w:kern w:val="0"/>
          <w:sz w:val="19"/>
          <w:szCs w:val="19"/>
          <w:lang w:val="en-US"/>
        </w:rPr>
        <w:t xml:space="preserve"> </w:t>
      </w:r>
      <w:r>
        <w:rPr>
          <w:rFonts w:hint="default" w:ascii="ArialBold" w:eastAsia="SimSun" w:cs="ArialBold"/>
          <w:b/>
          <w:bCs/>
          <w:kern w:val="0"/>
          <w:sz w:val="19"/>
          <w:szCs w:val="19"/>
        </w:rPr>
        <w:t xml:space="preserve">issues need to be addressed for </w:t>
      </w:r>
      <w:r>
        <w:rPr>
          <w:rFonts w:hint="default" w:ascii="ArialBold" w:eastAsia="SimSun" w:cs="ArialBold"/>
          <w:b/>
          <w:bCs/>
          <w:i/>
          <w:iCs/>
          <w:kern w:val="0"/>
          <w:sz w:val="19"/>
          <w:szCs w:val="19"/>
        </w:rPr>
        <w:t>major revision</w:t>
      </w:r>
      <w:r>
        <w:rPr>
          <w:rFonts w:hint="default" w:ascii="ArialBold" w:eastAsia="SimSun" w:cs="ArialBold"/>
          <w:b/>
          <w:bCs/>
          <w:kern w:val="0"/>
          <w:sz w:val="19"/>
          <w:szCs w:val="19"/>
        </w:rPr>
        <w:t>. The security analysis requires</w:t>
      </w:r>
      <w:r>
        <w:rPr>
          <w:rFonts w:hint="default" w:ascii="ArialBold" w:eastAsia="SimSun" w:cs="ArialBold"/>
          <w:b/>
          <w:bCs/>
          <w:kern w:val="0"/>
          <w:sz w:val="19"/>
          <w:szCs w:val="19"/>
          <w:lang w:val="en-US"/>
        </w:rPr>
        <w:t xml:space="preserve"> </w:t>
      </w:r>
      <w:r>
        <w:rPr>
          <w:rFonts w:hint="default" w:ascii="ArialBold" w:eastAsia="SimSun" w:cs="ArialBold"/>
          <w:b/>
          <w:bCs/>
          <w:kern w:val="0"/>
          <w:sz w:val="19"/>
          <w:szCs w:val="19"/>
        </w:rPr>
        <w:t>strengthening, implementation details need clarification, and the throughput</w:t>
      </w:r>
      <w:r>
        <w:rPr>
          <w:rFonts w:hint="default" w:ascii="ArialBold" w:eastAsia="SimSun" w:cs="ArialBold"/>
          <w:b/>
          <w:bCs/>
          <w:kern w:val="0"/>
          <w:sz w:val="19"/>
          <w:szCs w:val="19"/>
          <w:lang w:val="en-US"/>
        </w:rPr>
        <w:t xml:space="preserve"> </w:t>
      </w:r>
      <w:r>
        <w:rPr>
          <w:rFonts w:hint="default" w:ascii="ArialBold" w:eastAsia="SimSun" w:cs="ArialBold"/>
          <w:b/>
          <w:bCs/>
          <w:kern w:val="0"/>
          <w:sz w:val="19"/>
          <w:szCs w:val="19"/>
        </w:rPr>
        <w:t>evaluation methodology needs</w:t>
      </w:r>
      <w:r>
        <w:rPr>
          <w:rFonts w:hint="default" w:ascii="ArialBold" w:eastAsia="SimSun" w:cs="ArialBold"/>
          <w:b/>
          <w:bCs/>
          <w:kern w:val="0"/>
          <w:sz w:val="19"/>
          <w:szCs w:val="19"/>
          <w:lang w:val="en-US"/>
        </w:rPr>
        <w:t xml:space="preserve"> </w:t>
      </w:r>
      <w:r>
        <w:rPr>
          <w:rFonts w:hint="default" w:ascii="ArialBold" w:eastAsia="SimSun" w:cs="ArialBold"/>
          <w:b/>
          <w:bCs/>
          <w:kern w:val="0"/>
          <w:sz w:val="19"/>
          <w:szCs w:val="19"/>
        </w:rPr>
        <w:t>improvement.</w:t>
      </w:r>
    </w:p>
    <w:p w14:paraId="6273E533">
      <w:pPr>
        <w:rPr>
          <w:rFonts w:hint="default" w:ascii="ArialBold" w:eastAsia="SimSun" w:cs="ArialBold"/>
          <w:b/>
          <w:bCs/>
          <w:kern w:val="0"/>
          <w:sz w:val="19"/>
          <w:szCs w:val="19"/>
        </w:rPr>
      </w:pPr>
    </w:p>
    <w:p w14:paraId="69BFB105">
      <w:pPr>
        <w:numPr>
          <w:ilvl w:val="0"/>
          <w:numId w:val="1"/>
        </w:numPr>
        <w:rPr>
          <w:rFonts w:hint="eastAsia" w:ascii="ArialBold" w:hAnsi="ArialBold" w:eastAsia="SimSun" w:cs="ArialBold"/>
          <w:sz w:val="19"/>
          <w:szCs w:val="19"/>
        </w:rPr>
      </w:pPr>
      <w:r>
        <w:rPr>
          <w:rFonts w:hint="eastAsia" w:ascii="ArialBold" w:hAnsi="ArialBold" w:eastAsia="SimSun" w:cs="ArialBold"/>
          <w:sz w:val="19"/>
          <w:szCs w:val="19"/>
        </w:rPr>
        <w:t>Throughput Evaluation Methodology: The throughput calculations appear to be based on a specific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r>
        <w:rPr>
          <w:rFonts w:hint="eastAsia" w:ascii="ArialBold" w:hAnsi="ArialBold" w:eastAsia="SimSun" w:cs="ArialBold"/>
          <w:sz w:val="19"/>
          <w:szCs w:val="19"/>
        </w:rPr>
        <w:t>operating frequency rather than the maximum achievable frequency. For a fair comparison and to demonstrate true high-throughput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r>
        <w:rPr>
          <w:rFonts w:hint="eastAsia" w:ascii="ArialBold" w:hAnsi="ArialBold" w:eastAsia="SimSun" w:cs="ArialBold"/>
          <w:sz w:val="19"/>
          <w:szCs w:val="19"/>
        </w:rPr>
        <w:t>capability, the authors must provide maximum frequency data and recalculate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r>
        <w:rPr>
          <w:rFonts w:hint="eastAsia" w:ascii="ArialBold" w:hAnsi="ArialBold" w:eastAsia="SimSun" w:cs="ArialBold"/>
          <w:sz w:val="19"/>
          <w:szCs w:val="19"/>
        </w:rPr>
        <w:t>throughput metrics accordingly. This is critical for validating the high-throughput claims.</w:t>
      </w:r>
    </w:p>
    <w:p w14:paraId="044FDEE3">
      <w:pPr>
        <w:numPr>
          <w:ilvl w:val="0"/>
          <w:numId w:val="1"/>
        </w:numPr>
        <w:rPr>
          <w:rFonts w:hint="eastAsia" w:ascii="ArialBold" w:hAnsi="ArialBold" w:eastAsia="SimSun" w:cs="ArialBold"/>
          <w:sz w:val="19"/>
          <w:szCs w:val="19"/>
        </w:rPr>
      </w:pPr>
      <w:r>
        <w:rPr>
          <w:rFonts w:hint="eastAsia" w:ascii="ArialBold" w:hAnsi="ArialBold" w:eastAsia="SimSun" w:cs="ArialBold"/>
          <w:sz w:val="19"/>
          <w:szCs w:val="19"/>
        </w:rPr>
        <w:t>Mode of Operation Inconsistency: The paper claims high-throughput operation but uses Cipher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r>
        <w:rPr>
          <w:rFonts w:hint="eastAsia" w:ascii="ArialBold" w:hAnsi="ArialBold" w:eastAsia="SimSun" w:cs="ArialBold"/>
          <w:sz w:val="19"/>
          <w:szCs w:val="19"/>
        </w:rPr>
        <w:t>Block Chaining (CBC) mode for image encryption, which inherently limits parallelization. For true high-throughput applications, Counter (CTR) mode would be more appropriate. The comparison should include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r>
        <w:rPr>
          <w:rFonts w:hint="eastAsia" w:ascii="ArialBold" w:hAnsi="ArialBold" w:eastAsia="SimSun" w:cs="ArialBold"/>
          <w:sz w:val="19"/>
          <w:szCs w:val="19"/>
        </w:rPr>
        <w:t>CTR-mode compatible ciphers or justify the CBC choice.</w:t>
      </w:r>
    </w:p>
    <w:p w14:paraId="0565F51F">
      <w:pPr>
        <w:numPr>
          <w:ilvl w:val="0"/>
          <w:numId w:val="1"/>
        </w:numPr>
        <w:rPr>
          <w:rFonts w:hint="eastAsia" w:ascii="ArialBold" w:hAnsi="ArialBold" w:eastAsia="SimSun" w:cs="ArialBold"/>
          <w:sz w:val="19"/>
          <w:szCs w:val="19"/>
        </w:rPr>
      </w:pPr>
      <w:r>
        <w:rPr>
          <w:rFonts w:hint="eastAsia" w:ascii="ArialBold" w:hAnsi="ArialBold" w:eastAsia="SimSun" w:cs="ArialBold"/>
          <w:sz w:val="19"/>
          <w:szCs w:val="19"/>
        </w:rPr>
        <w:t>Energy-Efficiency vs. High-Throughput Trade-off: The paper claims both energy efficiency and high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r>
        <w:rPr>
          <w:rFonts w:hint="eastAsia" w:ascii="ArialBold" w:hAnsi="ArialBold" w:eastAsia="SimSun" w:cs="ArialBold"/>
          <w:sz w:val="19"/>
          <w:szCs w:val="19"/>
        </w:rPr>
        <w:t>throughput, but these goals can be conflicting. A more detailed analysis of how the approximate multiplier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r>
        <w:rPr>
          <w:rFonts w:hint="eastAsia" w:ascii="ArialBold" w:hAnsi="ArialBold" w:eastAsia="SimSun" w:cs="ArialBold"/>
          <w:sz w:val="19"/>
          <w:szCs w:val="19"/>
        </w:rPr>
        <w:t>achieves both simultaneously would strengthen the contribution.</w:t>
      </w:r>
    </w:p>
    <w:p w14:paraId="578EC5B9">
      <w:pPr>
        <w:numPr>
          <w:ilvl w:val="0"/>
          <w:numId w:val="1"/>
        </w:numPr>
        <w:rPr>
          <w:rFonts w:hint="eastAsia" w:ascii="ArialBold" w:hAnsi="ArialBold" w:eastAsia="SimSun" w:cs="ArialBold"/>
          <w:sz w:val="19"/>
          <w:szCs w:val="19"/>
        </w:rPr>
      </w:pPr>
      <w:r>
        <w:rPr>
          <w:rFonts w:hint="eastAsia" w:ascii="ArialBold" w:hAnsi="ArialBold" w:eastAsia="SimSun" w:cs="ArialBold"/>
          <w:sz w:val="19"/>
          <w:szCs w:val="19"/>
        </w:rPr>
        <w:t>Security Against Quantum Attacks: Given that each chaotic map operates on 32-bit values, the paper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r>
        <w:rPr>
          <w:rFonts w:hint="eastAsia" w:ascii="ArialBold" w:hAnsi="ArialBold" w:eastAsia="SimSun" w:cs="ArialBold"/>
          <w:sz w:val="19"/>
          <w:szCs w:val="19"/>
        </w:rPr>
        <w:t>lacks discussion of quantum security. With quantum computing advancement, 32-bit key spaces may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r>
        <w:rPr>
          <w:rFonts w:hint="eastAsia" w:ascii="ArialBold" w:hAnsi="ArialBold" w:eastAsia="SimSun" w:cs="ArialBold"/>
          <w:sz w:val="19"/>
          <w:szCs w:val="19"/>
        </w:rPr>
        <w:t>be vulnerable to quantum attacks.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r>
        <w:rPr>
          <w:rFonts w:hint="eastAsia" w:ascii="ArialBold" w:hAnsi="ArialBold" w:eastAsia="SimSun" w:cs="ArialBold"/>
          <w:sz w:val="19"/>
          <w:szCs w:val="19"/>
        </w:rPr>
        <w:t>The authors should address quantum resistance or acknowledge this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r>
        <w:rPr>
          <w:rFonts w:hint="eastAsia" w:ascii="ArialBold" w:hAnsi="ArialBold" w:eastAsia="SimSun" w:cs="ArialBold"/>
          <w:sz w:val="19"/>
          <w:szCs w:val="19"/>
        </w:rPr>
        <w:t>limitation.</w:t>
      </w:r>
    </w:p>
    <w:p w14:paraId="3A91DFB1">
      <w:pPr>
        <w:numPr>
          <w:ilvl w:val="0"/>
          <w:numId w:val="1"/>
        </w:numPr>
        <w:rPr>
          <w:rFonts w:hint="eastAsia" w:ascii="ArialBold" w:hAnsi="ArialBold" w:eastAsia="SimSun" w:cs="ArialBold"/>
          <w:sz w:val="19"/>
          <w:szCs w:val="19"/>
        </w:rPr>
      </w:pPr>
      <w:r>
        <w:rPr>
          <w:rFonts w:hint="eastAsia" w:ascii="ArialBold" w:hAnsi="ArialBold" w:eastAsia="SimSun" w:cs="ArialBold"/>
          <w:sz w:val="19"/>
          <w:szCs w:val="19"/>
        </w:rPr>
        <w:t>Power Analysis Attack Resistance: The ASIC implementation results lack discussion of side-channel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r>
        <w:rPr>
          <w:rFonts w:hint="eastAsia" w:ascii="ArialBold" w:hAnsi="ArialBold" w:eastAsia="SimSun" w:cs="ArialBold"/>
          <w:sz w:val="19"/>
          <w:szCs w:val="19"/>
        </w:rPr>
        <w:t>attack resistance, particularly power analysis attacks. Given the approximate computing approach, power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bookmarkStart w:id="0" w:name="_GoBack"/>
      <w:bookmarkEnd w:id="0"/>
      <w:r>
        <w:rPr>
          <w:rFonts w:hint="eastAsia" w:ascii="ArialBold" w:hAnsi="ArialBold" w:eastAsia="SimSun" w:cs="ArialBold"/>
          <w:sz w:val="19"/>
          <w:szCs w:val="19"/>
        </w:rPr>
        <w:t>consumption patterns might leak information about the encryption process.</w:t>
      </w:r>
    </w:p>
    <w:p w14:paraId="2CF262CD">
      <w:pPr>
        <w:rPr>
          <w:rFonts w:hint="eastAsia" w:ascii="ArialBold" w:hAnsi="ArialBold" w:eastAsia="SimSun" w:cs="ArialBold"/>
          <w:sz w:val="19"/>
          <w:szCs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altName w:val="Noto Kufi Arabic Medium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Noto Kufi Arabic Medium">
    <w:panose1 w:val="020B0604030804020204"/>
    <w:charset w:val="00"/>
    <w:family w:val="auto"/>
    <w:pitch w:val="default"/>
    <w:sig w:usb0="80002003" w:usb1="82002040" w:usb2="00000008" w:usb3="00000000" w:csb0="00000040" w:csb1="00080000"/>
  </w:font>
  <w:font w:name="SimHei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altName w:val="Noto Sans Mono Light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Noto Sans Mono Light">
    <w:panose1 w:val="020B0409040504020204"/>
    <w:charset w:val="00"/>
    <w:family w:val="auto"/>
    <w:pitch w:val="default"/>
    <w:sig w:usb0="E00002FF" w:usb1="0200FCFF" w:usb2="08000039" w:usb3="00100000" w:csb0="0000019F" w:csb1="DFD7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Noto Naskh Arab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Naskh Arabic">
    <w:panose1 w:val="020B0502040504020204"/>
    <w:charset w:val="00"/>
    <w:family w:val="auto"/>
    <w:pitch w:val="default"/>
    <w:sig w:usb0="80002003" w:usb1="82002040" w:usb2="00000008" w:usb3="00000000" w:csb0="00000040" w:csb1="00080000"/>
  </w:font>
  <w:font w:name="等线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ArialBold">
    <w:altName w:val="Adwaita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Adwaita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F746FF"/>
    <w:multiLevelType w:val="singleLevel"/>
    <w:tmpl w:val="75F746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015F0A"/>
    <w:rsid w:val="00040E34"/>
    <w:rsid w:val="00196B15"/>
    <w:rsid w:val="001D7EA5"/>
    <w:rsid w:val="002B5966"/>
    <w:rsid w:val="00311292"/>
    <w:rsid w:val="0032239A"/>
    <w:rsid w:val="00365F3E"/>
    <w:rsid w:val="00404330"/>
    <w:rsid w:val="00455A53"/>
    <w:rsid w:val="00466C42"/>
    <w:rsid w:val="004C0277"/>
    <w:rsid w:val="005613F5"/>
    <w:rsid w:val="007207BB"/>
    <w:rsid w:val="007D033D"/>
    <w:rsid w:val="00890028"/>
    <w:rsid w:val="009C6A2D"/>
    <w:rsid w:val="00A42FF9"/>
    <w:rsid w:val="00A61EBE"/>
    <w:rsid w:val="00B90C25"/>
    <w:rsid w:val="00CB314E"/>
    <w:rsid w:val="00DC6DBB"/>
    <w:rsid w:val="00DE5D88"/>
    <w:rsid w:val="00E27C7E"/>
    <w:rsid w:val="00FD2C31"/>
    <w:rsid w:val="00FD7003"/>
    <w:rsid w:val="00FF2BA8"/>
    <w:rsid w:val="0BCF917B"/>
    <w:rsid w:val="1EFECB86"/>
    <w:rsid w:val="23D34A69"/>
    <w:rsid w:val="37F8C7B8"/>
    <w:rsid w:val="3B8E05E5"/>
    <w:rsid w:val="3DF6FDCE"/>
    <w:rsid w:val="3F5C1A07"/>
    <w:rsid w:val="3FAD530E"/>
    <w:rsid w:val="3FB7C67B"/>
    <w:rsid w:val="3FDB592B"/>
    <w:rsid w:val="3FFB8CFF"/>
    <w:rsid w:val="4A1947CF"/>
    <w:rsid w:val="4FBEE72B"/>
    <w:rsid w:val="54B3BB66"/>
    <w:rsid w:val="57B39AED"/>
    <w:rsid w:val="5CDF5727"/>
    <w:rsid w:val="5D8C6A91"/>
    <w:rsid w:val="5E6D16C2"/>
    <w:rsid w:val="5F7B6888"/>
    <w:rsid w:val="64FFA9C1"/>
    <w:rsid w:val="6BE7A331"/>
    <w:rsid w:val="6E7F4AEA"/>
    <w:rsid w:val="6F3F9ADC"/>
    <w:rsid w:val="6F7F6093"/>
    <w:rsid w:val="6FEF1536"/>
    <w:rsid w:val="6FFFF9E1"/>
    <w:rsid w:val="71FD37B2"/>
    <w:rsid w:val="73F4BB25"/>
    <w:rsid w:val="772BE334"/>
    <w:rsid w:val="779CB06C"/>
    <w:rsid w:val="77BF346C"/>
    <w:rsid w:val="77DE1950"/>
    <w:rsid w:val="77FD2B4F"/>
    <w:rsid w:val="77FDB116"/>
    <w:rsid w:val="77FFED13"/>
    <w:rsid w:val="7A7F2E2F"/>
    <w:rsid w:val="7CFFE634"/>
    <w:rsid w:val="7D7FCAAE"/>
    <w:rsid w:val="7DC98638"/>
    <w:rsid w:val="7F7D5717"/>
    <w:rsid w:val="7FD86676"/>
    <w:rsid w:val="7FF991CF"/>
    <w:rsid w:val="7FFA6CF5"/>
    <w:rsid w:val="7FFB9AED"/>
    <w:rsid w:val="8CF7FBD4"/>
    <w:rsid w:val="8FBFE6A3"/>
    <w:rsid w:val="9AEC36E5"/>
    <w:rsid w:val="9FFBABCD"/>
    <w:rsid w:val="AA792EDD"/>
    <w:rsid w:val="AFF92DBD"/>
    <w:rsid w:val="B3FEEEE8"/>
    <w:rsid w:val="B5F265C9"/>
    <w:rsid w:val="BBFCAE06"/>
    <w:rsid w:val="BDDB5B1C"/>
    <w:rsid w:val="BDF741A7"/>
    <w:rsid w:val="BE2762F4"/>
    <w:rsid w:val="BE7F06F9"/>
    <w:rsid w:val="BF770982"/>
    <w:rsid w:val="BFAFDFE4"/>
    <w:rsid w:val="BFBEE74B"/>
    <w:rsid w:val="CE2EF480"/>
    <w:rsid w:val="CE68A708"/>
    <w:rsid w:val="CFFE5B9C"/>
    <w:rsid w:val="D47E9157"/>
    <w:rsid w:val="D5FFC7BB"/>
    <w:rsid w:val="D6F79B7C"/>
    <w:rsid w:val="D7FF6923"/>
    <w:rsid w:val="DDCF8FCC"/>
    <w:rsid w:val="DDF761F8"/>
    <w:rsid w:val="DED9B9D4"/>
    <w:rsid w:val="DF7887EC"/>
    <w:rsid w:val="E6FD24B2"/>
    <w:rsid w:val="EBDF6140"/>
    <w:rsid w:val="ED36D269"/>
    <w:rsid w:val="EDE7329E"/>
    <w:rsid w:val="EFAC4B8E"/>
    <w:rsid w:val="EFD8C252"/>
    <w:rsid w:val="EFEA5BFF"/>
    <w:rsid w:val="F2DF328C"/>
    <w:rsid w:val="F3BF4BD2"/>
    <w:rsid w:val="F3F93B00"/>
    <w:rsid w:val="F5F3E8A4"/>
    <w:rsid w:val="F5FFEF30"/>
    <w:rsid w:val="F6F7B16D"/>
    <w:rsid w:val="F7DFFACD"/>
    <w:rsid w:val="F9F3C67E"/>
    <w:rsid w:val="FBBCEE38"/>
    <w:rsid w:val="FBCFF4B4"/>
    <w:rsid w:val="FBDB2EEF"/>
    <w:rsid w:val="FBEF369C"/>
    <w:rsid w:val="FBFB5962"/>
    <w:rsid w:val="FC3EB46E"/>
    <w:rsid w:val="FC3F5BDC"/>
    <w:rsid w:val="FC76A593"/>
    <w:rsid w:val="FDF5D1EF"/>
    <w:rsid w:val="FE6CC13A"/>
    <w:rsid w:val="FE7F3414"/>
    <w:rsid w:val="FED5C835"/>
    <w:rsid w:val="FEFF46D2"/>
    <w:rsid w:val="FF7E44F5"/>
    <w:rsid w:val="FF7F40FC"/>
    <w:rsid w:val="FFBB2129"/>
    <w:rsid w:val="FFDD50B6"/>
    <w:rsid w:val="FFFB554B"/>
    <w:rsid w:val="FFFBB485"/>
    <w:rsid w:val="FFFE1C53"/>
    <w:rsid w:val="FFFFD087"/>
    <w:rsid w:val="FFFFE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1"/>
    <w:basedOn w:val="1"/>
    <w:qFormat/>
    <w:uiPriority w:val="0"/>
    <w:pPr>
      <w:widowControl/>
      <w:spacing w:before="600" w:after="240"/>
      <w:jc w:val="center"/>
      <w:outlineLvl w:val="0"/>
    </w:pPr>
    <w:rPr>
      <w:rFonts w:ascii="Times New Roman" w:hAnsi="Times New Roman" w:eastAsia="SimSun" w:cs="Times New Roman"/>
      <w:b/>
      <w:kern w:val="28"/>
      <w:sz w:val="28"/>
      <w:szCs w:val="20"/>
    </w:rPr>
  </w:style>
  <w:style w:type="paragraph" w:styleId="5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547</Characters>
  <Lines>4</Lines>
  <Paragraphs>1</Paragraphs>
  <TotalTime>89</TotalTime>
  <ScaleCrop>false</ScaleCrop>
  <LinksUpToDate>false</LinksUpToDate>
  <CharactersWithSpaces>641</CharactersWithSpaces>
  <Application>WPS Office_12.8.2.20327_F1E327BC-269C-435d-A152-05C5408002CA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向嘉豪</cp:lastModifiedBy>
  <dcterms:modified xsi:type="dcterms:W3CDTF">2025-06-24T16:12:25Z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1033-12.8.2.20327</vt:lpwstr>
  </property>
  <property fmtid="{D5CDD505-2E9C-101B-9397-08002B2CF9AE}" pid="3" name="ICV">
    <vt:lpwstr>028FAE6F4B9410852CB5AA67344228D7_42</vt:lpwstr>
  </property>
</Properties>
</file>