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proofErr w:type="gramStart"/>
            <w:r w:rsidR="00351312">
              <w:rPr>
                <w:rFonts w:hint="eastAsia"/>
              </w:rPr>
              <w:t>1.</w:t>
            </w:r>
            <w:r w:rsidR="00472178" w:rsidRPr="00472178">
              <w:rPr>
                <w:rFonts w:hint="eastAsia"/>
              </w:rPr>
              <w:t>轻量级加密算法硬件实现</w:t>
            </w:r>
            <w:proofErr w:type="gramEnd"/>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4D326ABA"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00C315A3">
              <w:rPr>
                <w:rFonts w:hint="eastAsia"/>
              </w:rPr>
              <w:t xml:space="preserve"> L</w:t>
            </w:r>
            <w:r w:rsidRPr="00472178">
              <w:t>,</w:t>
            </w:r>
            <w:r w:rsidR="00C315A3">
              <w:rPr>
                <w:rFonts w:hint="eastAsia"/>
              </w:rPr>
              <w:t xml:space="preserve"> Zhang L, Zheng Y F, </w:t>
            </w:r>
            <w:r w:rsidRPr="00472178">
              <w:t xml:space="preserve">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00F47CBE">
              <w:rPr>
                <w:rFonts w:hint="eastAsia"/>
              </w:rPr>
              <w:t>(6)</w:t>
            </w:r>
            <w:r w:rsidRPr="00472178">
              <w:t>: 690-703.</w:t>
            </w:r>
          </w:p>
          <w:p w14:paraId="060C478E" w14:textId="00DDDA2E" w:rsidR="00472178" w:rsidRPr="00472178" w:rsidRDefault="00472178" w:rsidP="00550C6C">
            <w:pPr>
              <w:pStyle w:val="body"/>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13498EC4"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w:t>
            </w:r>
            <w:r w:rsidR="00AD6C07">
              <w:rPr>
                <w:rFonts w:hint="eastAsia"/>
              </w:rPr>
              <w:t xml:space="preserve"> </w:t>
            </w:r>
            <w:r w:rsidR="00B81A5F" w:rsidRPr="00B81A5F">
              <w:rPr>
                <w:rFonts w:hint="eastAsia"/>
              </w:rPr>
              <w:t>International journal of circuit theory and applications, 2019, 47(8): 1254-1268.</w:t>
            </w:r>
          </w:p>
          <w:p w14:paraId="326F474C" w14:textId="24ED898D"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w:t>
            </w:r>
            <w:r w:rsidR="00AD6C07">
              <w:rPr>
                <w:rFonts w:hint="eastAsia"/>
              </w:rPr>
              <w:t xml:space="preserve">. </w:t>
            </w:r>
            <w:r w:rsidR="00B81A5F" w:rsidRPr="00B81A5F">
              <w:t>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1A6E5F17" w:rsidR="00472178" w:rsidRPr="00472178" w:rsidRDefault="00472178" w:rsidP="00550C6C">
            <w:pPr>
              <w:pStyle w:val="body"/>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S, </w:t>
            </w:r>
            <w:proofErr w:type="spellStart"/>
            <w:r w:rsidR="006638B2" w:rsidRPr="006638B2">
              <w:t>Karthigaikumar</w:t>
            </w:r>
            <w:proofErr w:type="spellEnd"/>
            <w:r w:rsidR="006638B2" w:rsidRPr="006638B2">
              <w:t xml:space="preserve"> P, Teja N R. FPGA implementation of AES algorithm for </w:t>
            </w:r>
            <w:proofErr w:type="gramStart"/>
            <w:r w:rsidR="006638B2" w:rsidRPr="006638B2">
              <w:t>high speed</w:t>
            </w:r>
            <w:proofErr w:type="gramEnd"/>
            <w:r w:rsidR="006638B2" w:rsidRPr="006638B2">
              <w:t xml:space="preserve"> applications[J]. Analog Integrated Circuits and Signal Processing, 2022: 1-11.</w:t>
            </w:r>
          </w:p>
          <w:p w14:paraId="5ADEF1A4" w14:textId="04AC78A9" w:rsidR="00472178" w:rsidRPr="00472178" w:rsidRDefault="00472178" w:rsidP="00550C6C">
            <w:pPr>
              <w:pStyle w:val="body"/>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w:t>
            </w:r>
            <w:r w:rsidR="00AD6C07">
              <w:rPr>
                <w:rFonts w:hint="eastAsia"/>
              </w:rPr>
              <w:t xml:space="preserve">. </w:t>
            </w:r>
            <w:r w:rsidR="002558D6" w:rsidRPr="002558D6">
              <w:t>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06FC7753"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w:t>
            </w:r>
            <w:r w:rsidR="00AD6C07">
              <w:rPr>
                <w:rFonts w:hint="eastAsia"/>
              </w:rPr>
              <w:t xml:space="preserve">. </w:t>
            </w:r>
            <w:r w:rsidR="00D20153" w:rsidRPr="00D20153">
              <w:t>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 xml:space="preserve">Rashidi B. Efficient and flexible hardware structures of the </w:t>
            </w:r>
            <w:proofErr w:type="gramStart"/>
            <w:r w:rsidR="0091167F" w:rsidRPr="0091167F">
              <w:t>128 bit</w:t>
            </w:r>
            <w:proofErr w:type="gramEnd"/>
            <w:r w:rsidR="0091167F" w:rsidRPr="0091167F">
              <w:t xml:space="preserve">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w:t>
            </w:r>
            <w:proofErr w:type="gramStart"/>
            <w:r w:rsidRPr="004016FD">
              <w:t>high-throughput</w:t>
            </w:r>
            <w:proofErr w:type="gramEnd"/>
            <w:r w:rsidRPr="004016FD">
              <w:t xml:space="preserve"> </w:t>
            </w:r>
            <w:proofErr w:type="spellStart"/>
            <w:r w:rsidRPr="004016FD">
              <w:t>bitsliced</w:t>
            </w:r>
            <w:proofErr w:type="spellEnd"/>
            <w:r w:rsidRPr="004016FD">
              <w:t xml:space="preserve"> approach[J]. IEEE Transactions on parallel and distributed systems, 2019, 30(10): 2211-2222.</w:t>
            </w:r>
          </w:p>
          <w:p w14:paraId="54CDC300" w14:textId="30882F54"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w:t>
            </w:r>
            <w:r w:rsidR="00AD6C07">
              <w:rPr>
                <w:rFonts w:hint="eastAsia"/>
              </w:rPr>
              <w:t xml:space="preserve">. </w:t>
            </w:r>
            <w:r w:rsidRPr="004016FD">
              <w:t>Proceedings of the 27th ACM International Conference on Architectural Support for Programming Languages and Operating Systems</w:t>
            </w:r>
            <w:r w:rsidR="00BE3847">
              <w:rPr>
                <w:rFonts w:hint="eastAsia"/>
              </w:rPr>
              <w:t>,</w:t>
            </w:r>
            <w:r w:rsidRPr="004016FD">
              <w:t xml:space="preserve"> 2022: 683-696.</w:t>
            </w:r>
          </w:p>
          <w:p w14:paraId="74BEB7CE" w14:textId="544B1765" w:rsidR="00472178" w:rsidRPr="00472178" w:rsidRDefault="004016FD" w:rsidP="00550C6C">
            <w:pPr>
              <w:pStyle w:val="body"/>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2039D33"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w:t>
            </w:r>
            <w:r w:rsidR="00AD6C07">
              <w:rPr>
                <w:rFonts w:hint="eastAsia"/>
              </w:rPr>
              <w:t xml:space="preserve">. </w:t>
            </w:r>
            <w:r w:rsidRPr="004016FD">
              <w:t>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22E80D9A" w:rsidR="00472178" w:rsidRPr="00472178" w:rsidRDefault="00472178" w:rsidP="00550C6C">
            <w:pPr>
              <w:pStyle w:val="body"/>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w:t>
            </w:r>
            <w:r w:rsidR="000073DD">
              <w:rPr>
                <w:rFonts w:hint="eastAsia"/>
              </w:rPr>
              <w:t xml:space="preserve">. </w:t>
            </w:r>
            <w:r w:rsidR="00787885" w:rsidRPr="00787885">
              <w:t xml:space="preserve">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proofErr w:type="gramStart"/>
            <w:r w:rsidR="00E87153">
              <w:rPr>
                <w:rFonts w:hint="eastAsia"/>
              </w:rPr>
              <w:t>3.</w:t>
            </w:r>
            <w:r>
              <w:t>现有研究手段</w:t>
            </w:r>
            <w:proofErr w:type="gramEnd"/>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t xml:space="preserve">[2] Di Li, Lang Li, Yu Ou. CKGS: A way of compressed key guessing space to reduce </w:t>
            </w:r>
            <w:r>
              <w:rPr>
                <w:rFonts w:hint="eastAsia"/>
              </w:rPr>
              <w:lastRenderedPageBreak/>
              <w:t>ghost peaks. KSII Transactions on Internet and Information Systems, 2022, 16(3):1047-1062.</w:t>
            </w:r>
          </w:p>
          <w:p w14:paraId="70BE62ED" w14:textId="50B02D80" w:rsidR="006112A2" w:rsidRDefault="006112A2" w:rsidP="006112A2">
            <w:pPr>
              <w:pStyle w:val="body"/>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xml:space="preserve">: A pseudo random dynamic round lightweight block cipher[J]. Journal of King Saud University-Computer and </w:t>
            </w:r>
            <w:r>
              <w:rPr>
                <w:rFonts w:hint="eastAsia"/>
              </w:rPr>
              <w:lastRenderedPageBreak/>
              <w:t>Information Sciences, 36 (2024):101928.</w:t>
            </w:r>
          </w:p>
          <w:p w14:paraId="3544A296" w14:textId="79417A12"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1FC22F2C" w:rsidR="003F676C" w:rsidRDefault="009B679D" w:rsidP="003F676C">
            <w:pPr>
              <w:pStyle w:val="body"/>
            </w:pPr>
            <w:r>
              <w:rPr>
                <w:rFonts w:hint="eastAsia"/>
              </w:rPr>
              <w:t xml:space="preserve">1) </w:t>
            </w:r>
            <w:proofErr w:type="gramStart"/>
            <w:r w:rsidR="005063E8">
              <w:rPr>
                <w:rFonts w:hint="eastAsia"/>
              </w:rPr>
              <w:t>研究轻量级分组密码算法在专用集成电路</w:t>
            </w:r>
            <w:r w:rsidR="00250075">
              <w:rPr>
                <w:rFonts w:hint="eastAsia"/>
              </w:rPr>
              <w:t>(</w:t>
            </w:r>
            <w:proofErr w:type="gramEnd"/>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08FBAA4F" w14:textId="484B4ED1" w:rsidR="00CB2A19" w:rsidRDefault="00CB2A19" w:rsidP="00CB2A19">
            <w:pPr>
              <w:autoSpaceDE w:val="0"/>
              <w:autoSpaceDN w:val="0"/>
              <w:adjustRightInd w:val="0"/>
              <w:snapToGrid w:val="0"/>
              <w:ind w:firstLineChars="200" w:firstLine="480"/>
            </w:pPr>
            <w:r>
              <w:t>项目组成员均为实验室成员，有非常严格的管理制度，有一定的前期研究基础，均有较好的科研创新意识与自学能力。项目内容主要是面向</w:t>
            </w:r>
            <w:r>
              <w:rPr>
                <w:rFonts w:hint="eastAsia"/>
              </w:rPr>
              <w:t>轻量级分组密码</w:t>
            </w:r>
            <w:r>
              <w:t>，研究</w:t>
            </w:r>
            <w:r w:rsidR="005C642E">
              <w:rPr>
                <w:rFonts w:hint="eastAsia"/>
              </w:rPr>
              <w:t>密码实现中的软硬件实现优化</w:t>
            </w:r>
            <w:r>
              <w:t>。项目方案切实可行，易操作，可执行，预期成果有很高的应用价值，同意推荐申报。</w:t>
            </w: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auto"/>
    <w:pitch w:val="default"/>
    <w:sig w:usb0="00000000" w:usb1="0000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073DD"/>
    <w:rsid w:val="0001037E"/>
    <w:rsid w:val="0001128C"/>
    <w:rsid w:val="00013F34"/>
    <w:rsid w:val="0003426F"/>
    <w:rsid w:val="00035738"/>
    <w:rsid w:val="00040D0F"/>
    <w:rsid w:val="00054C8C"/>
    <w:rsid w:val="000B250B"/>
    <w:rsid w:val="000D2AAB"/>
    <w:rsid w:val="000E3B19"/>
    <w:rsid w:val="000F0B00"/>
    <w:rsid w:val="000F5ABA"/>
    <w:rsid w:val="00104465"/>
    <w:rsid w:val="001234CE"/>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336A3"/>
    <w:rsid w:val="0045141C"/>
    <w:rsid w:val="004554D1"/>
    <w:rsid w:val="00457C99"/>
    <w:rsid w:val="00472178"/>
    <w:rsid w:val="004B6346"/>
    <w:rsid w:val="004D0ACB"/>
    <w:rsid w:val="004D2BBF"/>
    <w:rsid w:val="004E0EBB"/>
    <w:rsid w:val="005063E8"/>
    <w:rsid w:val="00534304"/>
    <w:rsid w:val="00540E0A"/>
    <w:rsid w:val="00550C6C"/>
    <w:rsid w:val="00552D45"/>
    <w:rsid w:val="00563BAB"/>
    <w:rsid w:val="00570EF5"/>
    <w:rsid w:val="00575AE7"/>
    <w:rsid w:val="005813F4"/>
    <w:rsid w:val="0058783A"/>
    <w:rsid w:val="00596EA6"/>
    <w:rsid w:val="005B4517"/>
    <w:rsid w:val="005C642E"/>
    <w:rsid w:val="005F2F40"/>
    <w:rsid w:val="006112A2"/>
    <w:rsid w:val="00633162"/>
    <w:rsid w:val="00652706"/>
    <w:rsid w:val="006638B2"/>
    <w:rsid w:val="00665B22"/>
    <w:rsid w:val="00670F3B"/>
    <w:rsid w:val="006825BC"/>
    <w:rsid w:val="00683AF1"/>
    <w:rsid w:val="0069578F"/>
    <w:rsid w:val="006A4F6F"/>
    <w:rsid w:val="006B5A0B"/>
    <w:rsid w:val="006C12F5"/>
    <w:rsid w:val="006D29DE"/>
    <w:rsid w:val="006D2C56"/>
    <w:rsid w:val="006F164C"/>
    <w:rsid w:val="006F3CE8"/>
    <w:rsid w:val="00701AE1"/>
    <w:rsid w:val="0071045B"/>
    <w:rsid w:val="007230B1"/>
    <w:rsid w:val="007535AF"/>
    <w:rsid w:val="00753D68"/>
    <w:rsid w:val="00766C1C"/>
    <w:rsid w:val="007767DC"/>
    <w:rsid w:val="00787885"/>
    <w:rsid w:val="007915FF"/>
    <w:rsid w:val="007972BC"/>
    <w:rsid w:val="007A1D0C"/>
    <w:rsid w:val="007D32FC"/>
    <w:rsid w:val="007D771C"/>
    <w:rsid w:val="007E0B31"/>
    <w:rsid w:val="007F23BF"/>
    <w:rsid w:val="008018A2"/>
    <w:rsid w:val="00813C14"/>
    <w:rsid w:val="00827A51"/>
    <w:rsid w:val="00844985"/>
    <w:rsid w:val="00864ECD"/>
    <w:rsid w:val="00871D6D"/>
    <w:rsid w:val="0087715B"/>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E3E59"/>
    <w:rsid w:val="009E7B59"/>
    <w:rsid w:val="009F3378"/>
    <w:rsid w:val="00A100A9"/>
    <w:rsid w:val="00A139F4"/>
    <w:rsid w:val="00A21CE6"/>
    <w:rsid w:val="00A51C05"/>
    <w:rsid w:val="00A54DFF"/>
    <w:rsid w:val="00A64062"/>
    <w:rsid w:val="00A65932"/>
    <w:rsid w:val="00A74E95"/>
    <w:rsid w:val="00A8652E"/>
    <w:rsid w:val="00A96763"/>
    <w:rsid w:val="00AA1A1B"/>
    <w:rsid w:val="00AD6C07"/>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847"/>
    <w:rsid w:val="00BE3B6C"/>
    <w:rsid w:val="00C07AB9"/>
    <w:rsid w:val="00C2496F"/>
    <w:rsid w:val="00C300C6"/>
    <w:rsid w:val="00C315A3"/>
    <w:rsid w:val="00C5380B"/>
    <w:rsid w:val="00C877A0"/>
    <w:rsid w:val="00C907C2"/>
    <w:rsid w:val="00CB151F"/>
    <w:rsid w:val="00CB2A19"/>
    <w:rsid w:val="00CC423A"/>
    <w:rsid w:val="00CD2911"/>
    <w:rsid w:val="00CE3EFE"/>
    <w:rsid w:val="00D00D45"/>
    <w:rsid w:val="00D13C22"/>
    <w:rsid w:val="00D20153"/>
    <w:rsid w:val="00D219A4"/>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42DE9"/>
    <w:rsid w:val="00F46924"/>
    <w:rsid w:val="00F46E44"/>
    <w:rsid w:val="00F47CBE"/>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22</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220</cp:revision>
  <cp:lastPrinted>2024-06-08T08:27:00Z</cp:lastPrinted>
  <dcterms:created xsi:type="dcterms:W3CDTF">2023-03-24T08:58:00Z</dcterms:created>
  <dcterms:modified xsi:type="dcterms:W3CDTF">2024-06-09T01:47:00Z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