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B59" w14:textId="77777777" w:rsidR="00452DF2" w:rsidRDefault="00000000">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000000">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000000">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000000">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683E22D3" w:rsidR="00452DF2" w:rsidRDefault="000850D1">
            <w:pPr>
              <w:rPr>
                <w:rFonts w:ascii="Times New Roman" w:hAnsi="Times New Roman" w:cs="Times New Roman"/>
                <w:sz w:val="28"/>
                <w:szCs w:val="28"/>
                <w:u w:val="single"/>
              </w:rPr>
            </w:pP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000000">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000000">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000000">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000000">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000000">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E75610">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E75610">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000000">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7BA3F4F0" w:rsidR="00452DF2" w:rsidRDefault="00807E9C">
            <w:pPr>
              <w:snapToGrid w:val="0"/>
              <w:jc w:val="center"/>
              <w:rPr>
                <w:rFonts w:ascii="Times New Roman" w:hAnsi="Times New Roman" w:cs="Times New Roman"/>
                <w:sz w:val="22"/>
              </w:rPr>
            </w:pPr>
            <w:r w:rsidRPr="00807E9C">
              <w:rPr>
                <w:rFonts w:ascii="Times New Roman" w:hAnsi="Times New Roman" w:cs="Times New Roman" w:hint="eastAsia"/>
                <w:sz w:val="22"/>
              </w:rPr>
              <w:t>面向轻量级分组密码的优化实现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A239868" w:rsidR="00452DF2" w:rsidRDefault="00000000">
            <w:pPr>
              <w:snapToGrid w:val="0"/>
              <w:jc w:val="center"/>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4</w:t>
            </w:r>
            <w:r>
              <w:rPr>
                <w:rFonts w:ascii="Times New Roman" w:hAnsi="Times New Roman" w:cs="Times New Roman"/>
                <w:sz w:val="22"/>
              </w:rPr>
              <w:t xml:space="preserve">   </w:t>
            </w:r>
            <w:proofErr w:type="gramStart"/>
            <w:r>
              <w:rPr>
                <w:rFonts w:ascii="Times New Roman" w:hAnsi="Times New Roman" w:cs="Times New Roman"/>
                <w:sz w:val="22"/>
              </w:rPr>
              <w:t>年至</w:t>
            </w:r>
            <w:r>
              <w:rPr>
                <w:rFonts w:ascii="Times New Roman" w:hAnsi="Times New Roman" w:cs="Times New Roman"/>
                <w:sz w:val="22"/>
              </w:rPr>
              <w:t xml:space="preserve">  202</w:t>
            </w:r>
            <w:r w:rsidR="00A9486D">
              <w:rPr>
                <w:rFonts w:ascii="Times New Roman" w:hAnsi="Times New Roman" w:cs="Times New Roman" w:hint="eastAsia"/>
                <w:sz w:val="22"/>
              </w:rPr>
              <w:t>6</w:t>
            </w:r>
            <w:proofErr w:type="gramEnd"/>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1E5D8FA" w:rsidR="00452DF2" w:rsidRDefault="00A9486D">
            <w:pPr>
              <w:snapToGrid w:val="0"/>
              <w:jc w:val="center"/>
              <w:rPr>
                <w:rFonts w:ascii="Times New Roman" w:hAnsi="Times New Roman" w:cs="Times New Roman" w:hint="eastAsia"/>
                <w:sz w:val="22"/>
              </w:rPr>
            </w:pPr>
            <w:r>
              <w:rPr>
                <w:rFonts w:ascii="Times New Roman" w:hAnsi="Times New Roman" w:cs="Times New Roman"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31E1B711"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1282C326" w:rsidR="00452DF2" w:rsidRDefault="00000000">
            <w:pPr>
              <w:snapToGrid w:val="0"/>
              <w:jc w:val="center"/>
              <w:rPr>
                <w:rFonts w:ascii="Times New Roman" w:hAnsi="Times New Roman" w:cs="Times New Roman" w:hint="eastAsia"/>
                <w:sz w:val="22"/>
              </w:rPr>
            </w:pPr>
            <w:r>
              <w:rPr>
                <w:rFonts w:ascii="Times New Roman" w:hAnsi="Times New Roman" w:cs="Times New Roman"/>
                <w:sz w:val="22"/>
              </w:rPr>
              <w:t>43</w:t>
            </w:r>
            <w:r w:rsidR="00A9486D">
              <w:rPr>
                <w:rFonts w:ascii="Times New Roman" w:hAnsi="Times New Roman" w:cs="Times New Roman" w:hint="eastAsia"/>
                <w:sz w:val="22"/>
              </w:rPr>
              <w:t>0525200011025117</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000000">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13739045" w:rsidR="00452DF2" w:rsidRDefault="00000000">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w:t>
            </w:r>
            <w:r w:rsidR="00A9486D">
              <w:rPr>
                <w:rFonts w:ascii="Times New Roman" w:hAnsi="Times New Roman" w:cs="Times New Roman" w:hint="eastAsia"/>
                <w:sz w:val="22"/>
              </w:rPr>
              <w:t>23</w:t>
            </w:r>
            <w:r>
              <w:rPr>
                <w:rFonts w:ascii="Times New Roman" w:hAnsi="Times New Roman" w:cs="Times New Roman"/>
                <w:sz w:val="22"/>
              </w:rPr>
              <w:t xml:space="preserve">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76207DD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5C2B7196"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09B1694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3D85408D"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3C0A4075"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452DF2"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2D56BFD4"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57889205"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740A0513"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70579D2C"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6C358490"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452DF2" w:rsidRDefault="00452DF2">
            <w:pPr>
              <w:snapToGrid w:val="0"/>
              <w:jc w:val="center"/>
              <w:rPr>
                <w:rFonts w:ascii="Times New Roman" w:hAnsi="Times New Roman" w:cs="Times New Roman"/>
                <w:sz w:val="22"/>
              </w:rPr>
            </w:pPr>
          </w:p>
        </w:tc>
      </w:tr>
      <w:tr w:rsidR="00452DF2"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4985C7B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59DD37F8"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2E500DEF"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1F698640"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3F719AAB"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452DF2" w:rsidRDefault="00452DF2">
            <w:pPr>
              <w:snapToGrid w:val="0"/>
              <w:jc w:val="center"/>
              <w:rPr>
                <w:rFonts w:ascii="Times New Roman" w:hAnsi="Times New Roman" w:cs="Times New Roman"/>
                <w:sz w:val="22"/>
              </w:rPr>
            </w:pPr>
          </w:p>
        </w:tc>
      </w:tr>
      <w:tr w:rsidR="00452DF2"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54BF49F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16B9109E"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503344A4"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4527B578"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04477A33"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452DF2" w:rsidRDefault="00452DF2">
            <w:pPr>
              <w:snapToGrid w:val="0"/>
              <w:jc w:val="center"/>
              <w:rPr>
                <w:rFonts w:ascii="Times New Roman" w:hAnsi="Times New Roman" w:cs="Times New Roman"/>
                <w:sz w:val="22"/>
              </w:rPr>
            </w:pPr>
          </w:p>
        </w:tc>
      </w:tr>
      <w:tr w:rsidR="00452DF2"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452DF2" w:rsidRDefault="00452DF2">
            <w:pPr>
              <w:snapToGrid w:val="0"/>
              <w:jc w:val="center"/>
              <w:rPr>
                <w:rFonts w:ascii="Times New Roman" w:hAnsi="Times New Roman" w:cs="Times New Roman"/>
                <w:sz w:val="22"/>
              </w:rPr>
            </w:pPr>
          </w:p>
        </w:tc>
      </w:tr>
      <w:tr w:rsidR="00452DF2"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452DF2" w:rsidRDefault="00452DF2">
            <w:pPr>
              <w:snapToGrid w:val="0"/>
              <w:jc w:val="center"/>
              <w:rPr>
                <w:rFonts w:ascii="Times New Roman" w:hAnsi="Times New Roman" w:cs="Times New Roman"/>
                <w:sz w:val="22"/>
              </w:rPr>
            </w:pPr>
          </w:p>
        </w:tc>
      </w:tr>
      <w:tr w:rsidR="00452DF2"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46A30C0" w:rsidR="00452DF2" w:rsidRDefault="00000000">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w:t>
            </w:r>
            <w:r w:rsidR="00A9486D">
              <w:rPr>
                <w:rFonts w:ascii="Times New Roman" w:hAnsi="Times New Roman" w:cs="Times New Roman" w:hint="eastAsia"/>
                <w:sz w:val="22"/>
              </w:rPr>
              <w:t>长沙</w:t>
            </w:r>
            <w:r>
              <w:rPr>
                <w:rFonts w:ascii="Times New Roman" w:hAnsi="Times New Roman" w:cs="Times New Roman"/>
                <w:sz w:val="22"/>
              </w:rPr>
              <w:t>学院学习本科专业。</w:t>
            </w:r>
          </w:p>
          <w:p w14:paraId="0DD93B64" w14:textId="1A2B6D68" w:rsidR="00452DF2" w:rsidRDefault="00000000">
            <w:pPr>
              <w:snapToGrid w:val="0"/>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3</w:t>
            </w:r>
            <w:r>
              <w:rPr>
                <w:rFonts w:ascii="Times New Roman" w:hAnsi="Times New Roman" w:cs="Times New Roman"/>
                <w:sz w:val="22"/>
              </w:rPr>
              <w:t>.9~202</w:t>
            </w:r>
            <w:r w:rsidR="00A9486D">
              <w:rPr>
                <w:rFonts w:ascii="Times New Roman" w:hAnsi="Times New Roman" w:cs="Times New Roman" w:hint="eastAsia"/>
                <w:sz w:val="22"/>
              </w:rPr>
              <w:t>6</w:t>
            </w:r>
            <w:r>
              <w:rPr>
                <w:rFonts w:ascii="Times New Roman" w:hAnsi="Times New Roman" w:cs="Times New Roman"/>
                <w:sz w:val="22"/>
              </w:rPr>
              <w:t>.6</w:t>
            </w:r>
            <w:r>
              <w:rPr>
                <w:rFonts w:ascii="Times New Roman" w:hAnsi="Times New Roman" w:cs="Times New Roman"/>
                <w:sz w:val="22"/>
              </w:rPr>
              <w:t>项目负责人在衡阳师范学院学习硕士专业。</w:t>
            </w:r>
          </w:p>
        </w:tc>
      </w:tr>
    </w:tbl>
    <w:p w14:paraId="54D13C54" w14:textId="77777777" w:rsidR="00452DF2" w:rsidRDefault="00000000">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000000">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000000">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5E4CDECB" w14:textId="4FC52CE8"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然而，传统的加密算法</w:t>
            </w:r>
            <w:r>
              <w:rPr>
                <w:rFonts w:ascii="Times New Roman" w:hAnsi="Times New Roman" w:cs="Times New Roman"/>
                <w:sz w:val="24"/>
              </w:rPr>
              <w:t>AES</w:t>
            </w:r>
            <w:r>
              <w:rPr>
                <w:rFonts w:ascii="Times New Roman" w:hAnsi="Times New Roman" w:cs="Times New Roman"/>
                <w:sz w:val="24"/>
              </w:rPr>
              <w:t>在这种情况下不是最佳选择，因为它的操作复杂，如果在硬件中实现，会导致长的执行延迟和大的芯片面积。因此，研究专门适用于这类环境下轻量级分组密码引起了国内外学者的广泛关注，是目前国际密码学研究的热点问题。</w:t>
            </w:r>
          </w:p>
          <w:p w14:paraId="460C0D4E"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项目的研究意义</w:t>
            </w:r>
          </w:p>
          <w:p w14:paraId="576730F7"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不同于传统分组密码加密标准，轻量级密码由于应用环境的限制，使得其实现代价、成本将和安全性占据同等重要的地位。因此对算法设计原理和评价准则，以及密码结构、密码部件等关键环节的设计提出了新的挑战。此外，由于侧重密码算法的实现代价，有可能导致算法设计过于简单且安全冗余不够。因此研究改进轻量级分组密码的安全性分析方法将有助于更全面、更准确地评估其安全性，避免可能存在的安全隐患。由于我国目前可用的专门适用于资源受限环境的加密方案很少，特别是针对车联网中的专用安全需求，因此设计适用于车联网节点、公开的、经过详细安全性分析评估的轻量级分组密码有迫切的需求，在理论研究及实际应用中都有着非常重要的意义，将具有巨大的应用需求和广阔的市场应用前景。</w:t>
            </w:r>
          </w:p>
          <w:p w14:paraId="2CCE6672" w14:textId="77777777" w:rsidR="00452DF2" w:rsidRDefault="00000000">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226A249E" w14:textId="77777777" w:rsidR="00452DF2" w:rsidRDefault="00000000">
            <w:pPr>
              <w:spacing w:line="440" w:lineRule="exact"/>
              <w:ind w:firstLineChars="200" w:firstLine="4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随着普适计算、物联网技术的发展，轻量级密码会被应用在越来越多的场合。但是不同的轻量级密码的应用场景并不相同，大部分并不能满足车联网的要求。</w:t>
            </w:r>
            <w:r>
              <w:rPr>
                <w:rFonts w:ascii="Times New Roman" w:hAnsi="Times New Roman" w:cs="Times New Roman"/>
                <w:color w:val="000000" w:themeColor="text1"/>
                <w:sz w:val="24"/>
                <w:szCs w:val="24"/>
              </w:rPr>
              <w:t>2017</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Santosh Ghosh</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针对车联网中</w:t>
            </w:r>
            <w:r>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总线以及</w:t>
            </w:r>
            <w:r>
              <w:rPr>
                <w:rFonts w:ascii="Times New Roman" w:hAnsi="Times New Roman" w:cs="Times New Roman"/>
                <w:color w:val="000000" w:themeColor="text1"/>
                <w:sz w:val="24"/>
                <w:szCs w:val="24"/>
              </w:rPr>
              <w:t>ECU</w:t>
            </w:r>
            <w:r>
              <w:rPr>
                <w:rFonts w:ascii="Times New Roman" w:hAnsi="Times New Roman" w:cs="Times New Roman"/>
                <w:color w:val="000000" w:themeColor="text1"/>
                <w:sz w:val="24"/>
                <w:szCs w:val="24"/>
              </w:rPr>
              <w:t>的特点，在众多轻量级密码中选取</w:t>
            </w:r>
            <w:r>
              <w:rPr>
                <w:rFonts w:ascii="Times New Roman" w:hAnsi="Times New Roman" w:cs="Times New Roman"/>
                <w:color w:val="000000" w:themeColor="text1"/>
                <w:sz w:val="24"/>
                <w:szCs w:val="24"/>
              </w:rPr>
              <w:t xml:space="preserve">PRINCE, SIMON, SPECK </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这四个轻量级密码算法进行了硬件优化实</w:t>
            </w:r>
            <w:r>
              <w:rPr>
                <w:rFonts w:ascii="Times New Roman" w:hAnsi="Times New Roman" w:cs="Times New Roman"/>
                <w:color w:val="000000" w:themeColor="text1"/>
                <w:sz w:val="24"/>
                <w:szCs w:val="24"/>
              </w:rPr>
              <w:lastRenderedPageBreak/>
              <w:t>现以及分析。</w:t>
            </w:r>
            <w:r>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Castiglione Arcangelo</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[33]</w:t>
            </w:r>
            <w:r>
              <w:rPr>
                <w:rFonts w:ascii="Times New Roman" w:hAnsi="Times New Roman" w:cs="Times New Roman"/>
                <w:color w:val="000000" w:themeColor="text1"/>
                <w:sz w:val="24"/>
                <w:szCs w:val="24"/>
              </w:rPr>
              <w:t>评估了用于在车辆上引入轻量级密码的有效性。在实验阶段，使用了汽车级</w:t>
            </w:r>
            <w:r>
              <w:rPr>
                <w:rFonts w:ascii="Times New Roman" w:hAnsi="Times New Roman" w:cs="Times New Roman"/>
                <w:color w:val="000000" w:themeColor="text1"/>
                <w:sz w:val="24"/>
                <w:szCs w:val="24"/>
              </w:rPr>
              <w:t xml:space="preserve">Linux 1 (AGL) </w:t>
            </w:r>
            <w:r>
              <w:rPr>
                <w:rFonts w:ascii="Times New Roman" w:hAnsi="Times New Roman" w:cs="Times New Roman"/>
                <w:color w:val="000000" w:themeColor="text1"/>
                <w:sz w:val="24"/>
                <w:szCs w:val="24"/>
              </w:rPr>
              <w:t>实现</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SIMON</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SPECK</w:t>
            </w:r>
            <w:r>
              <w:rPr>
                <w:rFonts w:ascii="Times New Roman" w:hAnsi="Times New Roman" w:cs="Times New Roman"/>
                <w:color w:val="000000" w:themeColor="text1"/>
                <w:sz w:val="24"/>
                <w:szCs w:val="24"/>
              </w:rPr>
              <w:t>，评估它们对系统性能的影响。</w:t>
            </w:r>
            <w:r>
              <w:rPr>
                <w:rFonts w:ascii="Times New Roman" w:hAnsi="Times New Roman" w:cs="Times New Roman"/>
                <w:color w:val="000000" w:themeColor="text1"/>
                <w:sz w:val="24"/>
                <w:szCs w:val="24"/>
              </w:rPr>
              <w:t>2021</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 xml:space="preserve">Gao </w:t>
            </w:r>
            <w:proofErr w:type="spellStart"/>
            <w:r>
              <w:rPr>
                <w:rFonts w:ascii="Times New Roman" w:hAnsi="Times New Roman" w:cs="Times New Roman"/>
                <w:color w:val="000000" w:themeColor="text1"/>
                <w:sz w:val="24"/>
                <w:szCs w:val="24"/>
              </w:rPr>
              <w:t>Runchen</w:t>
            </w:r>
            <w:proofErr w:type="spellEnd"/>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[34]</w:t>
            </w:r>
            <w:r>
              <w:rPr>
                <w:rFonts w:ascii="Times New Roman" w:hAnsi="Times New Roman" w:cs="Times New Roman"/>
                <w:color w:val="000000" w:themeColor="text1"/>
                <w:sz w:val="24"/>
                <w:szCs w:val="24"/>
              </w:rPr>
              <w:t>针对自动驾驶的图像传输安全问题提出了一种轻量级分组密码。该方法结合了</w:t>
            </w:r>
            <w:r>
              <w:rPr>
                <w:rFonts w:ascii="Times New Roman" w:hAnsi="Times New Roman" w:cs="Times New Roman"/>
                <w:color w:val="000000" w:themeColor="text1"/>
                <w:sz w:val="24"/>
                <w:szCs w:val="24"/>
              </w:rPr>
              <w:t>Feistel</w:t>
            </w:r>
            <w:proofErr w:type="gramStart"/>
            <w:r>
              <w:rPr>
                <w:rFonts w:ascii="Times New Roman" w:hAnsi="Times New Roman" w:cs="Times New Roman"/>
                <w:color w:val="000000" w:themeColor="text1"/>
                <w:sz w:val="24"/>
                <w:szCs w:val="24"/>
              </w:rPr>
              <w:t>架构和基于滑动窗口</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SCESW)</w:t>
            </w:r>
            <w:r>
              <w:rPr>
                <w:rFonts w:ascii="Times New Roman" w:hAnsi="Times New Roman" w:cs="Times New Roman"/>
                <w:color w:val="000000" w:themeColor="text1"/>
                <w:sz w:val="24"/>
                <w:szCs w:val="24"/>
              </w:rPr>
              <w:t>的短加密，在保证其安全性的同时显著降低了计算开销。由于智能网联汽车的热潮，车联网的安全问题是密码学者们目前研究的热点，但是据我们查找文献所知，在这一特殊应用需求下专门设计的轻量级分组密码算法还未发现。因此，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的轻量级分组密码的设计、实现、安全分析还需大量研究，针对面向车联网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之间的安防密码系统的研究与实现刻不容缓。</w:t>
            </w:r>
          </w:p>
          <w:p w14:paraId="5D0B7C5E" w14:textId="77777777" w:rsidR="00452DF2" w:rsidRDefault="00452DF2">
            <w:pPr>
              <w:spacing w:line="440" w:lineRule="exact"/>
              <w:rPr>
                <w:rFonts w:ascii="Times New Roman" w:hAnsi="Times New Roman" w:cs="Times New Roman"/>
                <w:color w:val="000000" w:themeColor="text1"/>
                <w:sz w:val="24"/>
                <w:szCs w:val="24"/>
              </w:rPr>
            </w:pP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000000">
            <w:pPr>
              <w:ind w:firstLineChars="200" w:firstLine="464"/>
              <w:rPr>
                <w:rFonts w:ascii="Times New Roman" w:hAnsi="Times New Roman" w:cs="Times New Roman"/>
                <w:sz w:val="24"/>
              </w:rPr>
            </w:pPr>
            <w:r>
              <w:rPr>
                <w:rFonts w:ascii="Times New Roman" w:hAnsi="Times New Roman" w:cs="Times New Roman"/>
                <w:sz w:val="24"/>
              </w:rPr>
              <w:t>参考文献</w:t>
            </w:r>
          </w:p>
          <w:p w14:paraId="0271375B"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 Liu J, Zhang S, Sun W, et al. In-vehicle network attacks and countermeasures: Challenges and future directions[J]. IEEE Network,2017, 31(5): 50-58.</w:t>
            </w:r>
          </w:p>
          <w:p w14:paraId="4C653D01"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[2]</w:t>
            </w:r>
            <w:r>
              <w:t xml:space="preserve"> </w:t>
            </w:r>
            <w:r>
              <w:rPr>
                <w:rFonts w:eastAsiaTheme="minorEastAsia"/>
                <w:sz w:val="24"/>
                <w:szCs w:val="22"/>
              </w:rPr>
              <w:t>鲁赵骏</w:t>
            </w:r>
            <w:r>
              <w:rPr>
                <w:rFonts w:eastAsiaTheme="minorEastAsia"/>
                <w:sz w:val="24"/>
                <w:szCs w:val="22"/>
              </w:rPr>
              <w:t xml:space="preserve">.  </w:t>
            </w:r>
            <w:r>
              <w:rPr>
                <w:rFonts w:eastAsiaTheme="minorEastAsia"/>
                <w:sz w:val="24"/>
                <w:szCs w:val="22"/>
              </w:rPr>
              <w:t>车联网隐私保护方案研究</w:t>
            </w:r>
            <w:r>
              <w:rPr>
                <w:rFonts w:eastAsiaTheme="minorEastAsia"/>
                <w:sz w:val="24"/>
                <w:szCs w:val="22"/>
              </w:rPr>
              <w:t xml:space="preserve">[D].  </w:t>
            </w:r>
            <w:r>
              <w:rPr>
                <w:rFonts w:eastAsiaTheme="minorEastAsia"/>
                <w:sz w:val="24"/>
                <w:szCs w:val="22"/>
              </w:rPr>
              <w:t>华中科技大学</w:t>
            </w:r>
            <w:r>
              <w:rPr>
                <w:rFonts w:eastAsiaTheme="minorEastAsia"/>
                <w:sz w:val="24"/>
                <w:szCs w:val="22"/>
              </w:rPr>
              <w:t>,  2018.11.</w:t>
            </w:r>
          </w:p>
          <w:p w14:paraId="62E229E1"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[3] </w:t>
            </w:r>
            <w:proofErr w:type="gramStart"/>
            <w:r>
              <w:rPr>
                <w:rFonts w:eastAsiaTheme="minorEastAsia"/>
                <w:sz w:val="24"/>
                <w:szCs w:val="22"/>
              </w:rPr>
              <w:t>陈葳葳</w:t>
            </w:r>
            <w:r>
              <w:rPr>
                <w:rFonts w:eastAsiaTheme="minorEastAsia"/>
                <w:sz w:val="24"/>
                <w:szCs w:val="22"/>
              </w:rPr>
              <w:t>,</w:t>
            </w:r>
            <w:r>
              <w:rPr>
                <w:rFonts w:eastAsiaTheme="minorEastAsia"/>
                <w:sz w:val="24"/>
                <w:szCs w:val="22"/>
              </w:rPr>
              <w:t>曹利</w:t>
            </w:r>
            <w:proofErr w:type="gramEnd"/>
            <w:r>
              <w:rPr>
                <w:rFonts w:eastAsiaTheme="minorEastAsia"/>
                <w:sz w:val="24"/>
                <w:szCs w:val="22"/>
              </w:rPr>
              <w:t>,</w:t>
            </w:r>
            <w:r>
              <w:rPr>
                <w:rFonts w:eastAsiaTheme="minorEastAsia"/>
                <w:sz w:val="24"/>
                <w:szCs w:val="22"/>
              </w:rPr>
              <w:t>邵长虹</w:t>
            </w:r>
            <w:r>
              <w:rPr>
                <w:rFonts w:eastAsiaTheme="minorEastAsia"/>
                <w:sz w:val="24"/>
                <w:szCs w:val="22"/>
              </w:rPr>
              <w:t>.</w:t>
            </w:r>
            <w:r>
              <w:rPr>
                <w:rFonts w:eastAsiaTheme="minorEastAsia"/>
                <w:sz w:val="24"/>
                <w:szCs w:val="22"/>
              </w:rPr>
              <w:t>基于区块链技术的车联网高效匿名认证方案</w:t>
            </w:r>
            <w:r>
              <w:rPr>
                <w:rFonts w:eastAsiaTheme="minorEastAsia"/>
                <w:sz w:val="24"/>
                <w:szCs w:val="22"/>
              </w:rPr>
              <w:t>[J].</w:t>
            </w:r>
            <w:r>
              <w:rPr>
                <w:rFonts w:eastAsiaTheme="minorEastAsia"/>
                <w:sz w:val="24"/>
                <w:szCs w:val="22"/>
              </w:rPr>
              <w:t>计算机应用</w:t>
            </w:r>
            <w:r>
              <w:rPr>
                <w:rFonts w:eastAsiaTheme="minorEastAsia"/>
                <w:sz w:val="24"/>
                <w:szCs w:val="22"/>
              </w:rPr>
              <w:t>,2020,40</w:t>
            </w:r>
            <w:r>
              <w:rPr>
                <w:rFonts w:eastAsiaTheme="minorEastAsia"/>
                <w:sz w:val="24"/>
                <w:szCs w:val="22"/>
              </w:rPr>
              <w:t>（</w:t>
            </w:r>
            <w:r>
              <w:rPr>
                <w:rFonts w:eastAsiaTheme="minorEastAsia"/>
                <w:sz w:val="24"/>
                <w:szCs w:val="22"/>
              </w:rPr>
              <w:t>10</w:t>
            </w:r>
            <w:r>
              <w:rPr>
                <w:rFonts w:eastAsiaTheme="minorEastAsia"/>
                <w:sz w:val="24"/>
                <w:szCs w:val="22"/>
              </w:rPr>
              <w:t>）</w:t>
            </w:r>
            <w:r>
              <w:rPr>
                <w:rFonts w:eastAsiaTheme="minorEastAsia"/>
                <w:sz w:val="24"/>
                <w:szCs w:val="22"/>
              </w:rPr>
              <w:t>:2992-2999.</w:t>
            </w:r>
          </w:p>
          <w:p w14:paraId="196D7767"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[4] A F </w:t>
            </w:r>
            <w:proofErr w:type="spellStart"/>
            <w:r>
              <w:rPr>
                <w:rFonts w:eastAsiaTheme="minorEastAsia"/>
                <w:sz w:val="24"/>
                <w:szCs w:val="22"/>
              </w:rPr>
              <w:t>Suaib</w:t>
            </w:r>
            <w:proofErr w:type="spellEnd"/>
            <w:r>
              <w:rPr>
                <w:rFonts w:eastAsiaTheme="minorEastAsia"/>
                <w:sz w:val="24"/>
                <w:szCs w:val="22"/>
              </w:rPr>
              <w:t xml:space="preserve"> Akhter, Mohiuddin Ahmed, et al. A Secured Privacy-Preserving Multi-Level </w:t>
            </w:r>
            <w:r>
              <w:rPr>
                <w:rFonts w:eastAsiaTheme="minorEastAsia"/>
                <w:sz w:val="24"/>
                <w:szCs w:val="22"/>
              </w:rPr>
              <w:lastRenderedPageBreak/>
              <w:t>Blockchain Framework for Cluster Based VANET[J]. Sustainability, 2021, 13(400):400.</w:t>
            </w:r>
          </w:p>
          <w:p w14:paraId="178A7C05"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[5] Berger T P, Francq J, Minier M, et al. Extended generalized Feistel networks using matrix representation to propose a new lightweight block cipher: Lilliput [J]. IEEE Transactions on Computers, 2016, 65 (7) :2074-2089.</w:t>
            </w:r>
          </w:p>
          <w:p w14:paraId="36C477E0"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[6] Yeoh W Z, </w:t>
            </w:r>
            <w:proofErr w:type="spellStart"/>
            <w:r>
              <w:rPr>
                <w:rFonts w:eastAsiaTheme="minorEastAsia"/>
                <w:sz w:val="24"/>
                <w:szCs w:val="22"/>
              </w:rPr>
              <w:t>Teh</w:t>
            </w:r>
            <w:proofErr w:type="spellEnd"/>
            <w:r>
              <w:rPr>
                <w:rFonts w:eastAsiaTheme="minorEastAsia"/>
                <w:sz w:val="24"/>
                <w:szCs w:val="22"/>
              </w:rPr>
              <w:t xml:space="preserve"> J S, </w:t>
            </w:r>
            <w:proofErr w:type="spellStart"/>
            <w:r>
              <w:rPr>
                <w:rFonts w:eastAsiaTheme="minorEastAsia"/>
                <w:sz w:val="24"/>
                <w:szCs w:val="22"/>
              </w:rPr>
              <w:t>Sazali</w:t>
            </w:r>
            <w:proofErr w:type="spellEnd"/>
            <w:r>
              <w:rPr>
                <w:rFonts w:eastAsiaTheme="minorEastAsia"/>
                <w:sz w:val="24"/>
                <w:szCs w:val="22"/>
              </w:rPr>
              <w:t xml:space="preserve"> M I S B M. μ</w:t>
            </w:r>
            <w:r>
              <w:rPr>
                <w:rFonts w:eastAsiaTheme="minorEastAsia"/>
                <w:sz w:val="24"/>
                <w:szCs w:val="22"/>
                <w:vertAlign w:val="superscript"/>
              </w:rPr>
              <w:t>2</w:t>
            </w:r>
            <w:r>
              <w:rPr>
                <w:rFonts w:eastAsiaTheme="minorEastAsia"/>
                <w:sz w:val="24"/>
                <w:szCs w:val="22"/>
              </w:rPr>
              <w:t>: A Lightweight Block Cipher[J]. Computational Science and Technology, 2019, 603: 281-290.</w:t>
            </w:r>
          </w:p>
          <w:p w14:paraId="2A379EB9"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[7]</w:t>
            </w:r>
            <w:r>
              <w:t xml:space="preserve"> </w:t>
            </w:r>
            <w:r>
              <w:rPr>
                <w:rFonts w:eastAsiaTheme="minorEastAsia"/>
                <w:sz w:val="24"/>
                <w:szCs w:val="22"/>
              </w:rPr>
              <w:t>Feng J, Li L. SCENERY: a lightweight block cipher based on Feistel structure[J]. Frontiers of Computer Science, 2022, 16(3): 1-10.</w:t>
            </w:r>
          </w:p>
          <w:p w14:paraId="32D0EA96"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[8] Lang L, </w:t>
            </w:r>
            <w:proofErr w:type="spellStart"/>
            <w:r>
              <w:rPr>
                <w:rFonts w:eastAsiaTheme="minorEastAsia"/>
                <w:sz w:val="24"/>
                <w:szCs w:val="22"/>
              </w:rPr>
              <w:t>Botao</w:t>
            </w:r>
            <w:proofErr w:type="spellEnd"/>
            <w:r>
              <w:rPr>
                <w:rFonts w:eastAsiaTheme="minorEastAsia"/>
                <w:sz w:val="24"/>
                <w:szCs w:val="22"/>
              </w:rPr>
              <w:t xml:space="preserve"> L, Hui W. QTL: A New Ultra-Lightweight Block Cipher [J]. Microprocessors and Microsystems, 2016,45:45-55.</w:t>
            </w:r>
          </w:p>
          <w:p w14:paraId="13C44BFE"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[9] Mishra S, Sadhya D. </w:t>
            </w:r>
            <w:proofErr w:type="spellStart"/>
            <w:r>
              <w:rPr>
                <w:rFonts w:eastAsiaTheme="minorEastAsia"/>
                <w:sz w:val="24"/>
                <w:szCs w:val="22"/>
              </w:rPr>
              <w:t>Liarx</w:t>
            </w:r>
            <w:proofErr w:type="spellEnd"/>
            <w:r>
              <w:rPr>
                <w:rFonts w:eastAsiaTheme="minorEastAsia"/>
                <w:sz w:val="24"/>
                <w:szCs w:val="22"/>
              </w:rPr>
              <w:t xml:space="preserve">: A lightweight cipher based on the </w:t>
            </w:r>
            <w:proofErr w:type="spellStart"/>
            <w:r>
              <w:rPr>
                <w:rFonts w:eastAsiaTheme="minorEastAsia"/>
                <w:sz w:val="24"/>
                <w:szCs w:val="22"/>
              </w:rPr>
              <w:t>lts</w:t>
            </w:r>
            <w:proofErr w:type="spellEnd"/>
            <w:r>
              <w:rPr>
                <w:rFonts w:eastAsiaTheme="minorEastAsia"/>
                <w:sz w:val="24"/>
                <w:szCs w:val="22"/>
              </w:rPr>
              <w:t xml:space="preserve"> design strategy of </w:t>
            </w:r>
            <w:proofErr w:type="spellStart"/>
            <w:r>
              <w:rPr>
                <w:rFonts w:eastAsiaTheme="minorEastAsia"/>
                <w:sz w:val="24"/>
                <w:szCs w:val="22"/>
              </w:rPr>
              <w:t>arx</w:t>
            </w:r>
            <w:proofErr w:type="spellEnd"/>
            <w:r>
              <w:rPr>
                <w:rFonts w:eastAsiaTheme="minorEastAsia"/>
                <w:sz w:val="24"/>
                <w:szCs w:val="22"/>
              </w:rPr>
              <w:t>[C]. International Conference on Information Systems Security. Springer-Verlag, 2020. 185-197.</w:t>
            </w:r>
          </w:p>
          <w:p w14:paraId="6CA41E65"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[10] Guo Y, Li L, Liu B. Shadow: A Lightweight Block Cipher for IoT Nodes[J]. IEEE Internet of Things Journal, 2021, 8(16): 13014-13023.</w:t>
            </w:r>
          </w:p>
          <w:p w14:paraId="6F2F01B3"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[11] Kwon H, An S W, Kim Y B, et al. Designing a CHAM block cipher on low-end microcontrollers for internet of things[J]. Electronics, 2020, 9(9): 1548.</w:t>
            </w:r>
          </w:p>
          <w:p w14:paraId="7961175A"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[12] Al-Shatari M, Hussin F A, Abd Aziz A, et al. An efficient implementation of LED block cipher on FPGA[C].2019 First International Conference of Intelligent Computing and Engineering (ICOICE). Springer-Verlag ,2019. 1-5.</w:t>
            </w:r>
          </w:p>
          <w:p w14:paraId="1CC9C41E"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[13] Tezcan C. Key lengths revisited: GPU-based brute force cryptanalysis of DES, 3DES, and PRESENT [J]. Journal of Systems Architecture, 2022: 102402.</w:t>
            </w:r>
          </w:p>
          <w:p w14:paraId="03758673"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[14] Li W, Cao S, Gu D, et al. Ciphertext-only fault analysis of GIFT lightweight cryptosystem[J]. Science China Information Sciences, 2022, 65(3): 1-3.</w:t>
            </w:r>
          </w:p>
          <w:p w14:paraId="4EB38B32"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[15] Liu B T, Li L, Wu R X, et al. Loong: a family of involutional lightweight block cipher based on SPN structure[J]. IEEE Access, 2019, 7: 136023-136035.</w:t>
            </w:r>
          </w:p>
          <w:p w14:paraId="58EFD774"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[16]</w:t>
            </w:r>
            <w:r>
              <w:t xml:space="preserve"> </w:t>
            </w:r>
            <w:r>
              <w:rPr>
                <w:rFonts w:eastAsiaTheme="minorEastAsia"/>
                <w:sz w:val="24"/>
                <w:szCs w:val="22"/>
              </w:rPr>
              <w:t xml:space="preserve">Chen S, Fan Y, Sun L, et al. SAND: an AND-RX Feistel lightweight block cipher supporting S-box-based security evaluations[J]. Designs, Codes and Cryptography, 2021: </w:t>
            </w:r>
            <w:r>
              <w:rPr>
                <w:rFonts w:eastAsiaTheme="minorEastAsia"/>
                <w:sz w:val="24"/>
                <w:szCs w:val="22"/>
              </w:rPr>
              <w:lastRenderedPageBreak/>
              <w:t>1-44.</w:t>
            </w:r>
          </w:p>
          <w:p w14:paraId="04295243"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[17] Patil J, Bansod G, Kumar S K. DoT: A New Ultra-Lightweight SP Network Encryption Design for Resource-Constrained Environment [C]. International Conference on Data Engineering and Communication Technology. Springer-Verlag, 2019.249-257.</w:t>
            </w:r>
          </w:p>
          <w:p w14:paraId="40459501"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[18] Girija M, Manickam P, Ramaswami M. </w:t>
            </w:r>
            <w:proofErr w:type="spellStart"/>
            <w:r>
              <w:rPr>
                <w:rFonts w:eastAsiaTheme="minorEastAsia"/>
                <w:sz w:val="24"/>
                <w:szCs w:val="22"/>
              </w:rPr>
              <w:t>PriPresent</w:t>
            </w:r>
            <w:proofErr w:type="spellEnd"/>
            <w:r>
              <w:rPr>
                <w:rFonts w:eastAsiaTheme="minorEastAsia"/>
                <w:sz w:val="24"/>
                <w:szCs w:val="22"/>
              </w:rPr>
              <w:t xml:space="preserve">: an embedded prime </w:t>
            </w:r>
            <w:proofErr w:type="spellStart"/>
            <w:r>
              <w:rPr>
                <w:rFonts w:eastAsiaTheme="minorEastAsia"/>
                <w:sz w:val="24"/>
                <w:szCs w:val="22"/>
              </w:rPr>
              <w:t>LightWeight</w:t>
            </w:r>
            <w:proofErr w:type="spellEnd"/>
            <w:r>
              <w:rPr>
                <w:rFonts w:eastAsiaTheme="minorEastAsia"/>
                <w:sz w:val="24"/>
                <w:szCs w:val="22"/>
              </w:rPr>
              <w:t xml:space="preserve"> block cipher for smart devices [J]. Peer-to-Peer Networking and Applications, 2020,13(5): 1-11.</w:t>
            </w:r>
          </w:p>
          <w:p w14:paraId="487217D6"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[19] Lang L, </w:t>
            </w:r>
            <w:proofErr w:type="spellStart"/>
            <w:r>
              <w:rPr>
                <w:rFonts w:eastAsiaTheme="minorEastAsia"/>
                <w:sz w:val="24"/>
                <w:szCs w:val="22"/>
              </w:rPr>
              <w:t>Botao</w:t>
            </w:r>
            <w:proofErr w:type="spellEnd"/>
            <w:r>
              <w:rPr>
                <w:rFonts w:eastAsiaTheme="minorEastAsia"/>
                <w:sz w:val="24"/>
                <w:szCs w:val="22"/>
              </w:rPr>
              <w:t xml:space="preserve"> L, Zhou Y. SFN: A New Lightweight Block Cipher [J]. Microprocessors &amp; Microsystems, 2018,60:138-150.</w:t>
            </w:r>
          </w:p>
          <w:p w14:paraId="5C0949BA"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[20] Cui Y, Xu H, Qi W. Improved integral attacks on 24-round </w:t>
            </w:r>
            <w:proofErr w:type="spellStart"/>
            <w:r>
              <w:rPr>
                <w:rFonts w:eastAsiaTheme="minorEastAsia"/>
                <w:sz w:val="24"/>
                <w:szCs w:val="22"/>
              </w:rPr>
              <w:t>LBlock</w:t>
            </w:r>
            <w:proofErr w:type="spellEnd"/>
            <w:r>
              <w:rPr>
                <w:rFonts w:eastAsiaTheme="minorEastAsia"/>
                <w:sz w:val="24"/>
                <w:szCs w:val="22"/>
              </w:rPr>
              <w:t xml:space="preserve"> and </w:t>
            </w:r>
            <w:proofErr w:type="spellStart"/>
            <w:r>
              <w:rPr>
                <w:rFonts w:eastAsiaTheme="minorEastAsia"/>
                <w:sz w:val="24"/>
                <w:szCs w:val="22"/>
              </w:rPr>
              <w:t>LBlock</w:t>
            </w:r>
            <w:proofErr w:type="spellEnd"/>
            <w:r>
              <w:rPr>
                <w:rFonts w:eastAsiaTheme="minorEastAsia"/>
                <w:sz w:val="24"/>
                <w:szCs w:val="22"/>
              </w:rPr>
              <w:t>-s[J]. IET Information Security, 2020, 14(5): 505-512.</w:t>
            </w:r>
          </w:p>
          <w:p w14:paraId="6B5E4E5E"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[21] Rashidi B. Low‐cost and two‐cycle hardware structures of PRINCE lightweight block cipher[J]. International Journal of Circuit Theory and Applications, 2020, 48(8): 1227-1243.</w:t>
            </w:r>
          </w:p>
          <w:p w14:paraId="1BF15846"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[22] Hua J, Liu T, Cui Y, et al. Low-Data Cryptanalysis </w:t>
            </w:r>
            <w:proofErr w:type="gramStart"/>
            <w:r>
              <w:rPr>
                <w:rFonts w:eastAsiaTheme="minorEastAsia"/>
                <w:sz w:val="24"/>
                <w:szCs w:val="22"/>
              </w:rPr>
              <w:t>On</w:t>
            </w:r>
            <w:proofErr w:type="gramEnd"/>
            <w:r>
              <w:rPr>
                <w:rFonts w:eastAsiaTheme="minorEastAsia"/>
                <w:sz w:val="24"/>
                <w:szCs w:val="22"/>
              </w:rPr>
              <w:t xml:space="preserve"> SKINNY Block Cipher[J]. The Computer Journal, 2022. </w:t>
            </w:r>
          </w:p>
          <w:p w14:paraId="14D42D1B"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[23] Guo H, Zhang Z, Yang Q, et al. A New Method </w:t>
            </w:r>
            <w:proofErr w:type="gramStart"/>
            <w:r>
              <w:rPr>
                <w:rFonts w:eastAsiaTheme="minorEastAsia"/>
                <w:sz w:val="24"/>
                <w:szCs w:val="22"/>
              </w:rPr>
              <w:t>To</w:t>
            </w:r>
            <w:proofErr w:type="gramEnd"/>
            <w:r>
              <w:rPr>
                <w:rFonts w:eastAsiaTheme="minorEastAsia"/>
                <w:sz w:val="24"/>
                <w:szCs w:val="22"/>
              </w:rPr>
              <w:t xml:space="preserve"> Find All The High-Probability Word-Oriented Truncated Differentials: Application To Midori, SKINNY And CRAFT[J]. The Computer Journal, 2022.</w:t>
            </w:r>
          </w:p>
          <w:p w14:paraId="2AD316B6"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[24] Biswas A, Majumdar A, Nath S, et al. LRBC: a lightweight block cipher design for resource constrained IoT devices [J]. Journal of Ambient Intelligence and Humanized Computing, 2020,11(1): 1-15.</w:t>
            </w:r>
          </w:p>
          <w:p w14:paraId="7F1B1CE7"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[25] </w:t>
            </w:r>
            <w:proofErr w:type="spellStart"/>
            <w:r>
              <w:rPr>
                <w:rFonts w:eastAsiaTheme="minorEastAsia"/>
                <w:sz w:val="24"/>
                <w:szCs w:val="22"/>
              </w:rPr>
              <w:t>Aboushosha</w:t>
            </w:r>
            <w:proofErr w:type="spellEnd"/>
            <w:r>
              <w:rPr>
                <w:rFonts w:eastAsiaTheme="minorEastAsia"/>
                <w:sz w:val="24"/>
                <w:szCs w:val="22"/>
              </w:rPr>
              <w:t xml:space="preserve"> B, Ramadan R A, Dwivedi A D, et al. SLIM: A Lightweight Block Cipher for Internet of Health Things [J]. IEEE Access, 2020, 8: 203747-203757.</w:t>
            </w:r>
          </w:p>
          <w:p w14:paraId="4E30D37C"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[26] Beaulieu R, </w:t>
            </w:r>
            <w:proofErr w:type="spellStart"/>
            <w:r>
              <w:rPr>
                <w:rFonts w:eastAsiaTheme="minorEastAsia"/>
                <w:sz w:val="24"/>
                <w:szCs w:val="22"/>
              </w:rPr>
              <w:t>Treatman</w:t>
            </w:r>
            <w:proofErr w:type="spellEnd"/>
            <w:r>
              <w:rPr>
                <w:rFonts w:eastAsiaTheme="minorEastAsia"/>
                <w:sz w:val="24"/>
                <w:szCs w:val="22"/>
              </w:rPr>
              <w:t xml:space="preserve">-Clark S, </w:t>
            </w:r>
            <w:proofErr w:type="spellStart"/>
            <w:r>
              <w:rPr>
                <w:rFonts w:eastAsiaTheme="minorEastAsia"/>
                <w:sz w:val="24"/>
                <w:szCs w:val="22"/>
              </w:rPr>
              <w:t>Shors</w:t>
            </w:r>
            <w:proofErr w:type="spellEnd"/>
            <w:r>
              <w:rPr>
                <w:rFonts w:eastAsiaTheme="minorEastAsia"/>
                <w:sz w:val="24"/>
                <w:szCs w:val="22"/>
              </w:rPr>
              <w:t xml:space="preserve"> D, et al. The SIMON and SPECK lightweight block ciphers [C]. Annual Design Automation Conference. IEEE Computer Society, 2015.1–6.</w:t>
            </w:r>
          </w:p>
          <w:p w14:paraId="422E28C5"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[27] Rafiq A, Khan M. Construction of new S-boxes based on triangle groups and its applications in copyright protection[J]. Multimedia Tools and Applications, 2019, 78(11): </w:t>
            </w:r>
            <w:r>
              <w:rPr>
                <w:rFonts w:eastAsiaTheme="minorEastAsia"/>
                <w:sz w:val="24"/>
                <w:szCs w:val="22"/>
              </w:rPr>
              <w:lastRenderedPageBreak/>
              <w:t>15527-15544.</w:t>
            </w:r>
          </w:p>
          <w:p w14:paraId="7FDED68B"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[28] Li X, Wu W. Constructing Binary Matrices with Good Implementation Properties for Low-Latency Block Ciphers based on Lai-Massey Structure[J]. The Computer Journal, 2021.</w:t>
            </w:r>
          </w:p>
          <w:p w14:paraId="22D98F8E"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[29] </w:t>
            </w:r>
            <w:proofErr w:type="spellStart"/>
            <w:r>
              <w:rPr>
                <w:rFonts w:eastAsiaTheme="minorEastAsia"/>
                <w:sz w:val="24"/>
                <w:szCs w:val="22"/>
              </w:rPr>
              <w:t>Eichlseder</w:t>
            </w:r>
            <w:proofErr w:type="spellEnd"/>
            <w:r>
              <w:rPr>
                <w:rFonts w:eastAsiaTheme="minorEastAsia"/>
                <w:sz w:val="24"/>
                <w:szCs w:val="22"/>
              </w:rPr>
              <w:t xml:space="preserve"> M, Kales D. Clustering related-tweak characteristics: application to MANTIS-6[J]. IACR Transactions on Symmetric Cryptology, 2018: 111-132.</w:t>
            </w:r>
          </w:p>
          <w:p w14:paraId="0F64F436"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[30] Zhang F, Zhang Y, Jiang H, et al. Persistent fault attack in practice[J]. IACR Transactions on Cryptographic Hardware and Embedded Systems, 2020: 172-195.</w:t>
            </w:r>
          </w:p>
          <w:p w14:paraId="2EF962E2"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[31] Luo H, Wu Y, Chen W. Differential fault attack on TWINE block cipher with nibble[C].2020 IEEE 20th International Conference on Communication Technology (ICCT). Springer-Verlag, 2020. 1151-1155.</w:t>
            </w:r>
          </w:p>
          <w:p w14:paraId="30533279"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[32] Ghosh S, </w:t>
            </w:r>
            <w:proofErr w:type="spellStart"/>
            <w:r>
              <w:rPr>
                <w:rFonts w:eastAsiaTheme="minorEastAsia"/>
                <w:sz w:val="24"/>
                <w:szCs w:val="22"/>
              </w:rPr>
              <w:t>Misoczki</w:t>
            </w:r>
            <w:proofErr w:type="spellEnd"/>
            <w:r>
              <w:rPr>
                <w:rFonts w:eastAsiaTheme="minorEastAsia"/>
                <w:sz w:val="24"/>
                <w:szCs w:val="22"/>
              </w:rPr>
              <w:t xml:space="preserve"> R, Zhao L, et al. Lightweight block cipher circuits for automotive and </w:t>
            </w:r>
            <w:proofErr w:type="spellStart"/>
            <w:r>
              <w:rPr>
                <w:rFonts w:eastAsiaTheme="minorEastAsia"/>
                <w:sz w:val="24"/>
                <w:szCs w:val="22"/>
              </w:rPr>
              <w:t>iot</w:t>
            </w:r>
            <w:proofErr w:type="spellEnd"/>
            <w:r>
              <w:rPr>
                <w:rFonts w:eastAsiaTheme="minorEastAsia"/>
                <w:sz w:val="24"/>
                <w:szCs w:val="22"/>
              </w:rPr>
              <w:t xml:space="preserve"> sensor devices[C]. Advanced architectures and algorithms for internet delivery and applications. Association for Computing Machinery, 2017. 1-7.</w:t>
            </w:r>
          </w:p>
          <w:p w14:paraId="02C4128B"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[33] Castiglione A, Palmieri F, Colace F, et al. Securing the internet of vehicles through lightweight block ciphers[J]. Pattern Recognition Letters, 2020, 135: 264-270.</w:t>
            </w:r>
          </w:p>
          <w:p w14:paraId="37081605"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[34] Gao R, Li S, Gao Y, et al. A lightweight cryptographic algorithm for the transmission of images from road environments in self-driving[J]. Cybersecurity, 2021, 4(1): 1-11.</w:t>
            </w:r>
          </w:p>
          <w:p w14:paraId="4C418826" w14:textId="77777777" w:rsidR="00452DF2" w:rsidRDefault="00452DF2">
            <w:pPr>
              <w:pStyle w:val="NoSpacing"/>
              <w:spacing w:line="440" w:lineRule="exact"/>
              <w:ind w:left="348" w:hangingChars="150" w:hanging="348"/>
              <w:rPr>
                <w:rFonts w:eastAsiaTheme="minorEastAsia"/>
                <w:sz w:val="24"/>
                <w:szCs w:val="22"/>
              </w:rPr>
            </w:pPr>
          </w:p>
          <w:p w14:paraId="0910EB7B" w14:textId="77777777" w:rsidR="00452DF2" w:rsidRDefault="00452DF2">
            <w:pPr>
              <w:pStyle w:val="NoSpacing"/>
              <w:spacing w:line="440" w:lineRule="exact"/>
              <w:rPr>
                <w:rFonts w:eastAsiaTheme="minorEastAsia"/>
                <w:sz w:val="24"/>
                <w:szCs w:val="22"/>
              </w:rPr>
            </w:pPr>
          </w:p>
          <w:p w14:paraId="692680B5" w14:textId="77777777" w:rsidR="00452DF2" w:rsidRDefault="00452DF2">
            <w:pPr>
              <w:pStyle w:val="NoSpacing"/>
              <w:spacing w:line="440" w:lineRule="exact"/>
              <w:rPr>
                <w:sz w:val="24"/>
              </w:rPr>
            </w:pPr>
          </w:p>
        </w:tc>
      </w:tr>
      <w:tr w:rsidR="00452DF2" w14:paraId="638398A0" w14:textId="77777777">
        <w:trPr>
          <w:trHeight w:val="12740"/>
          <w:jc w:val="center"/>
        </w:trPr>
        <w:tc>
          <w:tcPr>
            <w:tcW w:w="5000" w:type="pct"/>
          </w:tcPr>
          <w:p w14:paraId="675BBFB8" w14:textId="77777777" w:rsidR="00452DF2" w:rsidRDefault="00000000">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7D541285"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000000">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000000">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000000">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000000">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000000">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000000">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lastRenderedPageBreak/>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000000">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000000">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proofErr w:type="gramStart"/>
            <w:r>
              <w:rPr>
                <w:rFonts w:ascii="Times New Roman" w:hAnsi="Times New Roman" w:cs="Times New Roman"/>
                <w:sz w:val="24"/>
              </w:rPr>
              <w:t>抗功耗攻击的新型轻量级分组密码及其并行验证</w:t>
            </w:r>
            <w:r>
              <w:rPr>
                <w:rFonts w:ascii="Times New Roman" w:hAnsi="Times New Roman" w:cs="Times New Roman"/>
                <w:sz w:val="24"/>
              </w:rPr>
              <w:t>(</w:t>
            </w:r>
            <w:proofErr w:type="gramEnd"/>
            <w:r>
              <w:rPr>
                <w:rFonts w:ascii="Times New Roman" w:hAnsi="Times New Roman" w:cs="Times New Roman"/>
                <w:sz w:val="24"/>
              </w:rPr>
              <w:t>No.61572174), 2016.1-2019.12.</w:t>
            </w:r>
          </w:p>
          <w:p w14:paraId="1F824C85" w14:textId="77777777" w:rsidR="00452DF2" w:rsidRDefault="00000000">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自主知识产权的轻量级分组密码技术及产业化</w:t>
            </w:r>
            <w:r>
              <w:rPr>
                <w:rFonts w:ascii="Times New Roman" w:hAnsi="Times New Roman" w:cs="Times New Roman"/>
                <w:sz w:val="24"/>
              </w:rPr>
              <w:t xml:space="preserve"> </w:t>
            </w:r>
            <w:proofErr w:type="gramStart"/>
            <w:r>
              <w:rPr>
                <w:rFonts w:ascii="Times New Roman" w:hAnsi="Times New Roman" w:cs="Times New Roman"/>
                <w:sz w:val="24"/>
              </w:rPr>
              <w:t>( No.</w:t>
            </w:r>
            <w:proofErr w:type="gramEnd"/>
            <w:r>
              <w:rPr>
                <w:rFonts w:ascii="Times New Roman" w:hAnsi="Times New Roman" w:cs="Times New Roman"/>
                <w:sz w:val="24"/>
              </w:rPr>
              <w:t>2019JJ60004), 2019.1-2021.12.</w:t>
            </w:r>
          </w:p>
          <w:p w14:paraId="64BE5CCF" w14:textId="77777777" w:rsidR="00452DF2" w:rsidRDefault="00000000">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w:t>
            </w:r>
            <w:proofErr w:type="gramStart"/>
            <w:r>
              <w:rPr>
                <w:rFonts w:ascii="Times New Roman" w:hAnsi="Times New Roman" w:cs="Times New Roman"/>
                <w:sz w:val="24"/>
              </w:rPr>
              <w:t>072)</w:t>
            </w:r>
            <w:r>
              <w:rPr>
                <w:rFonts w:ascii="Times New Roman" w:hAnsi="Times New Roman" w:cs="Times New Roman"/>
                <w:sz w:val="24"/>
              </w:rPr>
              <w:t>，</w:t>
            </w:r>
            <w:proofErr w:type="gramEnd"/>
            <w:r>
              <w:rPr>
                <w:rFonts w:ascii="Times New Roman" w:hAnsi="Times New Roman" w:cs="Times New Roman"/>
                <w:sz w:val="24"/>
              </w:rPr>
              <w:t>2020.1-2022.12.</w:t>
            </w:r>
          </w:p>
          <w:p w14:paraId="75FB70E0"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 xml:space="preserve">ng Li,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Hui Wang. QTL: A New Ultra-Lightweight Block Cipher. </w:t>
            </w:r>
            <w:r>
              <w:rPr>
                <w:rFonts w:ascii="Times New Roman" w:hAnsi="Times New Roman" w:cs="Times New Roman"/>
                <w:kern w:val="0"/>
                <w:sz w:val="24"/>
              </w:rPr>
              <w:lastRenderedPageBreak/>
              <w:t>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[3]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Lang Li*, </w:t>
            </w:r>
            <w:proofErr w:type="spellStart"/>
            <w:r>
              <w:rPr>
                <w:rFonts w:ascii="Times New Roman" w:hAnsi="Times New Roman" w:cs="Times New Roman"/>
                <w:kern w:val="0"/>
                <w:sz w:val="24"/>
              </w:rPr>
              <w:t>Ruixue</w:t>
            </w:r>
            <w:proofErr w:type="spellEnd"/>
            <w:r>
              <w:rPr>
                <w:rFonts w:ascii="Times New Roman" w:hAnsi="Times New Roman" w:cs="Times New Roman"/>
                <w:kern w:val="0"/>
                <w:sz w:val="24"/>
              </w:rPr>
              <w:t xml:space="preserve"> Wu, Mingming Xie, </w:t>
            </w:r>
            <w:proofErr w:type="spellStart"/>
            <w:r>
              <w:rPr>
                <w:rFonts w:ascii="Times New Roman" w:hAnsi="Times New Roman" w:cs="Times New Roman"/>
                <w:kern w:val="0"/>
                <w:sz w:val="24"/>
              </w:rPr>
              <w:t>Qiuping</w:t>
            </w:r>
            <w:proofErr w:type="spellEnd"/>
            <w:r>
              <w:rPr>
                <w:rFonts w:ascii="Times New Roman" w:hAnsi="Times New Roman" w:cs="Times New Roman"/>
                <w:kern w:val="0"/>
                <w:sz w:val="24"/>
              </w:rPr>
              <w:t xml:space="preserve">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proofErr w:type="gramStart"/>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proofErr w:type="gramEnd"/>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[6] Ying Guo, Lang Li *,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 xml:space="preserve">Lang Li, </w:t>
            </w:r>
            <w:proofErr w:type="spellStart"/>
            <w:r>
              <w:rPr>
                <w:rFonts w:ascii="Times New Roman" w:hAnsi="Times New Roman" w:cs="Times New Roman"/>
                <w:kern w:val="0"/>
                <w:sz w:val="24"/>
              </w:rPr>
              <w:t>Jinggen</w:t>
            </w:r>
            <w:proofErr w:type="spellEnd"/>
            <w:r>
              <w:rPr>
                <w:rFonts w:ascii="Times New Roman" w:hAnsi="Times New Roman" w:cs="Times New Roman"/>
                <w:kern w:val="0"/>
                <w:sz w:val="24"/>
              </w:rPr>
              <w:t xml:space="preserve">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 xml:space="preserve">Di Li, Lang Li*, Yu Ou. CKGS: A Way </w:t>
            </w:r>
            <w:proofErr w:type="gramStart"/>
            <w:r>
              <w:rPr>
                <w:rFonts w:ascii="Times New Roman" w:hAnsi="Times New Roman" w:cs="Times New Roman"/>
                <w:kern w:val="0"/>
                <w:sz w:val="24"/>
              </w:rPr>
              <w:t>Of</w:t>
            </w:r>
            <w:proofErr w:type="gramEnd"/>
            <w:r>
              <w:rPr>
                <w:rFonts w:ascii="Times New Roman" w:hAnsi="Times New Roman" w:cs="Times New Roman"/>
                <w:kern w:val="0"/>
                <w:sz w:val="24"/>
              </w:rPr>
              <w:t xml:space="preserve"> Compressed Key Guessing Space to Reduce Ghost Peaks[J]. KSII Transactions on Internet and Information Systems (TIIS), 2022, 16(3): 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 xml:space="preserve">10]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proofErr w:type="gramEnd"/>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w:t>
            </w:r>
            <w:r>
              <w:rPr>
                <w:rFonts w:ascii="Times New Roman" w:hAnsi="Times New Roman" w:cs="Times New Roman"/>
                <w:sz w:val="24"/>
              </w:rPr>
              <w:lastRenderedPageBreak/>
              <w:t>三等奖</w:t>
            </w:r>
            <w:r>
              <w:rPr>
                <w:rFonts w:ascii="Times New Roman" w:hAnsi="Times New Roman" w:cs="Times New Roman"/>
                <w:sz w:val="24"/>
              </w:rPr>
              <w:t>.2019.6</w:t>
            </w:r>
          </w:p>
          <w:p w14:paraId="6A9F1584"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w:t>
            </w:r>
            <w:proofErr w:type="gramEnd"/>
            <w:r>
              <w:rPr>
                <w:rFonts w:ascii="Times New Roman" w:hAnsi="Times New Roman" w:cs="Times New Roman"/>
                <w:sz w:val="24"/>
              </w:rPr>
              <w:t>，学生：梁琪琦，柴萌。基于轻量级密码的安卓手机图片隐私保护软件，湖南省第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w:t>
            </w:r>
            <w:proofErr w:type="gramStart"/>
            <w:r>
              <w:rPr>
                <w:rFonts w:ascii="Times New Roman" w:hAnsi="Times New Roman" w:cs="Times New Roman"/>
                <w:sz w:val="24"/>
              </w:rPr>
              <w:t>湖南省第十四届</w:t>
            </w:r>
            <w:r>
              <w:rPr>
                <w:rFonts w:ascii="Times New Roman" w:hAnsi="Times New Roman" w:cs="Times New Roman"/>
                <w:sz w:val="24"/>
              </w:rPr>
              <w:t>“</w:t>
            </w:r>
            <w:proofErr w:type="gramEnd"/>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000000">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proofErr w:type="spellStart"/>
            <w:r>
              <w:rPr>
                <w:rFonts w:ascii="Times New Roman" w:hAnsi="Times New Roman" w:cs="Times New Roman"/>
                <w:sz w:val="24"/>
              </w:rPr>
              <w:t>HBcipher</w:t>
            </w:r>
            <w:proofErr w:type="spellEnd"/>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r>
              <w:rPr>
                <w:rFonts w:ascii="Times New Roman" w:hAnsi="Times New Roman" w:cs="Times New Roman"/>
                <w:sz w:val="24"/>
              </w:rPr>
              <w:t>ZL201910250703.2</w:t>
            </w:r>
          </w:p>
          <w:p w14:paraId="2D14D2E2"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w:t>
            </w:r>
            <w:proofErr w:type="gramStart"/>
            <w:r>
              <w:rPr>
                <w:rFonts w:ascii="Times New Roman" w:hAnsi="Times New Roman" w:cs="Times New Roman"/>
                <w:sz w:val="24"/>
              </w:rPr>
              <w:t>装置及存储介质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 ZL201911070 142.4</w:t>
            </w:r>
          </w:p>
          <w:p w14:paraId="12EAFA4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w:t>
            </w:r>
            <w:proofErr w:type="gramStart"/>
            <w:r>
              <w:rPr>
                <w:rFonts w:ascii="Times New Roman" w:hAnsi="Times New Roman" w:cs="Times New Roman"/>
                <w:sz w:val="24"/>
              </w:rPr>
              <w:t>装置及计算机可读介质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p>
          <w:p w14:paraId="5B91196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000000">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000000">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000000">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000000">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000000">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000000">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000000">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000000">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000000">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000000">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000000">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000000">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000000">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000000">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77777777" w:rsidR="00452DF2" w:rsidRDefault="00000000">
            <w:pPr>
              <w:snapToGrid w:val="0"/>
              <w:jc w:val="center"/>
              <w:rPr>
                <w:rFonts w:ascii="Times New Roman" w:hAnsi="Times New Roman" w:cs="Times New Roman"/>
                <w:sz w:val="24"/>
              </w:rPr>
            </w:pPr>
            <w:r>
              <w:rPr>
                <w:rFonts w:ascii="Times New Roman" w:hAnsi="Times New Roman" w:cs="Times New Roman"/>
              </w:rPr>
              <w:object w:dxaOrig="7298" w:dyaOrig="4453"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pt;height:222.6pt" o:ole="">
                  <v:imagedata r:id="rId13" o:title=""/>
                </v:shape>
                <o:OLEObject Type="Embed" ProgID="Visio.Drawing.15" ShapeID="_x0000_i1025" DrawAspect="Content" ObjectID="_1774857179" r:id="rId14"/>
              </w:object>
            </w:r>
          </w:p>
          <w:p w14:paraId="5ABC999A" w14:textId="77777777" w:rsidR="00452DF2" w:rsidRDefault="00000000">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000000">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6pt;height:171.6pt" o:ole="">
                  <v:imagedata r:id="rId15" o:title=""/>
                </v:shape>
                <o:OLEObject Type="Embed" ProgID="Visio.Drawing.15" ShapeID="_x0000_i1026" DrawAspect="Content" ObjectID="_1774857180"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000000">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8pt" o:ole="">
                  <v:imagedata r:id="rId17" o:title=""/>
                </v:shape>
                <o:OLEObject Type="Embed" ProgID="Visio.Drawing.15" ShapeID="_x0000_i1027" DrawAspect="Content" ObjectID="_1774857181" r:id="rId18"/>
              </w:object>
            </w:r>
          </w:p>
          <w:p w14:paraId="5810C77F" w14:textId="77777777" w:rsidR="00452DF2" w:rsidRDefault="00000000">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000000">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4pt" o:ole="">
                  <v:imagedata r:id="rId19" o:title=""/>
                </v:shape>
                <o:OLEObject Type="Embed" ProgID="Visio.Drawing.15" ShapeID="_x0000_i1028" DrawAspect="Content" ObjectID="_1774857182" r:id="rId20"/>
              </w:object>
            </w:r>
          </w:p>
          <w:p w14:paraId="33A8B475" w14:textId="77777777" w:rsidR="00452DF2" w:rsidRDefault="00000000">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000000">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000000">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proofErr w:type="spellStart"/>
            <w:r>
              <w:rPr>
                <w:rFonts w:ascii="Times New Roman" w:hAnsi="Times New Roman" w:cs="Times New Roman"/>
                <w:sz w:val="24"/>
              </w:rPr>
              <w:t>P</w:t>
            </w:r>
            <w:proofErr w:type="spellEnd"/>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000000">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pt;height:171pt" o:ole="">
                  <v:imagedata r:id="rId21" o:title=""/>
                </v:shape>
                <o:OLEObject Type="Embed" ProgID="Visio.Drawing.15" ShapeID="_x0000_i1029" DrawAspect="Content" ObjectID="_1774857183" r:id="rId22"/>
              </w:object>
            </w:r>
          </w:p>
          <w:p w14:paraId="259B98DA" w14:textId="77777777" w:rsidR="00452DF2" w:rsidRDefault="00000000">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000000">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8pt;height:171pt" o:ole="">
                  <v:imagedata r:id="rId23" o:title=""/>
                </v:shape>
                <o:OLEObject Type="Embed" ProgID="Visio.Drawing.15" ShapeID="_x0000_i1030" DrawAspect="Content" ObjectID="_1774857184" r:id="rId24"/>
              </w:object>
            </w:r>
          </w:p>
          <w:p w14:paraId="6D38A4D3" w14:textId="77777777" w:rsidR="00452DF2" w:rsidRDefault="00000000">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000000">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000000">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000000">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000000">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000000">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000000">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000000">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000000">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000000">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000000">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000000">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000000">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000000">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000000">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000000">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000000">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000000">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000000">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000000">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b/>
                <w:bCs/>
                <w:sz w:val="24"/>
              </w:rPr>
              <w:t>Xiantong</w:t>
            </w:r>
            <w:proofErr w:type="spellEnd"/>
            <w:r>
              <w:rPr>
                <w:rFonts w:ascii="Times New Roman" w:hAnsi="Times New Roman" w:cs="Times New Roman"/>
                <w:b/>
                <w:bCs/>
                <w:sz w:val="24"/>
              </w:rPr>
              <w:t xml:space="preserve">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proofErr w:type="gramEnd"/>
            <w:r>
              <w:rPr>
                <w:rFonts w:ascii="Times New Roman" w:hAnsi="Times New Roman" w:cs="Times New Roman"/>
                <w:sz w:val="24"/>
              </w:rPr>
              <w:t>：</w:t>
            </w:r>
            <w:r>
              <w:rPr>
                <w:rFonts w:ascii="Times New Roman" w:hAnsi="Times New Roman" w:cs="Times New Roman"/>
                <w:sz w:val="24"/>
              </w:rPr>
              <w:t>202010244240.1</w:t>
            </w:r>
          </w:p>
          <w:p w14:paraId="43A8CB1A"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w:t>
            </w:r>
            <w:proofErr w:type="gramStart"/>
            <w:r>
              <w:rPr>
                <w:rFonts w:ascii="Times New Roman" w:hAnsi="Times New Roman" w:cs="Times New Roman"/>
                <w:sz w:val="24"/>
              </w:rPr>
              <w:t>5,</w:t>
            </w:r>
            <w:r>
              <w:rPr>
                <w:rFonts w:ascii="Times New Roman" w:hAnsi="Times New Roman" w:cs="Times New Roman"/>
                <w:sz w:val="24"/>
              </w:rPr>
              <w:t>已结题</w:t>
            </w:r>
            <w:proofErr w:type="gramEnd"/>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proofErr w:type="gramStart"/>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proofErr w:type="gramEnd"/>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proofErr w:type="gramStart"/>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proofErr w:type="gramEnd"/>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proofErr w:type="gramStart"/>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proofErr w:type="gramEnd"/>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proofErr w:type="gramEnd"/>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000000">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000000">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000000">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000000">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000000">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000000">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000000">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000000">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000000">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E75610">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CDC4" w14:textId="77777777" w:rsidR="00E75610" w:rsidRDefault="00E75610">
      <w:r>
        <w:separator/>
      </w:r>
    </w:p>
  </w:endnote>
  <w:endnote w:type="continuationSeparator" w:id="0">
    <w:p w14:paraId="088DDA2C" w14:textId="77777777" w:rsidR="00E75610" w:rsidRDefault="00E75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auto"/>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10" w:usb3="00000000" w:csb0="00040000" w:csb1="00000000"/>
  </w:font>
  <w:font w:name="FangSong_GB2312">
    <w:altName w:val="仿宋"/>
    <w:panose1 w:val="02010609060101010101"/>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A49" w14:textId="77777777" w:rsidR="00452DF2" w:rsidRDefault="00000000">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C8A5" w14:textId="77777777" w:rsidR="00452DF2" w:rsidRDefault="00000000">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000000">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000000">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26C8" w14:textId="77777777" w:rsidR="00452DF2" w:rsidRDefault="00000000">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2218" w14:textId="77777777" w:rsidR="00452DF2" w:rsidRDefault="00000000">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727F" w14:textId="77777777" w:rsidR="00452DF2" w:rsidRDefault="00000000">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7212" w14:textId="77777777" w:rsidR="00452DF2" w:rsidRDefault="00000000">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8C649" w14:textId="77777777" w:rsidR="00E75610" w:rsidRDefault="00E75610">
      <w:r>
        <w:separator/>
      </w:r>
    </w:p>
  </w:footnote>
  <w:footnote w:type="continuationSeparator" w:id="0">
    <w:p w14:paraId="1D2B8F25" w14:textId="77777777" w:rsidR="00E75610" w:rsidRDefault="00E75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60E4"/>
    <w:rsid w:val="00186A96"/>
    <w:rsid w:val="001878EE"/>
    <w:rsid w:val="00187955"/>
    <w:rsid w:val="00187EE5"/>
    <w:rsid w:val="0019254F"/>
    <w:rsid w:val="00192F0B"/>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169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07E9C"/>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4369"/>
    <w:rsid w:val="008849D8"/>
    <w:rsid w:val="00885201"/>
    <w:rsid w:val="00885673"/>
    <w:rsid w:val="008860BB"/>
    <w:rsid w:val="00887AA8"/>
    <w:rsid w:val="00887C25"/>
    <w:rsid w:val="00887E14"/>
    <w:rsid w:val="00891F72"/>
    <w:rsid w:val="0089212D"/>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3657"/>
    <w:rsid w:val="008E3E0A"/>
    <w:rsid w:val="008E5E36"/>
    <w:rsid w:val="008F666D"/>
    <w:rsid w:val="00903750"/>
    <w:rsid w:val="00903DB4"/>
    <w:rsid w:val="0090470C"/>
    <w:rsid w:val="00906F66"/>
    <w:rsid w:val="00911853"/>
    <w:rsid w:val="00913C75"/>
    <w:rsid w:val="00914370"/>
    <w:rsid w:val="0091533A"/>
    <w:rsid w:val="0091615D"/>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486D"/>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7BED"/>
    <w:rsid w:val="00BE2A94"/>
    <w:rsid w:val="00BE3CE1"/>
    <w:rsid w:val="00BE4044"/>
    <w:rsid w:val="00BF177F"/>
    <w:rsid w:val="00C02E74"/>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CDF"/>
    <w:rsid w:val="00D86930"/>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5610"/>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27</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890</cp:revision>
  <cp:lastPrinted>2023-03-09T12:45:00Z</cp:lastPrinted>
  <dcterms:created xsi:type="dcterms:W3CDTF">2019-04-23T12:54:00Z</dcterms:created>
  <dcterms:modified xsi:type="dcterms:W3CDTF">2024-04-17T03:06:00Z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