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BD4DDC8" w:rsidP="2BD4DDC8" w:rsidRDefault="00B95C9F" w14:paraId="4622C2E5" w14:textId="12B4BA42">
      <w:pPr>
        <w:jc w:val="both"/>
        <w:rPr>
          <w:rFonts w:ascii="Times New Roman" w:hAnsi="Times New Roman" w:cs="Times New Roman"/>
          <w:lang w:val="en"/>
        </w:rPr>
      </w:pPr>
      <w:r>
        <w:rPr>
          <w:rFonts w:ascii="Times New Roman" w:hAnsi="Times New Roman" w:cs="Times New Roman"/>
          <w:lang w:val="en"/>
        </w:rPr>
        <w:t>Title:</w:t>
      </w:r>
    </w:p>
    <w:p w:rsidR="00B95C9F" w:rsidP="2BD4DDC8" w:rsidRDefault="001C0918" w14:paraId="02429293" w14:textId="33BCC1D4">
      <w:pPr>
        <w:jc w:val="both"/>
        <w:rPr>
          <w:rFonts w:ascii="Times New Roman" w:hAnsi="Times New Roman" w:cs="Times New Roman"/>
          <w:lang w:val="en"/>
        </w:rPr>
      </w:pPr>
      <w:r>
        <w:rPr>
          <w:rFonts w:ascii="Times New Roman" w:hAnsi="Times New Roman" w:cs="Times New Roman"/>
          <w:lang w:val="en"/>
        </w:rPr>
        <w:t>You, Ankita, Hui Li, Me</w:t>
      </w:r>
    </w:p>
    <w:p w:rsidR="001C0918" w:rsidP="2BD4DDC8" w:rsidRDefault="001C0918" w14:paraId="10EC84BA" w14:textId="7EC07970">
      <w:pPr>
        <w:jc w:val="both"/>
        <w:rPr>
          <w:rFonts w:ascii="Times New Roman" w:hAnsi="Times New Roman" w:cs="Times New Roman"/>
          <w:lang w:val="en"/>
        </w:rPr>
      </w:pPr>
      <w:r>
        <w:rPr>
          <w:rFonts w:ascii="Times New Roman" w:hAnsi="Times New Roman" w:cs="Times New Roman"/>
          <w:lang w:val="en"/>
        </w:rPr>
        <w:t>Affiliations:</w:t>
      </w:r>
    </w:p>
    <w:p w:rsidR="001C0918" w:rsidP="2BD4DDC8" w:rsidRDefault="001C0918" w14:paraId="44E873CD" w14:textId="77777777">
      <w:pPr>
        <w:jc w:val="both"/>
        <w:rPr>
          <w:rFonts w:ascii="Times New Roman" w:hAnsi="Times New Roman" w:cs="Times New Roman"/>
          <w:lang w:val="en"/>
        </w:rPr>
      </w:pPr>
    </w:p>
    <w:p w:rsidR="003058BA" w:rsidP="2BD4DDC8" w:rsidRDefault="001C0918" w14:paraId="014E892E" w14:textId="77777777">
      <w:pPr>
        <w:jc w:val="both"/>
        <w:rPr>
          <w:rFonts w:ascii="Times New Roman" w:hAnsi="Times New Roman" w:cs="Times New Roman"/>
          <w:lang w:val="en"/>
        </w:rPr>
      </w:pPr>
      <w:r>
        <w:rPr>
          <w:rFonts w:ascii="Times New Roman" w:hAnsi="Times New Roman" w:cs="Times New Roman"/>
          <w:lang w:val="en"/>
        </w:rPr>
        <w:t xml:space="preserve">Ankita agreed we should frame this more generally </w:t>
      </w:r>
      <w:r w:rsidR="0032202C">
        <w:rPr>
          <w:rFonts w:ascii="Times New Roman" w:hAnsi="Times New Roman" w:cs="Times New Roman"/>
          <w:lang w:val="en"/>
        </w:rPr>
        <w:t>leaving out the specifics about the Lapeer sampling and so it will lead more into your paper for the EPA project.</w:t>
      </w:r>
      <w:r w:rsidR="00593453">
        <w:rPr>
          <w:rFonts w:ascii="Times New Roman" w:hAnsi="Times New Roman" w:cs="Times New Roman"/>
          <w:lang w:val="en"/>
        </w:rPr>
        <w:t xml:space="preserve"> So instead of having the gap statement be the BAF variability</w:t>
      </w:r>
      <w:r w:rsidR="008A36CD">
        <w:rPr>
          <w:rFonts w:ascii="Times New Roman" w:hAnsi="Times New Roman" w:cs="Times New Roman"/>
          <w:lang w:val="en"/>
        </w:rPr>
        <w:t xml:space="preserve"> focus </w:t>
      </w:r>
      <w:r w:rsidR="00FB1632">
        <w:rPr>
          <w:rFonts w:ascii="Times New Roman" w:hAnsi="Times New Roman" w:cs="Times New Roman"/>
          <w:lang w:val="en"/>
        </w:rPr>
        <w:t xml:space="preserve">on the topic more generally – </w:t>
      </w:r>
      <w:r w:rsidR="009D10C5">
        <w:rPr>
          <w:rFonts w:ascii="Times New Roman" w:hAnsi="Times New Roman" w:cs="Times New Roman"/>
          <w:lang w:val="en"/>
        </w:rPr>
        <w:t>creation of a model to estimate</w:t>
      </w:r>
      <w:r w:rsidR="008826CB">
        <w:rPr>
          <w:rFonts w:ascii="Times New Roman" w:hAnsi="Times New Roman" w:cs="Times New Roman"/>
          <w:lang w:val="en"/>
        </w:rPr>
        <w:t xml:space="preserve"> concentrations in crop</w:t>
      </w:r>
      <w:r w:rsidR="00116566">
        <w:rPr>
          <w:rFonts w:ascii="Times New Roman" w:hAnsi="Times New Roman" w:cs="Times New Roman"/>
          <w:lang w:val="en"/>
        </w:rPr>
        <w:t xml:space="preserve">s and beef along with </w:t>
      </w:r>
      <w:r w:rsidR="003D0A65">
        <w:rPr>
          <w:rFonts w:ascii="Times New Roman" w:hAnsi="Times New Roman" w:cs="Times New Roman"/>
          <w:lang w:val="en"/>
        </w:rPr>
        <w:t>exposure for children and adults. For methods describe literature review for crop BAFs</w:t>
      </w:r>
      <w:r w:rsidR="007747AA">
        <w:rPr>
          <w:rFonts w:ascii="Times New Roman" w:hAnsi="Times New Roman" w:cs="Times New Roman"/>
          <w:lang w:val="en"/>
        </w:rPr>
        <w:t xml:space="preserve"> and</w:t>
      </w:r>
      <w:r w:rsidR="003D0A65">
        <w:rPr>
          <w:rFonts w:ascii="Times New Roman" w:hAnsi="Times New Roman" w:cs="Times New Roman"/>
          <w:lang w:val="en"/>
        </w:rPr>
        <w:t xml:space="preserve"> adaptation of </w:t>
      </w:r>
      <w:r w:rsidR="007747AA">
        <w:rPr>
          <w:rFonts w:ascii="Times New Roman" w:hAnsi="Times New Roman" w:cs="Times New Roman"/>
          <w:lang w:val="en"/>
        </w:rPr>
        <w:t>PK cattle model</w:t>
      </w:r>
      <w:r w:rsidR="00D357CC">
        <w:rPr>
          <w:rFonts w:ascii="Times New Roman" w:hAnsi="Times New Roman" w:cs="Times New Roman"/>
          <w:lang w:val="en"/>
        </w:rPr>
        <w:t xml:space="preserve">, selection of </w:t>
      </w:r>
      <w:r w:rsidR="002531E6">
        <w:rPr>
          <w:rFonts w:ascii="Times New Roman" w:hAnsi="Times New Roman" w:cs="Times New Roman"/>
          <w:lang w:val="en"/>
        </w:rPr>
        <w:t>model inputs and human intake factors</w:t>
      </w:r>
      <w:r w:rsidR="007747AA">
        <w:rPr>
          <w:rFonts w:ascii="Times New Roman" w:hAnsi="Times New Roman" w:cs="Times New Roman"/>
          <w:lang w:val="en"/>
        </w:rPr>
        <w:t xml:space="preserve">. </w:t>
      </w:r>
      <w:r w:rsidR="00D357CC">
        <w:rPr>
          <w:rFonts w:ascii="Times New Roman" w:hAnsi="Times New Roman" w:cs="Times New Roman"/>
          <w:lang w:val="en"/>
        </w:rPr>
        <w:t xml:space="preserve">Comparison of central </w:t>
      </w:r>
      <w:r w:rsidR="002531E6">
        <w:rPr>
          <w:rFonts w:ascii="Times New Roman" w:hAnsi="Times New Roman" w:cs="Times New Roman"/>
          <w:lang w:val="en"/>
        </w:rPr>
        <w:t>tendency</w:t>
      </w:r>
      <w:r w:rsidR="00D357CC">
        <w:rPr>
          <w:rFonts w:ascii="Times New Roman" w:hAnsi="Times New Roman" w:cs="Times New Roman"/>
          <w:lang w:val="en"/>
        </w:rPr>
        <w:t xml:space="preserve"> and upper</w:t>
      </w:r>
      <w:r w:rsidR="002531E6">
        <w:rPr>
          <w:rFonts w:ascii="Times New Roman" w:hAnsi="Times New Roman" w:cs="Times New Roman"/>
          <w:lang w:val="en"/>
        </w:rPr>
        <w:t xml:space="preserve"> bound estimates</w:t>
      </w:r>
      <w:r w:rsidR="00BA348B">
        <w:rPr>
          <w:rFonts w:ascii="Times New Roman" w:hAnsi="Times New Roman" w:cs="Times New Roman"/>
          <w:lang w:val="en"/>
        </w:rPr>
        <w:t>.</w:t>
      </w:r>
    </w:p>
    <w:p w:rsidR="001C0918" w:rsidP="3C0E9E82" w:rsidRDefault="003058BA" w14:paraId="513A48E4" w14:textId="3BCC735E">
      <w:pPr>
        <w:jc w:val="both"/>
        <w:rPr>
          <w:rFonts w:ascii="Times New Roman" w:hAnsi="Times New Roman" w:cs="Times New Roman"/>
          <w:lang w:val="en-US"/>
        </w:rPr>
      </w:pPr>
      <w:r w:rsidRPr="3C0E9E82" w:rsidR="003058BA">
        <w:rPr>
          <w:rFonts w:ascii="Times New Roman" w:hAnsi="Times New Roman" w:cs="Times New Roman"/>
          <w:lang w:val="en-US"/>
        </w:rPr>
        <w:t xml:space="preserve">(So </w:t>
      </w:r>
      <w:r w:rsidRPr="3C0E9E82" w:rsidR="003058BA">
        <w:rPr>
          <w:rFonts w:ascii="Times New Roman" w:hAnsi="Times New Roman" w:cs="Times New Roman"/>
          <w:lang w:val="en-US"/>
        </w:rPr>
        <w:t>basically</w:t>
      </w:r>
      <w:r w:rsidRPr="3C0E9E82" w:rsidR="003058BA">
        <w:rPr>
          <w:rFonts w:ascii="Times New Roman" w:hAnsi="Times New Roman" w:cs="Times New Roman"/>
          <w:lang w:val="en-US"/>
        </w:rPr>
        <w:t xml:space="preserve"> write results based on </w:t>
      </w:r>
      <w:r w:rsidRPr="3C0E9E82" w:rsidR="007C06B1">
        <w:rPr>
          <w:rFonts w:ascii="Times New Roman" w:hAnsi="Times New Roman" w:cs="Times New Roman"/>
          <w:lang w:val="en-US"/>
        </w:rPr>
        <w:t xml:space="preserve">Figure 6 from the JEQ paper – and for the presentation will aim to </w:t>
      </w:r>
      <w:r w:rsidRPr="3C0E9E82" w:rsidR="0044298D">
        <w:rPr>
          <w:rFonts w:ascii="Times New Roman" w:hAnsi="Times New Roman" w:cs="Times New Roman"/>
          <w:lang w:val="en-US"/>
        </w:rPr>
        <w:t>expand that approach to other staple crops for cattle</w:t>
      </w:r>
      <w:r w:rsidRPr="3C0E9E82" w:rsidR="005B1598">
        <w:rPr>
          <w:rFonts w:ascii="Times New Roman" w:hAnsi="Times New Roman" w:cs="Times New Roman"/>
          <w:lang w:val="en-US"/>
        </w:rPr>
        <w:t xml:space="preserve"> and other PFASs</w:t>
      </w:r>
      <w:r w:rsidRPr="3C0E9E82" w:rsidR="00AC30DE">
        <w:rPr>
          <w:rFonts w:ascii="Times New Roman" w:hAnsi="Times New Roman" w:cs="Times New Roman"/>
          <w:lang w:val="en-US"/>
        </w:rPr>
        <w:t>)</w:t>
      </w:r>
    </w:p>
    <w:p w:rsidR="001C0918" w:rsidP="2BD4DDC8" w:rsidRDefault="001C0918" w14:paraId="75EE04A3" w14:textId="77777777">
      <w:pPr>
        <w:jc w:val="both"/>
        <w:rPr>
          <w:rFonts w:ascii="Times New Roman" w:hAnsi="Times New Roman" w:cs="Times New Roman"/>
          <w:lang w:val="en"/>
        </w:rPr>
      </w:pPr>
    </w:p>
    <w:p w:rsidR="00E058C1" w:rsidP="00E058C1" w:rsidRDefault="00E058C1" w14:paraId="5D5E1405" w14:textId="4D09B133">
      <w:pPr>
        <w:jc w:val="both"/>
        <w:rPr>
          <w:rFonts w:ascii="Times New Roman" w:hAnsi="Times New Roman" w:cs="Times New Roman"/>
          <w:lang w:val="en"/>
        </w:rPr>
      </w:pPr>
      <w:r w:rsidRPr="00E058C1">
        <w:rPr>
          <w:rFonts w:ascii="Times New Roman" w:hAnsi="Times New Roman" w:cs="Times New Roman"/>
          <w:lang w:val="en"/>
        </w:rPr>
        <w:t>Objective</w:t>
      </w:r>
      <w:r>
        <w:rPr>
          <w:rFonts w:ascii="Times New Roman" w:hAnsi="Times New Roman" w:cs="Times New Roman"/>
          <w:lang w:val="en"/>
        </w:rPr>
        <w:t>:</w:t>
      </w:r>
    </w:p>
    <w:p w:rsidR="00E058C1" w:rsidP="00E058C1" w:rsidRDefault="00E058C1" w14:paraId="2F7DB1C9" w14:textId="58F2FF23">
      <w:pPr>
        <w:jc w:val="both"/>
        <w:rPr>
          <w:rFonts w:ascii="Times New Roman" w:hAnsi="Times New Roman" w:cs="Times New Roman"/>
          <w:lang w:val="en"/>
        </w:rPr>
      </w:pPr>
      <w:r w:rsidRPr="00E058C1">
        <w:rPr>
          <w:rFonts w:ascii="Times New Roman" w:hAnsi="Times New Roman" w:cs="Times New Roman"/>
          <w:lang w:val="en"/>
        </w:rPr>
        <w:t xml:space="preserve">Per- and polyfluoroalkyl substances (PFAS) in biosolid-amended soils can transfer and accumulate in crops, cattle, and people. Bioaccumulation factors (BAFs) are often applied to estimate transfer of contaminants from soil to crops, however can vary widely and introduce uncertainty to estimates of exposure and risk. </w:t>
      </w:r>
      <w:r w:rsidRPr="00E058C1" w:rsidR="00FD11E4">
        <w:rPr>
          <w:rFonts w:ascii="Times New Roman" w:hAnsi="Times New Roman" w:cs="Times New Roman"/>
          <w:lang w:val="en"/>
        </w:rPr>
        <w:t>We therefore aimed to quantify this uncertainty in a case study of an agricultural field with elevated soil concentrations of PFOS using BAF-derived vs measured concentrations of PFOS in corn kernels and stover.</w:t>
      </w:r>
      <w:r w:rsidR="00FD11E4">
        <w:rPr>
          <w:rFonts w:ascii="Times New Roman" w:hAnsi="Times New Roman" w:cs="Times New Roman"/>
          <w:lang w:val="en"/>
        </w:rPr>
        <w:t xml:space="preserve"> </w:t>
      </w:r>
    </w:p>
    <w:p w:rsidR="00E058C1" w:rsidP="00E058C1" w:rsidRDefault="00E058C1" w14:paraId="6CD7802D" w14:textId="602DDE77">
      <w:pPr>
        <w:jc w:val="both"/>
        <w:rPr>
          <w:rFonts w:ascii="Times New Roman" w:hAnsi="Times New Roman" w:cs="Times New Roman"/>
          <w:lang w:val="en"/>
        </w:rPr>
      </w:pPr>
      <w:r w:rsidRPr="00E058C1">
        <w:rPr>
          <w:rFonts w:ascii="Times New Roman" w:hAnsi="Times New Roman" w:cs="Times New Roman"/>
          <w:lang w:val="en"/>
        </w:rPr>
        <w:t>Materia</w:t>
      </w:r>
      <w:r>
        <w:rPr>
          <w:rFonts w:ascii="Times New Roman" w:hAnsi="Times New Roman" w:cs="Times New Roman"/>
          <w:lang w:val="en"/>
        </w:rPr>
        <w:t>l:</w:t>
      </w:r>
    </w:p>
    <w:p w:rsidR="00006CD1" w:rsidP="00E058C1" w:rsidRDefault="00006CD1" w14:paraId="218EC472" w14:textId="1F493D23">
      <w:pPr>
        <w:jc w:val="both"/>
        <w:rPr>
          <w:rFonts w:ascii="Times New Roman" w:hAnsi="Times New Roman" w:cs="Times New Roman"/>
          <w:lang w:val="en"/>
        </w:rPr>
      </w:pPr>
      <w:r w:rsidRPr="00006CD1">
        <w:rPr>
          <w:rFonts w:ascii="Times New Roman" w:hAnsi="Times New Roman" w:cs="Times New Roman"/>
          <w:lang w:val="en"/>
        </w:rPr>
        <w:t>Soil and corn plants were collected in 2018 using an incremental sampling approac</w:t>
      </w:r>
      <w:r w:rsidR="00FD11E4">
        <w:rPr>
          <w:rFonts w:ascii="Times New Roman" w:hAnsi="Times New Roman" w:cs="Times New Roman"/>
          <w:lang w:val="en"/>
        </w:rPr>
        <w:t>h</w:t>
      </w:r>
      <w:r w:rsidRPr="00006CD1">
        <w:rPr>
          <w:rFonts w:ascii="Times New Roman" w:hAnsi="Times New Roman" w:cs="Times New Roman"/>
          <w:lang w:val="en"/>
        </w:rPr>
        <w:t>. Field and lab staff followed state department and Interstate Technology and Regulatory Council guidelines</w:t>
      </w:r>
      <w:r w:rsidR="00FD11E4">
        <w:rPr>
          <w:rFonts w:ascii="Times New Roman" w:hAnsi="Times New Roman" w:cs="Times New Roman"/>
          <w:lang w:val="en"/>
        </w:rPr>
        <w:t xml:space="preserve">. </w:t>
      </w:r>
    </w:p>
    <w:p w:rsidR="00E058C1" w:rsidP="00E058C1" w:rsidRDefault="00E058C1" w14:paraId="3ABCDD70" w14:textId="77777777">
      <w:pPr>
        <w:jc w:val="both"/>
        <w:rPr>
          <w:rFonts w:ascii="Times New Roman" w:hAnsi="Times New Roman" w:cs="Times New Roman"/>
          <w:lang w:val="en"/>
        </w:rPr>
      </w:pPr>
      <w:r w:rsidRPr="00E058C1">
        <w:rPr>
          <w:rFonts w:ascii="Times New Roman" w:hAnsi="Times New Roman" w:cs="Times New Roman"/>
          <w:lang w:val="en"/>
        </w:rPr>
        <w:t>Methods</w:t>
      </w:r>
      <w:r>
        <w:rPr>
          <w:rFonts w:ascii="Times New Roman" w:hAnsi="Times New Roman" w:cs="Times New Roman"/>
          <w:lang w:val="en"/>
        </w:rPr>
        <w:t>:</w:t>
      </w:r>
      <w:r w:rsidRPr="00E058C1">
        <w:rPr>
          <w:rFonts w:ascii="Times New Roman" w:hAnsi="Times New Roman" w:cs="Times New Roman"/>
          <w:lang w:val="en"/>
        </w:rPr>
        <w:t xml:space="preserve"> </w:t>
      </w:r>
    </w:p>
    <w:p w:rsidR="00E058C1" w:rsidP="00E058C1" w:rsidRDefault="00006CD1" w14:paraId="70D5BBE4" w14:textId="159CCA15">
      <w:pPr>
        <w:jc w:val="both"/>
        <w:rPr>
          <w:rFonts w:ascii="Times New Roman" w:hAnsi="Times New Roman" w:cs="Times New Roman"/>
          <w:lang w:val="en"/>
        </w:rPr>
      </w:pPr>
      <w:r w:rsidRPr="00006CD1">
        <w:rPr>
          <w:rFonts w:ascii="Times New Roman" w:hAnsi="Times New Roman" w:cs="Times New Roman"/>
          <w:lang w:val="en"/>
        </w:rPr>
        <w:t>This study investigated the variability of using literature-derived BAFs for corn (Zea mays) by calculating the PFAS concentrations in the kernel and stover using soil concentrations and literature-derived BAFs and comparing them with measured values. After this, we used a published pharmacokinetic compartment-based model to predict PFOS exposure to cattle ingesting soil and corn stover (corn plant minus kernel and root) from this hypothetical contaminated farm.</w:t>
      </w:r>
    </w:p>
    <w:p w:rsidR="00006CD1" w:rsidP="00E058C1" w:rsidRDefault="00E058C1" w14:paraId="30F6995F" w14:textId="77777777">
      <w:pPr>
        <w:jc w:val="both"/>
        <w:rPr>
          <w:rFonts w:ascii="Times New Roman" w:hAnsi="Times New Roman" w:cs="Times New Roman"/>
          <w:lang w:val="en"/>
        </w:rPr>
      </w:pPr>
      <w:r w:rsidRPr="00E058C1">
        <w:rPr>
          <w:rFonts w:ascii="Times New Roman" w:hAnsi="Times New Roman" w:cs="Times New Roman"/>
          <w:lang w:val="en"/>
        </w:rPr>
        <w:t>Results</w:t>
      </w:r>
      <w:r>
        <w:rPr>
          <w:rFonts w:ascii="Times New Roman" w:hAnsi="Times New Roman" w:cs="Times New Roman"/>
          <w:lang w:val="en"/>
        </w:rPr>
        <w:t>:</w:t>
      </w:r>
      <w:r w:rsidRPr="00006CD1" w:rsidR="00006CD1">
        <w:rPr>
          <w:rFonts w:ascii="Times New Roman" w:hAnsi="Times New Roman" w:cs="Times New Roman"/>
          <w:lang w:val="en"/>
        </w:rPr>
        <w:t xml:space="preserve"> </w:t>
      </w:r>
    </w:p>
    <w:p w:rsidR="00E058C1" w:rsidP="0AF04839" w:rsidRDefault="00006CD1" w14:paraId="39C1615A" w14:textId="24BE3B53">
      <w:pPr>
        <w:jc w:val="both"/>
        <w:rPr>
          <w:rFonts w:ascii="Times New Roman" w:hAnsi="Times New Roman" w:cs="Times New Roman"/>
        </w:rPr>
      </w:pPr>
      <w:r w:rsidRPr="0AF04839">
        <w:rPr>
          <w:rFonts w:ascii="Times New Roman" w:hAnsi="Times New Roman" w:cs="Times New Roman"/>
        </w:rPr>
        <w:t xml:space="preserve">PFOS was the predominant PFAS detected in soil and corn stover </w:t>
      </w:r>
      <w:r w:rsidRPr="0AF04839">
        <w:rPr>
          <w:rFonts w:ascii="Times New Roman" w:hAnsi="Times New Roman" w:cs="Times New Roman"/>
          <w:highlight w:val="yellow"/>
        </w:rPr>
        <w:t>(XX and YY ng/g</w:t>
      </w:r>
      <w:r w:rsidRPr="0AF04839">
        <w:rPr>
          <w:rFonts w:ascii="Times New Roman" w:hAnsi="Times New Roman" w:cs="Times New Roman"/>
        </w:rPr>
        <w:t>) and no detectable PFAS were identified in kernels. The median BAF (</w:t>
      </w:r>
      <w:r w:rsidRPr="0AF04839">
        <w:rPr>
          <w:rFonts w:ascii="Times New Roman" w:hAnsi="Times New Roman" w:cs="Times New Roman"/>
          <w:highlight w:val="yellow"/>
        </w:rPr>
        <w:t>XX</w:t>
      </w:r>
      <w:r w:rsidRPr="0AF04839">
        <w:rPr>
          <w:rFonts w:ascii="Times New Roman" w:hAnsi="Times New Roman" w:cs="Times New Roman"/>
        </w:rPr>
        <w:t>) for PFOS was similar to that derived from a review of previous studies while the maximum (</w:t>
      </w:r>
      <w:r w:rsidRPr="0AF04839">
        <w:rPr>
          <w:rFonts w:ascii="Times New Roman" w:hAnsi="Times New Roman" w:cs="Times New Roman"/>
          <w:highlight w:val="yellow"/>
        </w:rPr>
        <w:t>YY</w:t>
      </w:r>
      <w:r w:rsidRPr="0AF04839">
        <w:rPr>
          <w:rFonts w:ascii="Times New Roman" w:hAnsi="Times New Roman" w:cs="Times New Roman"/>
        </w:rPr>
        <w:t xml:space="preserve">) was over an order of </w:t>
      </w:r>
      <w:r w:rsidRPr="0AF04839">
        <w:rPr>
          <w:rFonts w:ascii="Times New Roman" w:hAnsi="Times New Roman" w:cs="Times New Roman"/>
        </w:rPr>
        <w:lastRenderedPageBreak/>
        <w:t xml:space="preserve">magnitude lower. Median and upper bound concentrations in stover were </w:t>
      </w:r>
      <w:r w:rsidRPr="0AF04839">
        <w:rPr>
          <w:rFonts w:ascii="Times New Roman" w:hAnsi="Times New Roman" w:cs="Times New Roman"/>
          <w:highlight w:val="yellow"/>
        </w:rPr>
        <w:t>XX% (YY%) higher/lower</w:t>
      </w:r>
      <w:r w:rsidRPr="0AF04839">
        <w:rPr>
          <w:rFonts w:ascii="Times New Roman" w:hAnsi="Times New Roman" w:cs="Times New Roman"/>
        </w:rPr>
        <w:t xml:space="preserve"> in our samples (</w:t>
      </w:r>
      <w:r w:rsidRPr="0AF04839">
        <w:rPr>
          <w:rFonts w:ascii="Times New Roman" w:hAnsi="Times New Roman" w:cs="Times New Roman"/>
          <w:highlight w:val="yellow"/>
        </w:rPr>
        <w:t>XX and YY ng/g</w:t>
      </w:r>
      <w:r w:rsidRPr="0AF04839">
        <w:rPr>
          <w:rFonts w:ascii="Times New Roman" w:hAnsi="Times New Roman" w:cs="Times New Roman"/>
        </w:rPr>
        <w:t>) than when calculated using the literature derived BAF. For cattle consuming stover, median and upper bound concentrations of PFOS in beef (</w:t>
      </w:r>
      <w:r w:rsidRPr="0AF04839">
        <w:rPr>
          <w:rFonts w:ascii="Times New Roman" w:hAnsi="Times New Roman" w:cs="Times New Roman"/>
          <w:highlight w:val="yellow"/>
        </w:rPr>
        <w:t>29 and XX ng/g</w:t>
      </w:r>
      <w:r w:rsidRPr="0AF04839">
        <w:rPr>
          <w:rFonts w:ascii="Times New Roman" w:hAnsi="Times New Roman" w:cs="Times New Roman"/>
        </w:rPr>
        <w:t xml:space="preserve">) </w:t>
      </w:r>
      <w:r w:rsidRPr="0AF04839">
        <w:rPr>
          <w:rFonts w:ascii="Times New Roman" w:hAnsi="Times New Roman" w:cs="Times New Roman"/>
          <w:highlight w:val="yellow"/>
        </w:rPr>
        <w:t>were XX and YY%</w:t>
      </w:r>
      <w:r w:rsidRPr="0AF04839">
        <w:rPr>
          <w:rFonts w:ascii="Times New Roman" w:hAnsi="Times New Roman" w:cs="Times New Roman"/>
        </w:rPr>
        <w:t xml:space="preserve"> </w:t>
      </w:r>
      <w:r w:rsidRPr="0AF04839">
        <w:rPr>
          <w:rFonts w:ascii="Times New Roman" w:hAnsi="Times New Roman" w:cs="Times New Roman"/>
          <w:highlight w:val="yellow"/>
        </w:rPr>
        <w:t>higher/lower</w:t>
      </w:r>
      <w:r w:rsidRPr="0AF04839">
        <w:rPr>
          <w:rFonts w:ascii="Times New Roman" w:hAnsi="Times New Roman" w:cs="Times New Roman"/>
        </w:rPr>
        <w:t xml:space="preserve"> using measured vs BAF-derived concentrations in stover. Finally, child exposure </w:t>
      </w:r>
      <w:r w:rsidRPr="0AF04839">
        <w:rPr>
          <w:rFonts w:ascii="Times New Roman" w:hAnsi="Times New Roman" w:cs="Times New Roman"/>
          <w:highlight w:val="yellow"/>
        </w:rPr>
        <w:t>(26 and YY ng/kg-bw/day)</w:t>
      </w:r>
      <w:r w:rsidRPr="0AF04839">
        <w:rPr>
          <w:rFonts w:ascii="Times New Roman" w:hAnsi="Times New Roman" w:cs="Times New Roman"/>
        </w:rPr>
        <w:t xml:space="preserve"> </w:t>
      </w:r>
      <w:r w:rsidRPr="0AF04839">
        <w:rPr>
          <w:rFonts w:ascii="Times New Roman" w:hAnsi="Times New Roman" w:cs="Times New Roman"/>
          <w:highlight w:val="yellow"/>
        </w:rPr>
        <w:t>was XX (max=YY%</w:t>
      </w:r>
      <w:r w:rsidRPr="0AF04839">
        <w:rPr>
          <w:rFonts w:ascii="Times New Roman" w:hAnsi="Times New Roman" w:cs="Times New Roman"/>
        </w:rPr>
        <w:t xml:space="preserve">) </w:t>
      </w:r>
      <w:r w:rsidRPr="0AF04839">
        <w:rPr>
          <w:rFonts w:ascii="Times New Roman" w:hAnsi="Times New Roman" w:cs="Times New Roman"/>
          <w:highlight w:val="yellow"/>
        </w:rPr>
        <w:t>higher/lower</w:t>
      </w:r>
      <w:r w:rsidRPr="0AF04839">
        <w:rPr>
          <w:rFonts w:ascii="Times New Roman" w:hAnsi="Times New Roman" w:cs="Times New Roman"/>
        </w:rPr>
        <w:t xml:space="preserve"> using measured vs BAF-derived concentrations in stover, and higher compared to adults (15 </w:t>
      </w:r>
      <w:r w:rsidRPr="0AF04839">
        <w:rPr>
          <w:rFonts w:ascii="Times New Roman" w:hAnsi="Times New Roman" w:cs="Times New Roman"/>
          <w:highlight w:val="yellow"/>
        </w:rPr>
        <w:t>and YY</w:t>
      </w:r>
      <w:r w:rsidRPr="0AF04839">
        <w:rPr>
          <w:rFonts w:ascii="Times New Roman" w:hAnsi="Times New Roman" w:cs="Times New Roman"/>
        </w:rPr>
        <w:t xml:space="preserve"> ng/kg-bw/day).</w:t>
      </w:r>
    </w:p>
    <w:p w:rsidR="00E058C1" w:rsidP="00E058C1" w:rsidRDefault="00E058C1" w14:paraId="3314B2C7" w14:textId="7646F6E0">
      <w:pPr>
        <w:jc w:val="both"/>
        <w:rPr>
          <w:rFonts w:ascii="Times New Roman" w:hAnsi="Times New Roman" w:cs="Times New Roman"/>
          <w:lang w:val="en"/>
        </w:rPr>
      </w:pPr>
      <w:r w:rsidRPr="00E058C1">
        <w:rPr>
          <w:rFonts w:ascii="Times New Roman" w:hAnsi="Times New Roman" w:cs="Times New Roman"/>
          <w:lang w:val="en"/>
        </w:rPr>
        <w:t>Conclusion</w:t>
      </w:r>
      <w:r>
        <w:rPr>
          <w:rFonts w:ascii="Times New Roman" w:hAnsi="Times New Roman" w:cs="Times New Roman"/>
          <w:lang w:val="en"/>
        </w:rPr>
        <w:t>:</w:t>
      </w:r>
    </w:p>
    <w:p w:rsidRPr="00E058C1" w:rsidR="0083524C" w:rsidP="00E058C1" w:rsidRDefault="00E058C1" w14:paraId="154803D1" w14:textId="3C355C33">
      <w:pPr>
        <w:jc w:val="both"/>
        <w:rPr>
          <w:rFonts w:ascii="Times New Roman" w:hAnsi="Times New Roman" w:cs="Times New Roman"/>
        </w:rPr>
      </w:pPr>
      <w:r w:rsidRPr="00E058C1">
        <w:rPr>
          <w:rFonts w:ascii="Times New Roman" w:hAnsi="Times New Roman" w:cs="Times New Roman"/>
          <w:highlight w:val="yellow"/>
          <w:lang w:val="en"/>
        </w:rPr>
        <w:t>Overall,</w:t>
      </w:r>
      <w:r w:rsidRPr="00E058C1">
        <w:rPr>
          <w:rFonts w:ascii="Times New Roman" w:hAnsi="Times New Roman" w:cs="Times New Roman"/>
          <w:highlight w:val="yellow"/>
        </w:rPr>
        <w:t xml:space="preserve"> these results indicate that (1) corn kernels accumulate little to no PFAS even when soil concentrations are elevated, (2) direct measurement of PFAS in crops can reduce uncertainty in exposure and risk assessment, and (3) PFOS can bio-magnify via the soil-stover-cattle-human pathway and found to pose a potential risk in our case study.</w:t>
      </w:r>
    </w:p>
    <w:p w:rsidR="149D9C98" w:rsidP="149D9C98" w:rsidRDefault="149D9C98" w14:paraId="5CC42C69" w14:textId="20B39FEC">
      <w:pPr>
        <w:jc w:val="both"/>
        <w:rPr>
          <w:rFonts w:ascii="Times New Roman" w:hAnsi="Times New Roman" w:cs="Times New Roman"/>
          <w:highlight w:val="yellow"/>
        </w:rPr>
      </w:pPr>
    </w:p>
    <w:p w:rsidR="0083524C" w:rsidP="00E058C1" w:rsidRDefault="2002E3AB" w14:paraId="4E4BFBF4" w14:textId="2964B323">
      <w:pPr>
        <w:jc w:val="both"/>
      </w:pPr>
      <w:r>
        <w:rPr>
          <w:noProof/>
        </w:rPr>
        <w:lastRenderedPageBreak/>
        <w:drawing>
          <wp:inline distT="0" distB="0" distL="0" distR="0" wp14:anchorId="4F13FB39" wp14:editId="3B929E83">
            <wp:extent cx="4863498" cy="6560066"/>
            <wp:effectExtent l="0" t="0" r="0" b="0"/>
            <wp:docPr id="1037495236" name="Picture 103749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863498" cy="6560066"/>
                    </a:xfrm>
                    <a:prstGeom prst="rect">
                      <a:avLst/>
                    </a:prstGeom>
                  </pic:spPr>
                </pic:pic>
              </a:graphicData>
            </a:graphic>
          </wp:inline>
        </w:drawing>
      </w:r>
    </w:p>
    <w:sectPr w:rsidR="0083524C">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C1"/>
    <w:rsid w:val="00006CD1"/>
    <w:rsid w:val="00081E5C"/>
    <w:rsid w:val="000918B4"/>
    <w:rsid w:val="00116566"/>
    <w:rsid w:val="00175B61"/>
    <w:rsid w:val="001C0918"/>
    <w:rsid w:val="001D3CD1"/>
    <w:rsid w:val="001E79A2"/>
    <w:rsid w:val="001F2F88"/>
    <w:rsid w:val="001F47B1"/>
    <w:rsid w:val="002531E6"/>
    <w:rsid w:val="00284CBC"/>
    <w:rsid w:val="003058BA"/>
    <w:rsid w:val="0032202C"/>
    <w:rsid w:val="003D0A65"/>
    <w:rsid w:val="003F566E"/>
    <w:rsid w:val="0044298D"/>
    <w:rsid w:val="00593453"/>
    <w:rsid w:val="005B1598"/>
    <w:rsid w:val="006D47D9"/>
    <w:rsid w:val="00705DE5"/>
    <w:rsid w:val="007747AA"/>
    <w:rsid w:val="007C06B1"/>
    <w:rsid w:val="007C54A3"/>
    <w:rsid w:val="007F274C"/>
    <w:rsid w:val="0083524C"/>
    <w:rsid w:val="008826CB"/>
    <w:rsid w:val="008A36CD"/>
    <w:rsid w:val="008B50F8"/>
    <w:rsid w:val="008E7284"/>
    <w:rsid w:val="00963E5B"/>
    <w:rsid w:val="0097721B"/>
    <w:rsid w:val="009D10C5"/>
    <w:rsid w:val="00AC30DE"/>
    <w:rsid w:val="00B03E44"/>
    <w:rsid w:val="00B6415B"/>
    <w:rsid w:val="00B95C9F"/>
    <w:rsid w:val="00BA348B"/>
    <w:rsid w:val="00C17C4A"/>
    <w:rsid w:val="00CE69C8"/>
    <w:rsid w:val="00D357CC"/>
    <w:rsid w:val="00D516D3"/>
    <w:rsid w:val="00D86524"/>
    <w:rsid w:val="00E058C1"/>
    <w:rsid w:val="00E63C02"/>
    <w:rsid w:val="00E87155"/>
    <w:rsid w:val="00EE382F"/>
    <w:rsid w:val="00F34E3C"/>
    <w:rsid w:val="00FB1632"/>
    <w:rsid w:val="00FB1B4C"/>
    <w:rsid w:val="00FD11E4"/>
    <w:rsid w:val="00FE426D"/>
    <w:rsid w:val="0AF04839"/>
    <w:rsid w:val="149D9C98"/>
    <w:rsid w:val="2002E3AB"/>
    <w:rsid w:val="2BD4DDC8"/>
    <w:rsid w:val="3C0E9E82"/>
    <w:rsid w:val="42B36E5F"/>
    <w:rsid w:val="4AB1D5E5"/>
    <w:rsid w:val="654306B8"/>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31C82"/>
  <w15:chartTrackingRefBased/>
  <w15:docId w15:val="{9D650492-5D91-F742-B667-276215C23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58C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8C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8C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58C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58C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58C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58C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58C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58C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58C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58C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58C1"/>
    <w:rPr>
      <w:rFonts w:eastAsiaTheme="majorEastAsia" w:cstheme="majorBidi"/>
      <w:color w:val="272727" w:themeColor="text1" w:themeTint="D8"/>
    </w:rPr>
  </w:style>
  <w:style w:type="paragraph" w:styleId="Title">
    <w:name w:val="Title"/>
    <w:basedOn w:val="Normal"/>
    <w:next w:val="Normal"/>
    <w:link w:val="TitleChar"/>
    <w:uiPriority w:val="10"/>
    <w:qFormat/>
    <w:rsid w:val="00E058C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58C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58C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5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8C1"/>
    <w:pPr>
      <w:spacing w:before="160"/>
      <w:jc w:val="center"/>
    </w:pPr>
    <w:rPr>
      <w:i/>
      <w:iCs/>
      <w:color w:val="404040" w:themeColor="text1" w:themeTint="BF"/>
    </w:rPr>
  </w:style>
  <w:style w:type="character" w:styleId="QuoteChar" w:customStyle="1">
    <w:name w:val="Quote Char"/>
    <w:basedOn w:val="DefaultParagraphFont"/>
    <w:link w:val="Quote"/>
    <w:uiPriority w:val="29"/>
    <w:rsid w:val="00E058C1"/>
    <w:rPr>
      <w:i/>
      <w:iCs/>
      <w:color w:val="404040" w:themeColor="text1" w:themeTint="BF"/>
    </w:rPr>
  </w:style>
  <w:style w:type="paragraph" w:styleId="ListParagraph">
    <w:name w:val="List Paragraph"/>
    <w:basedOn w:val="Normal"/>
    <w:uiPriority w:val="34"/>
    <w:qFormat/>
    <w:rsid w:val="00E058C1"/>
    <w:pPr>
      <w:ind w:left="720"/>
      <w:contextualSpacing/>
    </w:pPr>
  </w:style>
  <w:style w:type="character" w:styleId="IntenseEmphasis">
    <w:name w:val="Intense Emphasis"/>
    <w:basedOn w:val="DefaultParagraphFont"/>
    <w:uiPriority w:val="21"/>
    <w:qFormat/>
    <w:rsid w:val="00E058C1"/>
    <w:rPr>
      <w:i/>
      <w:iCs/>
      <w:color w:val="0F4761" w:themeColor="accent1" w:themeShade="BF"/>
    </w:rPr>
  </w:style>
  <w:style w:type="paragraph" w:styleId="IntenseQuote">
    <w:name w:val="Intense Quote"/>
    <w:basedOn w:val="Normal"/>
    <w:next w:val="Normal"/>
    <w:link w:val="IntenseQuoteChar"/>
    <w:uiPriority w:val="30"/>
    <w:qFormat/>
    <w:rsid w:val="00E058C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58C1"/>
    <w:rPr>
      <w:i/>
      <w:iCs/>
      <w:color w:val="0F4761" w:themeColor="accent1" w:themeShade="BF"/>
    </w:rPr>
  </w:style>
  <w:style w:type="character" w:styleId="IntenseReference">
    <w:name w:val="Intense Reference"/>
    <w:basedOn w:val="DefaultParagraphFont"/>
    <w:uiPriority w:val="32"/>
    <w:qFormat/>
    <w:rsid w:val="00E058C1"/>
    <w:rPr>
      <w:b/>
      <w:bCs/>
      <w:smallCaps/>
      <w:color w:val="0F4761" w:themeColor="accent1" w:themeShade="BF"/>
      <w:spacing w:val="5"/>
    </w:rPr>
  </w:style>
  <w:style w:type="character" w:styleId="CommentReference">
    <w:name w:val="annotation reference"/>
    <w:basedOn w:val="DefaultParagraphFont"/>
    <w:uiPriority w:val="99"/>
    <w:semiHidden/>
    <w:unhideWhenUsed/>
    <w:rsid w:val="00E058C1"/>
    <w:rPr>
      <w:sz w:val="16"/>
      <w:szCs w:val="16"/>
    </w:rPr>
  </w:style>
  <w:style w:type="paragraph" w:styleId="CommentText">
    <w:name w:val="annotation text"/>
    <w:basedOn w:val="Normal"/>
    <w:link w:val="CommentTextChar"/>
    <w:uiPriority w:val="99"/>
    <w:unhideWhenUsed/>
    <w:rsid w:val="00E058C1"/>
    <w:pPr>
      <w:spacing w:line="240" w:lineRule="auto"/>
    </w:pPr>
    <w:rPr>
      <w:rFonts w:eastAsia="SimSun"/>
      <w:kern w:val="0"/>
      <w:sz w:val="20"/>
      <w:szCs w:val="20"/>
      <w:lang w:eastAsia="en-US"/>
      <w14:ligatures w14:val="none"/>
    </w:rPr>
  </w:style>
  <w:style w:type="character" w:styleId="CommentTextChar" w:customStyle="1">
    <w:name w:val="Comment Text Char"/>
    <w:basedOn w:val="DefaultParagraphFont"/>
    <w:link w:val="CommentText"/>
    <w:uiPriority w:val="99"/>
    <w:rsid w:val="00E058C1"/>
    <w:rPr>
      <w:rFonts w:eastAsia="SimSun"/>
      <w:kern w:val="0"/>
      <w:sz w:val="20"/>
      <w:szCs w:val="20"/>
      <w:lang w:val="en-US" w:eastAsia="en-US"/>
      <w14:ligatures w14:val="none"/>
    </w:rPr>
  </w:style>
  <w:style w:type="paragraph" w:styleId="Revision">
    <w:name w:val="Revision"/>
    <w:hidden/>
    <w:uiPriority w:val="99"/>
    <w:semiHidden/>
    <w:rsid w:val="007F27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稼禾 田</dc:creator>
  <keywords/>
  <dc:description/>
  <lastModifiedBy>Tian, Jiahe</lastModifiedBy>
  <revision>35</revision>
  <dcterms:created xsi:type="dcterms:W3CDTF">2025-02-26T13:39:00.0000000Z</dcterms:created>
  <dcterms:modified xsi:type="dcterms:W3CDTF">2025-02-27T13:04:38.6662142Z</dcterms:modified>
</coreProperties>
</file>