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2D601" w14:textId="06A33F5C" w:rsidR="00E04CCD" w:rsidRPr="000C409B" w:rsidRDefault="00E04CCD" w:rsidP="00223F32">
      <w:pPr>
        <w:jc w:val="both"/>
        <w:rPr>
          <w:b/>
          <w:bCs/>
          <w:sz w:val="32"/>
          <w:szCs w:val="32"/>
          <w:lang w:val="en-US"/>
        </w:rPr>
      </w:pPr>
      <w:r w:rsidRPr="000C409B">
        <w:rPr>
          <w:b/>
          <w:bCs/>
          <w:sz w:val="32"/>
          <w:szCs w:val="32"/>
          <w:lang w:val="en-US"/>
        </w:rPr>
        <w:t>How to build up model</w:t>
      </w:r>
    </w:p>
    <w:p w14:paraId="52AF1A44" w14:textId="46E3034F" w:rsidR="0083524C" w:rsidRPr="00E04CCD" w:rsidRDefault="0002045A" w:rsidP="00223F32">
      <w:pPr>
        <w:jc w:val="both"/>
        <w:rPr>
          <w:b/>
          <w:bCs/>
          <w:lang w:val="en-US"/>
        </w:rPr>
      </w:pPr>
      <w:r w:rsidRPr="00E04CCD">
        <w:rPr>
          <w:b/>
          <w:bCs/>
          <w:lang w:val="en-US"/>
        </w:rPr>
        <w:t xml:space="preserve">Step 1: </w:t>
      </w:r>
    </w:p>
    <w:p w14:paraId="1D75905F" w14:textId="5F10FEC7" w:rsidR="0002045A" w:rsidRDefault="0002045A" w:rsidP="00223F32">
      <w:pPr>
        <w:jc w:val="both"/>
        <w:rPr>
          <w:lang w:val="en-US"/>
        </w:rPr>
      </w:pPr>
      <w:r>
        <w:rPr>
          <w:lang w:val="en-US"/>
        </w:rPr>
        <w:t xml:space="preserve">Make a R programing version of </w:t>
      </w:r>
      <w:r w:rsidRPr="0002045A">
        <w:rPr>
          <w:lang w:val="en-US"/>
        </w:rPr>
        <w:t>Land Application Unit</w:t>
      </w:r>
      <w:r>
        <w:rPr>
          <w:lang w:val="en-US"/>
        </w:rPr>
        <w:t xml:space="preserve"> (</w:t>
      </w:r>
      <w:r w:rsidRPr="0002045A">
        <w:rPr>
          <w:lang w:val="en-US"/>
        </w:rPr>
        <w:t>Generic Soil Column Module</w:t>
      </w:r>
      <w:r>
        <w:rPr>
          <w:lang w:val="en-US"/>
        </w:rPr>
        <w:t xml:space="preserve">), the parameters can be adapted from the EPA biosolids draft. </w:t>
      </w:r>
    </w:p>
    <w:p w14:paraId="20924E5A" w14:textId="55B83803" w:rsidR="0002045A" w:rsidRPr="00E04CCD" w:rsidRDefault="0002045A" w:rsidP="00223F32">
      <w:pPr>
        <w:jc w:val="both"/>
        <w:rPr>
          <w:b/>
          <w:bCs/>
          <w:lang w:val="en-US"/>
        </w:rPr>
      </w:pPr>
      <w:r w:rsidRPr="00E04CCD">
        <w:rPr>
          <w:b/>
          <w:bCs/>
          <w:lang w:val="en-US"/>
        </w:rPr>
        <w:t>Step 2:</w:t>
      </w:r>
    </w:p>
    <w:p w14:paraId="7FA50BFE" w14:textId="234CA4F2" w:rsidR="0002045A" w:rsidRDefault="0002045A" w:rsidP="00223F32">
      <w:pPr>
        <w:jc w:val="both"/>
        <w:rPr>
          <w:lang w:val="en-US"/>
        </w:rPr>
      </w:pPr>
      <w:r>
        <w:rPr>
          <w:lang w:val="en-US"/>
        </w:rPr>
        <w:t xml:space="preserve">Based on different animals’ diet compositions (cattle, swine, etc.), conduct literature review about bioaccumulation factors for different plants (corn, </w:t>
      </w:r>
      <w:r w:rsidRPr="0002045A">
        <w:rPr>
          <w:lang w:val="en-US"/>
        </w:rPr>
        <w:t>grass, legume</w:t>
      </w:r>
      <w:r>
        <w:rPr>
          <w:lang w:val="en-US"/>
        </w:rPr>
        <w:t xml:space="preserve">, </w:t>
      </w:r>
      <w:r w:rsidRPr="0002045A">
        <w:rPr>
          <w:lang w:val="en-US"/>
        </w:rPr>
        <w:t>soybean hull, almond hull, or cottonseed</w:t>
      </w:r>
      <w:r>
        <w:rPr>
          <w:lang w:val="en-US"/>
        </w:rPr>
        <w:t>)</w:t>
      </w:r>
      <w:r w:rsidR="00223F32">
        <w:rPr>
          <w:lang w:val="en-US"/>
        </w:rPr>
        <w:t>.</w:t>
      </w:r>
    </w:p>
    <w:p w14:paraId="27E94413" w14:textId="5B1C415D" w:rsidR="0002045A" w:rsidRPr="00E04CCD" w:rsidRDefault="0002045A" w:rsidP="00223F32">
      <w:pPr>
        <w:jc w:val="both"/>
        <w:rPr>
          <w:b/>
          <w:bCs/>
          <w:lang w:val="en-US"/>
        </w:rPr>
      </w:pPr>
      <w:r w:rsidRPr="00E04CCD">
        <w:rPr>
          <w:b/>
          <w:bCs/>
          <w:lang w:val="en-US"/>
        </w:rPr>
        <w:t>Step 3:</w:t>
      </w:r>
    </w:p>
    <w:p w14:paraId="56290886" w14:textId="4E609189" w:rsidR="0002045A" w:rsidRDefault="0002045A" w:rsidP="00223F32">
      <w:pPr>
        <w:jc w:val="both"/>
        <w:rPr>
          <w:lang w:val="en-US"/>
        </w:rPr>
      </w:pPr>
      <w:r>
        <w:rPr>
          <w:lang w:val="en-US"/>
        </w:rPr>
        <w:t xml:space="preserve">Refine the </w:t>
      </w:r>
      <w:bookmarkStart w:id="0" w:name="OLE_LINK6"/>
      <w:r w:rsidRPr="0002045A">
        <w:rPr>
          <w:lang w:val="en-US"/>
        </w:rPr>
        <w:t>pharmacokinetic</w:t>
      </w:r>
      <w:r>
        <w:rPr>
          <w:lang w:val="en-US"/>
        </w:rPr>
        <w:t xml:space="preserve"> </w:t>
      </w:r>
      <w:bookmarkEnd w:id="0"/>
      <w:r>
        <w:rPr>
          <w:lang w:val="en-US"/>
        </w:rPr>
        <w:t xml:space="preserve">for </w:t>
      </w:r>
      <w:r w:rsidRPr="0002045A">
        <w:rPr>
          <w:lang w:val="en-US"/>
        </w:rPr>
        <w:t xml:space="preserve">beef cattle and </w:t>
      </w:r>
      <w:r w:rsidRPr="006A1D99">
        <w:rPr>
          <w:highlight w:val="yellow"/>
          <w:lang w:val="en-US"/>
        </w:rPr>
        <w:t>lactating dairy cows</w:t>
      </w:r>
      <w:r>
        <w:rPr>
          <w:lang w:val="en-US"/>
        </w:rPr>
        <w:t xml:space="preserve"> (Chou et al., 2023)</w:t>
      </w:r>
      <w:r w:rsidR="00223F32">
        <w:rPr>
          <w:lang w:val="en-US"/>
        </w:rPr>
        <w:t>.</w:t>
      </w:r>
    </w:p>
    <w:p w14:paraId="15A355EB" w14:textId="557DD8D7" w:rsidR="00E04CCD" w:rsidRPr="00E04CCD" w:rsidRDefault="00E04CCD" w:rsidP="00223F32">
      <w:pPr>
        <w:jc w:val="both"/>
        <w:rPr>
          <w:b/>
          <w:bCs/>
          <w:lang w:val="en-US"/>
        </w:rPr>
      </w:pPr>
      <w:r w:rsidRPr="00E04CCD">
        <w:rPr>
          <w:b/>
          <w:bCs/>
          <w:lang w:val="en-US"/>
        </w:rPr>
        <w:t>Step 4:</w:t>
      </w:r>
    </w:p>
    <w:p w14:paraId="00BFD7B5" w14:textId="5C361F2B" w:rsidR="006A1D99" w:rsidRDefault="00E04CCD" w:rsidP="00223F32">
      <w:pPr>
        <w:jc w:val="both"/>
        <w:rPr>
          <w:lang w:val="en-US"/>
        </w:rPr>
      </w:pPr>
      <w:r>
        <w:rPr>
          <w:lang w:val="en-US"/>
        </w:rPr>
        <w:t>Calculate estimated daily intake</w:t>
      </w:r>
      <w:r w:rsidR="00223F32">
        <w:rPr>
          <w:lang w:val="en-US"/>
        </w:rPr>
        <w:t>.</w:t>
      </w:r>
      <w:r w:rsidR="006A1D99">
        <w:rPr>
          <w:lang w:val="en-US"/>
        </w:rPr>
        <w:t xml:space="preserve"> (including cow milk)</w:t>
      </w:r>
    </w:p>
    <w:p w14:paraId="027C67A5" w14:textId="2D7D3ECA" w:rsidR="006A1D99" w:rsidRPr="006A1D99" w:rsidRDefault="006A1D99" w:rsidP="00223F32">
      <w:pPr>
        <w:jc w:val="both"/>
        <w:rPr>
          <w:b/>
          <w:bCs/>
          <w:lang w:val="en-US"/>
        </w:rPr>
      </w:pPr>
      <w:r w:rsidRPr="006A1D99">
        <w:rPr>
          <w:b/>
          <w:bCs/>
          <w:lang w:val="en-US"/>
        </w:rPr>
        <w:t>Step 5:</w:t>
      </w:r>
    </w:p>
    <w:p w14:paraId="0625E1EE" w14:textId="0794051B" w:rsidR="0002045A" w:rsidRDefault="006A1D99" w:rsidP="00223F32">
      <w:pPr>
        <w:jc w:val="both"/>
        <w:rPr>
          <w:lang w:val="en-US"/>
        </w:rPr>
      </w:pPr>
      <w:r>
        <w:rPr>
          <w:lang w:val="en-US"/>
        </w:rPr>
        <w:t>Consider impacts on breast milk?</w:t>
      </w:r>
    </w:p>
    <w:p w14:paraId="5234C8D3" w14:textId="4BF31672" w:rsidR="0002045A" w:rsidRDefault="000C409B" w:rsidP="00223F32">
      <w:pPr>
        <w:jc w:val="both"/>
        <w:rPr>
          <w:lang w:val="en-US"/>
        </w:rPr>
      </w:pPr>
      <w:r w:rsidRPr="000C409B">
        <w:rPr>
          <w:noProof/>
          <w:lang w:val="en-US"/>
        </w:rPr>
        <w:drawing>
          <wp:inline distT="0" distB="0" distL="0" distR="0" wp14:anchorId="47B0FB7D" wp14:editId="5856FCA5">
            <wp:extent cx="5943600" cy="2322830"/>
            <wp:effectExtent l="0" t="0" r="0" b="1270"/>
            <wp:docPr id="752278904" name="Picture 1" descr="A diagram of a pla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278904" name="Picture 1" descr="A diagram of a plan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370E4" w14:textId="3CC52843" w:rsidR="00E04CCD" w:rsidRPr="000C409B" w:rsidRDefault="00E04CCD" w:rsidP="00223F32">
      <w:pPr>
        <w:jc w:val="both"/>
        <w:rPr>
          <w:b/>
          <w:bCs/>
          <w:sz w:val="32"/>
          <w:szCs w:val="32"/>
          <w:lang w:val="en-US"/>
        </w:rPr>
      </w:pPr>
      <w:r w:rsidRPr="000C409B">
        <w:rPr>
          <w:b/>
          <w:bCs/>
          <w:sz w:val="32"/>
          <w:szCs w:val="32"/>
          <w:lang w:val="en-US"/>
        </w:rPr>
        <w:t>How to use this model</w:t>
      </w:r>
      <w:r w:rsidR="00223F32">
        <w:rPr>
          <w:b/>
          <w:bCs/>
          <w:sz w:val="32"/>
          <w:szCs w:val="32"/>
          <w:lang w:val="en-US"/>
        </w:rPr>
        <w:t xml:space="preserve"> (Aim)</w:t>
      </w:r>
    </w:p>
    <w:p w14:paraId="3864A79E" w14:textId="6CB4BD6C" w:rsidR="00E04CCD" w:rsidRDefault="000C409B" w:rsidP="00223F32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Based reference human exposure dose, give a safe level </w:t>
      </w:r>
      <w:bookmarkStart w:id="1" w:name="OLE_LINK7"/>
      <w:r>
        <w:rPr>
          <w:lang w:val="en-US"/>
        </w:rPr>
        <w:t xml:space="preserve">soil / biosolids </w:t>
      </w:r>
      <w:bookmarkEnd w:id="1"/>
      <w:r>
        <w:rPr>
          <w:lang w:val="en-US"/>
        </w:rPr>
        <w:t>concentration (Backward)</w:t>
      </w:r>
      <w:r w:rsidR="00223F32">
        <w:rPr>
          <w:lang w:val="en-US"/>
        </w:rPr>
        <w:t>.</w:t>
      </w:r>
    </w:p>
    <w:p w14:paraId="149D5281" w14:textId="6CD3C52D" w:rsidR="000C409B" w:rsidRDefault="000C409B" w:rsidP="00223F32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Set up different soil / biosolids exposure scenarios, discuss the human estimated daily intake</w:t>
      </w:r>
      <w:r w:rsidR="00223F32">
        <w:rPr>
          <w:lang w:val="en-US"/>
        </w:rPr>
        <w:t>.</w:t>
      </w:r>
    </w:p>
    <w:p w14:paraId="13F7008D" w14:textId="13405399" w:rsidR="000C409B" w:rsidRPr="000C409B" w:rsidRDefault="000C409B" w:rsidP="00223F32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Fix some conditions (reference dose, cost, etc.) to calculate a better diet composition</w:t>
      </w:r>
      <w:r w:rsidR="00223F32">
        <w:rPr>
          <w:lang w:val="en-US"/>
        </w:rPr>
        <w:t>.</w:t>
      </w:r>
    </w:p>
    <w:p w14:paraId="2BB481C4" w14:textId="212A8199" w:rsidR="00E04CCD" w:rsidRPr="000C409B" w:rsidRDefault="000C409B" w:rsidP="00223F32">
      <w:pPr>
        <w:jc w:val="both"/>
        <w:rPr>
          <w:b/>
          <w:bCs/>
          <w:sz w:val="32"/>
          <w:szCs w:val="32"/>
          <w:lang w:val="en-US"/>
        </w:rPr>
      </w:pPr>
      <w:r w:rsidRPr="000C409B">
        <w:rPr>
          <w:b/>
          <w:bCs/>
          <w:sz w:val="32"/>
          <w:szCs w:val="32"/>
          <w:lang w:val="en-US"/>
        </w:rPr>
        <w:lastRenderedPageBreak/>
        <w:t>How to visualize</w:t>
      </w:r>
    </w:p>
    <w:p w14:paraId="61D0E880" w14:textId="72A670F9" w:rsidR="00223F32" w:rsidRDefault="00223F32" w:rsidP="00223F32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After select PFAS, the chemical related parameters will be displayed. The biosolids / soil concentration can be assigned to the model.</w:t>
      </w:r>
    </w:p>
    <w:p w14:paraId="7BDBF55E" w14:textId="7A0CFEBE" w:rsidR="00223F32" w:rsidRDefault="00223F32" w:rsidP="00223F32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After select animal type, diet composition, matter intake, soil intake, water intake will be provided. The parameters can also be revised manually.</w:t>
      </w:r>
    </w:p>
    <w:p w14:paraId="0BBC8984" w14:textId="202495F1" w:rsidR="00223F32" w:rsidRDefault="00223F32" w:rsidP="00223F32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The bioaccumulation factor for different plants and their parts will be provided, which can also be revised manually.</w:t>
      </w:r>
    </w:p>
    <w:p w14:paraId="250282C9" w14:textId="24A6C1AF" w:rsidR="00223F32" w:rsidRPr="00223F32" w:rsidRDefault="00223F32" w:rsidP="00223F32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After choosing age group, the body weight adjusted consumption rate will be provided, which can be revised manually.</w:t>
      </w:r>
    </w:p>
    <w:p w14:paraId="52946C63" w14:textId="71F1BC47" w:rsidR="0002045A" w:rsidRDefault="00223F32" w:rsidP="00223F32">
      <w:pPr>
        <w:jc w:val="both"/>
        <w:rPr>
          <w:lang w:val="en-US"/>
        </w:rPr>
      </w:pPr>
      <w:r w:rsidRPr="00223F32">
        <w:rPr>
          <w:noProof/>
          <w:lang w:val="en-US"/>
        </w:rPr>
        <w:drawing>
          <wp:inline distT="0" distB="0" distL="0" distR="0" wp14:anchorId="2E28E823" wp14:editId="1772AC90">
            <wp:extent cx="5943600" cy="3340735"/>
            <wp:effectExtent l="0" t="0" r="0" b="0"/>
            <wp:docPr id="400127484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127484" name="Picture 1" descr="A screenshot of a graph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27F66" w14:textId="2552BB8C" w:rsidR="0002045A" w:rsidRDefault="0002045A" w:rsidP="00223F32">
      <w:pPr>
        <w:jc w:val="both"/>
        <w:rPr>
          <w:lang w:val="en-US"/>
        </w:rPr>
      </w:pPr>
      <w:r>
        <w:rPr>
          <w:lang w:val="en-US"/>
        </w:rPr>
        <w:t xml:space="preserve"> </w:t>
      </w:r>
    </w:p>
    <w:p w14:paraId="6BB3553E" w14:textId="2A1EF8CB" w:rsidR="00736B4C" w:rsidRPr="0002045A" w:rsidRDefault="00736B4C" w:rsidP="00223F32">
      <w:pPr>
        <w:jc w:val="both"/>
        <w:rPr>
          <w:lang w:val="en-US"/>
        </w:rPr>
      </w:pPr>
      <w:r>
        <w:rPr>
          <w:lang w:val="en-US"/>
        </w:rPr>
        <w:t xml:space="preserve">Maybe create another dashboard to show impact on breastmilk </w:t>
      </w:r>
    </w:p>
    <w:sectPr w:rsidR="00736B4C" w:rsidRPr="0002045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83895"/>
    <w:multiLevelType w:val="hybridMultilevel"/>
    <w:tmpl w:val="5F06E9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98545D"/>
    <w:multiLevelType w:val="hybridMultilevel"/>
    <w:tmpl w:val="0D3290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5587826">
    <w:abstractNumId w:val="0"/>
  </w:num>
  <w:num w:numId="2" w16cid:durableId="18696782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45A"/>
    <w:rsid w:val="0002045A"/>
    <w:rsid w:val="00081E5C"/>
    <w:rsid w:val="000A339C"/>
    <w:rsid w:val="000C409B"/>
    <w:rsid w:val="00175B61"/>
    <w:rsid w:val="001E79A2"/>
    <w:rsid w:val="001F47B1"/>
    <w:rsid w:val="00223F32"/>
    <w:rsid w:val="00284CBC"/>
    <w:rsid w:val="00384E01"/>
    <w:rsid w:val="004601EE"/>
    <w:rsid w:val="004F60C7"/>
    <w:rsid w:val="00624F3F"/>
    <w:rsid w:val="006935B6"/>
    <w:rsid w:val="006A1D99"/>
    <w:rsid w:val="006D47D9"/>
    <w:rsid w:val="00736B4C"/>
    <w:rsid w:val="007D6E84"/>
    <w:rsid w:val="0083524C"/>
    <w:rsid w:val="008B50F8"/>
    <w:rsid w:val="00BB68AB"/>
    <w:rsid w:val="00BE69F5"/>
    <w:rsid w:val="00C17C4A"/>
    <w:rsid w:val="00C669AC"/>
    <w:rsid w:val="00D516D3"/>
    <w:rsid w:val="00D90221"/>
    <w:rsid w:val="00E04CCD"/>
    <w:rsid w:val="00E07B30"/>
    <w:rsid w:val="00E246E7"/>
    <w:rsid w:val="00E5474D"/>
    <w:rsid w:val="00E87155"/>
    <w:rsid w:val="00F34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50132F"/>
  <w15:chartTrackingRefBased/>
  <w15:docId w15:val="{3273134A-D209-6143-9A2F-9126C6DF0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4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4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4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4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4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4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4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4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4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4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4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4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4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4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4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4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4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4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4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4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4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4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4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4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4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4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4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4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63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225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稼禾 田</dc:creator>
  <cp:keywords/>
  <dc:description/>
  <cp:lastModifiedBy>稼禾 田</cp:lastModifiedBy>
  <cp:revision>3</cp:revision>
  <dcterms:created xsi:type="dcterms:W3CDTF">2025-03-26T02:08:00Z</dcterms:created>
  <dcterms:modified xsi:type="dcterms:W3CDTF">2025-03-26T12:51:00Z</dcterms:modified>
</cp:coreProperties>
</file>