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60" w:line="288" w:lineRule="auto"/>
        <w:jc w:val="center"/>
        <w:outlineLvl w:val="0"/>
      </w:pPr>
      <w:r>
        <w:rPr>
          <w:rFonts w:ascii="Arial" w:hAnsi="Arial" w:eastAsia="Microsoft YaHei" w:cs="Arial"/>
          <w:b/>
          <w:color w:val="1A1A1A"/>
          <w:sz w:val="44"/>
        </w:rPr>
        <w:t>爱回收 · 加盟回收运营</w:t>
      </w:r>
    </w:p>
    <w:p>
      <w:pPr>
        <w:spacing w:after="300" w:line="288" w:lineRule="auto"/>
        <w:jc w:val="center"/>
      </w:pPr>
      <w:r>
        <w:rPr>
          <w:rFonts w:ascii="Arial" w:hAnsi="Arial" w:eastAsia="Microsoft YaHei" w:cs="Arial"/>
          <w:color w:val="888888"/>
          <w:sz w:val="20"/>
        </w:rPr>
        <w:t>Operator Upload Center — 操盘手运营管理平台 v1.1.0</w:t>
      </w:r>
    </w:p>
    <w:p>
      <w:pPr>
        <w:pStyle w:val="Heading2"/>
        <w:keepNext w:val="0"/>
        <w:keepLines w:val="0"/>
        <w:pageBreakBefore w:val="0"/>
        <w:spacing w:before="280" w:after="100" w:line="288" w:lineRule="auto"/>
        <w:outlineLvl w:val="1"/>
        <w:pBdr>
          <w:bottom w:val="single" w:sz="12" w:space="1" w:color="F9E72C"/>
        </w:pBdr>
      </w:pPr>
      <w:r>
        <w:rPr>
          <w:rFonts w:ascii="Arial" w:hAnsi="Arial" w:eastAsia="Microsoft YaHei" w:cs="Arial"/>
          <w:b/>
          <w:color w:val="2A2A2A"/>
          <w:sz w:val="30"/>
        </w:rPr>
        <w:t>项目概述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"爱回收 · 加盟回收运营"是一套面向爱回收加盟体系全国操盘手团队的移动端运营管理平台。平台以 H5 页面的形式部署上线，覆盖全国 267 名操盘手和 8 名运营经理，提供</w:t>
      </w:r>
      <w:r>
        <w:rPr>
          <w:rFonts w:ascii="Arial" w:hAnsi="Arial" w:eastAsia="Microsoft YaHei" w:cs="Arial"/>
          <w:b/>
          <w:color w:val="333333"/>
          <w:sz w:val="22"/>
        </w:rPr>
        <w:t>绩效排名、实时数据、巡店管理、会议管理、培训管理、数据通报</w:t>
      </w:r>
      <w:r>
        <w:rPr>
          <w:rFonts w:ascii="Arial" w:hAnsi="Arial" w:eastAsia="Microsoft YaHei" w:cs="Arial"/>
          <w:color w:val="333333"/>
          <w:sz w:val="22"/>
        </w:rPr>
        <w:t>六大核心功能模块，帮助管理层实时掌握团队运营状况，驱动门店服务质量持续提升。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平台基于 React + TypeScript 技术栈构建，前端部署于 Cloudflare Pages，后端采用 Cloudflare Workers + D1 数据库方案，实现巡店记录、会议记录、培训记录和通报记录的云端存储与管理。通过设备指纹识别与 GPS 定位技术，确保数据采集的真实性和可追溯性。</w:t>
      </w:r>
    </w:p>
    <w:p>
      <w:pPr>
        <w:spacing w:after="140" w:line="288" w:lineRule="auto"/>
      </w:pPr>
      <w:r>
        <w:pict>
          <v:roundrect style="width:54.23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React 18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67.28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TypeScript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43.97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Vite 6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86.72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Tailwind CSS 3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95.63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Cloudflare Pages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105.71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Cloudflare Workers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80.69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Cloudflare D1</w:t>
                  </w:r>
                </w:p>
              </w:txbxContent>
            </v:textbox>
          </v:roundrect>
        </w:pict>
      </w:r>
      <w:r>
        <w:rPr>
          <w:rFonts w:ascii="Arial" w:hAnsi="Arial" w:eastAsia="Microsoft YaHei" w:cs="Arial"/>
          <w:color w:val="333333"/>
          <w:sz w:val="22"/>
        </w:rPr>
        <w:t xml:space="preserve"> </w:t>
      </w:r>
      <w:r>
        <w:t xml:space="preserve"> </w:t>
      </w:r>
      <w:r>
        <w:pict>
          <v:roundrect style="width:83.84pt;height:19.20pt;v-text-anchor:middle" o:allowincell="t" filled="t" fillcolor="#FFF9DB" stroked="f" arcsize="16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18"/>
                      <w:szCs w:val="18"/>
                      <w:color w:val="6B5900"/>
                    </w:rPr>
                    <w:t>React Router 7</w:t>
                  </w:r>
                </w:p>
              </w:txbxContent>
            </v:textbox>
          </v:roundrect>
        </w:pict>
      </w:r>
      <w:r>
        <w:t xml:space="preserve"> </w:t>
      </w:r>
    </w:p>
    <w:p>
      <w:pPr>
        <w:pStyle w:val="Heading2"/>
        <w:keepNext w:val="0"/>
        <w:keepLines w:val="0"/>
        <w:pageBreakBefore w:val="0"/>
        <w:spacing w:before="280" w:after="100" w:line="288" w:lineRule="auto"/>
        <w:outlineLvl w:val="1"/>
        <w:pBdr>
          <w:bottom w:val="single" w:sz="12" w:space="1" w:color="F9E72C"/>
        </w:pBdr>
      </w:pPr>
      <w:r>
        <w:rPr>
          <w:rFonts w:ascii="Arial" w:hAnsi="Arial" w:eastAsia="Microsoft YaHei" w:cs="Arial"/>
          <w:b/>
          <w:color w:val="2A2A2A"/>
          <w:sz w:val="30"/>
        </w:rPr>
        <w:t>核心功能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1. 操盘手排名看板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平台的核心模块，基于九大业务维度对全国操盘手进行量化评分和分级排名，总分 100 分。系统根据累计门店数占比自动划分 A/B/C/D 四个等级，让管理层一目了然地识别团队中的优秀与待改进成员。</w:t>
      </w:r>
    </w:p>
    <w:tbl>
      <w:tblPr>
        <w:tblStyle w:val="TableGrid"/>
        <w:tblW w:type="dxa" w:w="94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128"/>
        <w:gridCol w:w="900"/>
        <w:gridCol w:w="7378"/>
      </w:tblGrid>
      <w:tr>
        <w:tc>
          <w:tcPr>
            <w:tcW w:type="dxa" w:w="1128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维度</w:t>
            </w:r>
          </w:p>
        </w:tc>
        <w:tc>
          <w:tcPr>
            <w:tcW w:type="dxa" w:w="900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满分</w:t>
            </w:r>
          </w:p>
        </w:tc>
        <w:tc>
          <w:tcPr>
            <w:tcW w:type="dxa" w:w="7378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评分标准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企微回复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工作时间用户主动/回复会话数门店均值 ≥90% 得 10 分，≥80% 得 5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询价转化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15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有效报价量→成交转化率门店均值 ≥20% 得 15 分，≥18% 得 10 分，≥16% 得 5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拉新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日均拉新 ≥9 得 10 分，≥6 得 5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O2O 效率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15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O2O 提交成交率 ≥60% 得 15 分，≥55% 得 10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无人时长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门店日度总无人时长均值 ≤80min 得 10 分，≤90min 得 5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巡店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执行人=操盘手，巡店次数 ≥ 门店数得 10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培训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创建人=操盘手，场次 ≥2 且覆盖率 ≥100% 得 10 分，场次 ≥1 得 5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会议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创建人=操盘手，月度 ≥11 次得 10 分，≥8 次得 5 分</w:t>
            </w:r>
          </w:p>
        </w:tc>
      </w:tr>
      <w:tr>
        <w:tc>
          <w:tcPr>
            <w:tcW w:type="dxa" w:w="112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通报</w:t>
            </w:r>
          </w:p>
        </w:tc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10 分</w:t>
            </w:r>
          </w:p>
        </w:tc>
        <w:tc>
          <w:tcPr>
            <w:tcW w:type="dxa" w:w="737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创建人=操盘手，月度通报次数 ≥ 天数得 10 分</w:t>
            </w:r>
          </w:p>
        </w:tc>
      </w:tr>
    </w:tbl>
    <w:tbl>
      <w:tblPr>
        <w:tblStyle w:val="TableGrid"/>
        <w:tblW w:type="dxa" w:w="94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2430"/>
        <w:gridCol w:w="6076"/>
      </w:tblGrid>
      <w:tr>
        <w:tc>
          <w:tcPr>
            <w:tcW w:type="dxa" w:w="900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等级</w:t>
            </w:r>
          </w:p>
        </w:tc>
        <w:tc>
          <w:tcPr>
            <w:tcW w:type="dxa" w:w="2430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门店累计占比</w:t>
            </w:r>
          </w:p>
        </w:tc>
        <w:tc>
          <w:tcPr>
            <w:tcW w:type="dxa" w:w="6076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22C55E"/>
                <w:sz w:val="28"/>
              </w:rPr>
              <w:t>A</w:t>
            </w:r>
          </w:p>
        </w:tc>
        <w:tc>
          <w:tcPr>
            <w:tcW w:type="dxa" w:w="243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≤ 20%</w:t>
            </w:r>
          </w:p>
        </w:tc>
        <w:tc>
          <w:tcPr>
            <w:tcW w:type="dxa" w:w="6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头部优秀，综合运营能力突出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8"/>
              </w:rPr>
              <w:t>B</w:t>
            </w:r>
          </w:p>
        </w:tc>
        <w:tc>
          <w:tcPr>
            <w:tcW w:type="dxa" w:w="243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≤ 80%</w:t>
            </w:r>
          </w:p>
        </w:tc>
        <w:tc>
          <w:tcPr>
            <w:tcW w:type="dxa" w:w="6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运营表现良好，稳定达标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59E0B"/>
                <w:sz w:val="28"/>
              </w:rPr>
              <w:t>C</w:t>
            </w:r>
          </w:p>
        </w:tc>
        <w:tc>
          <w:tcPr>
            <w:tcW w:type="dxa" w:w="243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≤ 90%</w:t>
            </w:r>
          </w:p>
        </w:tc>
        <w:tc>
          <w:tcPr>
            <w:tcW w:type="dxa" w:w="6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部分指标存在短板，需关注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center"/>
            </w:pPr>
            <w:r/>
            <w:r>
              <w:rPr>
                <w:rFonts w:ascii="Arial" w:hAnsi="Arial" w:eastAsia="Microsoft YaHei" w:cs="Arial"/>
                <w:b/>
                <w:color w:val="F87171"/>
                <w:sz w:val="28"/>
              </w:rPr>
              <w:t>D</w:t>
            </w:r>
          </w:p>
        </w:tc>
        <w:tc>
          <w:tcPr>
            <w:tcW w:type="dxa" w:w="243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&gt; 90%</w:t>
            </w:r>
          </w:p>
        </w:tc>
        <w:tc>
          <w:tcPr>
            <w:tcW w:type="dxa" w:w="607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综合运营能力待提升，需重点辅导</w:t>
            </w:r>
          </w:p>
        </w:tc>
      </w:tr>
    </w:tbl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不同角色看到的数据范围不同：管理员可查看全国全部数据，运营经理仅看到自己管理的区域，操盘手只能看到自己的评分详情和全局排名。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2. 今日数据 / 月度数据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实时展示门店回收数据，包括门店回收量、抖音回收量、未交付用户数等核心指标。数据按"区域 → 门店 → 店员"三级树形结构组织，支持按区域筛选。管理员和运营经理可查看全量数据，操盘手仅能看到自己名下门店的数据。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3. 巡店管理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操盘手提交巡店记录，需选择门店并上传四张必须照片：门店门头照、乐橙全景截图、店员全身照、操作台照片。每张照片通过 Canvas 自动添加水印（包含操盘手姓名、门店名称、GPS 坐标、拍摄时间），确保采集的真实性。GPS 定位采用并行获取策略，不会阻塞图片处理流程。系统自动防止同门店同日重复提交。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4. 数据通报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支持按时间段提交数据通报记录，分为上午通报（6:00-12:00）和三段下午通报（12:00-14:00、14:00-17:00、17:00-20:00），每个时间段仅允许提交一次。通报需附带现场照片（同样带水印和 GPS 信息）。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5. 会议管理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记录团队会议信息，包括会议日期、会议链接、会议纪要和现场照片。系统追踪每位操盘手的月度会议次数（月度 ≥11 次得满分），帮助管理层监督团队沟通频率。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6. 培训管理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记录培训活动，包括培训主题、考核信息、培训日期和现场照片。系统追踪月度培训场次和覆盖率（≥2 场且覆盖率 ≥100% 得满分），确保门店服务规范的有效传达。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7. 提交记录查看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统一查看所有类型的提交记录（巡店、通报、会议、培训），支持按时间倒序浏览、查看详情、预览大图和删除操作。管理员可查看所有人的记录，操盘手仅能看到自己的提交。</w:t>
      </w:r>
    </w:p>
    <w:p>
      <w:pPr>
        <w:pStyle w:val="Heading3"/>
        <w:keepNext w:val="0"/>
        <w:keepLines w:val="0"/>
        <w:pageBreakBefore w:val="0"/>
        <w:spacing w:before="180" w:after="80" w:line="288" w:lineRule="auto"/>
        <w:outlineLvl w:val="2"/>
      </w:pPr>
      <w:r>
        <w:rPr>
          <w:rFonts w:ascii="Arial" w:hAnsi="Arial" w:eastAsia="Microsoft YaHei" w:cs="Arial"/>
          <w:b/>
          <w:color w:val="3A3A3A"/>
          <w:sz w:val="24"/>
        </w:rPr>
        <w:t>8. 管理面板（仅管理员）</w:t>
      </w:r>
    </w:p>
    <w:p>
      <w:pPr>
        <w:spacing w:after="100" w:line="288" w:lineRule="auto"/>
        <w:jc w:val="both"/>
      </w:pPr>
      <w:r>
        <w:rPr>
          <w:rFonts w:ascii="Arial" w:hAnsi="Arial" w:eastAsia="Microsoft YaHei" w:cs="Arial"/>
          <w:color w:val="333333"/>
          <w:sz w:val="22"/>
        </w:rPr>
        <w:t>提供五个管理子模块：</w:t>
      </w:r>
    </w:p>
    <w:p>
      <w:pPr>
        <w:pStyle w:val="ListBullet"/>
        <w:numPr>
          <w:ilvl w:val="0"/>
          <w:numId w:val="10"/>
        </w:numPr>
        <w:spacing w:after="40" w:line="288" w:lineRule="auto"/>
        <w:ind w:left="1220" w:hanging="360"/>
      </w:pPr>
      <w:r>
        <w:rPr>
          <w:rFonts w:ascii="Arial" w:hAnsi="Arial" w:eastAsia="Microsoft YaHei" w:cs="Arial"/>
          <w:b/>
          <w:color w:val="333333"/>
          <w:sz w:val="22"/>
        </w:rPr>
        <w:t>数据总览</w:t>
      </w:r>
      <w:r>
        <w:rPr>
          <w:rFonts w:ascii="Arial" w:hAnsi="Arial" w:eastAsia="Microsoft YaHei" w:cs="Arial"/>
          <w:color w:val="333333"/>
          <w:sz w:val="22"/>
        </w:rPr>
        <w:t xml:space="preserve"> — 巡店、通报、会议、培训各类型的提交数量汇总</w:t>
      </w:r>
    </w:p>
    <w:p>
      <w:pPr>
        <w:pStyle w:val="ListBullet"/>
        <w:numPr>
          <w:ilvl w:val="0"/>
          <w:numId w:val="10"/>
        </w:numPr>
        <w:spacing w:after="40" w:line="288" w:lineRule="auto"/>
        <w:ind w:left="1220" w:hanging="360"/>
      </w:pPr>
      <w:r>
        <w:rPr>
          <w:rFonts w:ascii="Arial" w:hAnsi="Arial" w:eastAsia="Microsoft YaHei" w:cs="Arial"/>
          <w:b/>
          <w:color w:val="333333"/>
          <w:sz w:val="22"/>
        </w:rPr>
        <w:t>设备审批</w:t>
      </w:r>
      <w:r>
        <w:rPr>
          <w:rFonts w:ascii="Arial" w:hAnsi="Arial" w:eastAsia="Microsoft YaHei" w:cs="Arial"/>
          <w:color w:val="333333"/>
          <w:sz w:val="22"/>
        </w:rPr>
        <w:t xml:space="preserve"> — 新设备登录需管理员审批通过后方可使用</w:t>
      </w:r>
    </w:p>
    <w:p>
      <w:pPr>
        <w:pStyle w:val="ListBullet"/>
        <w:numPr>
          <w:ilvl w:val="0"/>
          <w:numId w:val="10"/>
        </w:numPr>
        <w:spacing w:after="40" w:line="288" w:lineRule="auto"/>
        <w:ind w:left="1220" w:hanging="360"/>
      </w:pPr>
      <w:r>
        <w:rPr>
          <w:rFonts w:ascii="Arial" w:hAnsi="Arial" w:eastAsia="Microsoft YaHei" w:cs="Arial"/>
          <w:b/>
          <w:color w:val="333333"/>
          <w:sz w:val="22"/>
        </w:rPr>
        <w:t>登录异常</w:t>
      </w:r>
      <w:r>
        <w:rPr>
          <w:rFonts w:ascii="Arial" w:hAnsi="Arial" w:eastAsia="Microsoft YaHei" w:cs="Arial"/>
          <w:color w:val="333333"/>
          <w:sz w:val="22"/>
        </w:rPr>
        <w:t xml:space="preserve"> — 检测异常登录行为（如同一账号多设备、频繁切换设备等）</w:t>
      </w:r>
    </w:p>
    <w:p>
      <w:pPr>
        <w:pStyle w:val="ListBullet"/>
        <w:numPr>
          <w:ilvl w:val="0"/>
          <w:numId w:val="10"/>
        </w:numPr>
        <w:spacing w:after="40" w:line="288" w:lineRule="auto"/>
        <w:ind w:left="1220" w:hanging="360"/>
      </w:pPr>
      <w:r>
        <w:rPr>
          <w:rFonts w:ascii="Arial" w:hAnsi="Arial" w:eastAsia="Microsoft YaHei" w:cs="Arial"/>
          <w:b/>
          <w:color w:val="333333"/>
          <w:sz w:val="22"/>
        </w:rPr>
        <w:t>GPS 异常</w:t>
      </w:r>
      <w:r>
        <w:rPr>
          <w:rFonts w:ascii="Arial" w:hAnsi="Arial" w:eastAsia="Microsoft YaHei" w:cs="Arial"/>
          <w:color w:val="333333"/>
          <w:sz w:val="22"/>
        </w:rPr>
        <w:t xml:space="preserve"> — 识别巡店照片中 GPS 坐标与门店位置偏差过大的情况</w:t>
      </w:r>
    </w:p>
    <w:p>
      <w:pPr>
        <w:pStyle w:val="ListBullet"/>
        <w:numPr>
          <w:ilvl w:val="0"/>
          <w:numId w:val="10"/>
        </w:numPr>
        <w:spacing w:after="40" w:line="288" w:lineRule="auto"/>
        <w:ind w:left="1220" w:hanging="360"/>
      </w:pPr>
      <w:r>
        <w:rPr>
          <w:rFonts w:ascii="Arial" w:hAnsi="Arial" w:eastAsia="Microsoft YaHei" w:cs="Arial"/>
          <w:b/>
          <w:color w:val="333333"/>
          <w:sz w:val="22"/>
        </w:rPr>
        <w:t>上传记录</w:t>
      </w:r>
      <w:r>
        <w:rPr>
          <w:rFonts w:ascii="Arial" w:hAnsi="Arial" w:eastAsia="Microsoft YaHei" w:cs="Arial"/>
          <w:color w:val="333333"/>
          <w:sz w:val="22"/>
        </w:rPr>
        <w:t xml:space="preserve"> — 按操盘手维度查看所有提交记录明细</w:t>
      </w:r>
    </w:p>
    <w:p>
      <w:pPr>
        <w:pStyle w:val="Heading2"/>
        <w:keepNext w:val="0"/>
        <w:keepLines w:val="0"/>
        <w:pageBreakBefore w:val="0"/>
        <w:spacing w:before="280" w:after="100" w:line="288" w:lineRule="auto"/>
        <w:outlineLvl w:val="1"/>
        <w:pBdr>
          <w:bottom w:val="single" w:sz="12" w:space="1" w:color="F9E72C"/>
        </w:pBdr>
      </w:pPr>
      <w:r>
        <w:rPr>
          <w:rFonts w:ascii="Arial" w:hAnsi="Arial" w:eastAsia="Microsoft YaHei" w:cs="Arial"/>
          <w:b/>
          <w:color w:val="2A2A2A"/>
          <w:sz w:val="30"/>
        </w:rPr>
        <w:t>安全机制</w:t>
      </w:r>
    </w:p>
    <w:tbl>
      <w:tblPr>
        <w:tblStyle w:val="TableGrid"/>
        <w:tblW w:type="dxa" w:w="94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226"/>
        <w:gridCol w:w="8180"/>
      </w:tblGrid>
      <w:tr>
        <w:tc>
          <w:tcPr>
            <w:tcW w:type="dxa" w:w="1226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机制</w:t>
            </w:r>
          </w:p>
        </w:tc>
        <w:tc>
          <w:tcPr>
            <w:tcW w:type="dxa" w:w="8180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说明</w:t>
            </w:r>
          </w:p>
        </w:tc>
      </w:tr>
      <w:tr>
        <w:tc>
          <w:tcPr>
            <w:tcW w:type="dxa" w:w="12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设备指纹</w:t>
            </w:r>
          </w:p>
        </w:tc>
        <w:tc>
          <w:tcPr>
            <w:tcW w:type="dxa" w:w="8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基于浏览器 User-Agent、屏幕分辨率、时区、语言等生成唯一设备标识，无需安装任何客户端</w:t>
            </w:r>
          </w:p>
        </w:tc>
      </w:tr>
      <w:tr>
        <w:tc>
          <w:tcPr>
            <w:tcW w:type="dxa" w:w="12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设备绑定</w:t>
            </w:r>
          </w:p>
        </w:tc>
        <w:tc>
          <w:tcPr>
            <w:tcW w:type="dxa" w:w="8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首次登录自动绑定设备，更换设备需管理员审批，防止账号共用</w:t>
            </w:r>
          </w:p>
        </w:tc>
      </w:tr>
      <w:tr>
        <w:tc>
          <w:tcPr>
            <w:tcW w:type="dxa" w:w="12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照片水印</w:t>
            </w:r>
          </w:p>
        </w:tc>
        <w:tc>
          <w:tcPr>
            <w:tcW w:type="dxa" w:w="8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所有上传照片自动添加操盘手姓名、门店名称、GPS 坐标、拍摄时间水印</w:t>
            </w:r>
          </w:p>
        </w:tc>
      </w:tr>
      <w:tr>
        <w:tc>
          <w:tcPr>
            <w:tcW w:type="dxa" w:w="12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GPS 验证</w:t>
            </w:r>
          </w:p>
        </w:tc>
        <w:tc>
          <w:tcPr>
            <w:tcW w:type="dxa" w:w="8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巡店照片采集 GPS 定位数据，后台可对比门店实际位置检测异常</w:t>
            </w:r>
          </w:p>
        </w:tc>
      </w:tr>
      <w:tr>
        <w:tc>
          <w:tcPr>
            <w:tcW w:type="dxa" w:w="12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防重复提交</w:t>
            </w:r>
          </w:p>
        </w:tc>
        <w:tc>
          <w:tcPr>
            <w:tcW w:type="dxa" w:w="8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同门店同日巡店不可重复提交，通报按时间段限制提交次数</w:t>
            </w:r>
          </w:p>
        </w:tc>
      </w:tr>
      <w:tr>
        <w:tc>
          <w:tcPr>
            <w:tcW w:type="dxa" w:w="122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角色权限</w:t>
            </w:r>
          </w:p>
        </w:tc>
        <w:tc>
          <w:tcPr>
            <w:tcW w:type="dxa" w:w="818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三级角色体系（管理员 / 运营经理 / 操盘手），各角色数据可见范围不同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80" w:after="100" w:line="288" w:lineRule="auto"/>
        <w:outlineLvl w:val="1"/>
        <w:pBdr>
          <w:bottom w:val="single" w:sz="12" w:space="1" w:color="F9E72C"/>
        </w:pBdr>
      </w:pPr>
      <w:r>
        <w:rPr>
          <w:rFonts w:ascii="Arial" w:hAnsi="Arial" w:eastAsia="Microsoft YaHei" w:cs="Arial"/>
          <w:b/>
          <w:color w:val="2A2A2A"/>
          <w:sz w:val="30"/>
        </w:rPr>
        <w:t>技术架构</w:t>
      </w:r>
    </w:p>
    <w:tbl>
      <w:tblPr>
        <w:tblStyle w:val="TableGrid"/>
        <w:tblW w:type="dxa" w:w="94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3038"/>
        <w:gridCol w:w="5468"/>
      </w:tblGrid>
      <w:tr>
        <w:tc>
          <w:tcPr>
            <w:tcW w:type="dxa" w:w="900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层级</w:t>
            </w:r>
          </w:p>
        </w:tc>
        <w:tc>
          <w:tcPr>
            <w:tcW w:type="dxa" w:w="3038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技术方案</w:t>
            </w:r>
          </w:p>
        </w:tc>
        <w:tc>
          <w:tcPr>
            <w:tcW w:type="dxa" w:w="5468"/>
            <w:shd w:val="clear" w:color="auto" w:fill="FFF9DB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D3A39"/>
                <w:sz w:val="20"/>
                <w:shd w:val="clear" w:color="auto" w:fill="FFF9DB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前端框架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React 18 + TypeScript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SPA 单页应用，组件化开发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构建工具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Vite 6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快速构建和热更新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样式方案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Tailwind CSS 3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原子化 CSS，高效定制移动端界面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路由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React Router 7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客户端路由，支持权限控制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前端部署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Cloudflare Pages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全球 CDN 加速，GitHub 自动构建部署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后端 API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Cloudflare Workers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Serverless 函数，低延迟响应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数据库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Cloudflare D1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SQLite 兼容的 Serverless 数据库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图片处理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Canvas API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前端压缩（1600px / JPEG 0.65）+ 水印，单张 ≤150KB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CI/CD</w:t>
            </w:r>
          </w:p>
        </w:tc>
        <w:tc>
          <w:tcPr>
            <w:tcW w:type="dxa" w:w="303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GitHub Actions</w:t>
            </w:r>
          </w:p>
        </w:tc>
        <w:tc>
          <w:tcPr>
            <w:tcW w:type="dxa" w:w="5468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Push 触发自动构建检查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80" w:after="100" w:line="288" w:lineRule="auto"/>
        <w:outlineLvl w:val="1"/>
        <w:pBdr>
          <w:bottom w:val="single" w:sz="12" w:space="1" w:color="F9E72C"/>
        </w:pBdr>
      </w:pPr>
      <w:r>
        <w:rPr>
          <w:rFonts w:ascii="Arial" w:hAnsi="Arial" w:eastAsia="Microsoft YaHei" w:cs="Arial"/>
          <w:b/>
          <w:color w:val="2A2A2A"/>
          <w:sz w:val="30"/>
        </w:rPr>
        <w:t>适用场景</w:t>
      </w:r>
    </w:p>
    <w:p>
      <w:pPr>
        <w:spacing w:before="0" w:after="0" w:line="140" w:lineRule="exact"/>
      </w:pPr>
      <w:r>
        <w:rPr>
          <w:sz w:val="14"/>
        </w:rPr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406"/>
      </w:tblGrid>
      <w:tr>
        <w:tc>
          <w:tcPr>
            <w:tcW w:type="dxa" w:w="9406"/>
            <w:shd w:val="clear" w:color="auto" w:fill="FFFDF5"/>
            <w:tcBorders>
              <w:left w:val="single" w:sz="24" w:space="1" w:color="F9E72C"/>
            </w:tcBorders>
            <w:tcMar>
              <w:top w:w="200" w:type="dxa"/>
              <w:right w:w="280" w:type="dxa"/>
              <w:bottom w:w="200" w:type="dxa"/>
              <w:left w:w="280" w:type="dxa"/>
            </w:tcMar>
          </w:tcPr>
          <w:p>
            <w:pPr>
              <w:spacing w:line="288" w:lineRule="auto"/>
            </w:pPr>
            <w:r>
              <w:rPr>
                <w:rFonts w:ascii="Arial" w:hAnsi="Arial" w:eastAsia="Microsoft YaHei" w:cs="Arial"/>
                <w:color w:val="555555"/>
                <w:sz w:val="21"/>
              </w:rPr>
              <w:t xml:space="preserve">本系统为爱回收加盟回收运营体系量身打造，适用于连锁门店管理、区域操盘手团队绩效考核、门店巡检与培训管理等场景。系统采用移动端优先设计，适配手机浏览器直接访问，无需安装 App，降低一线人员的使用门槛。 </w:t>
            </w:r>
          </w:p>
        </w:tc>
      </w:tr>
    </w:tbl>
    <w:p>
      <w:pPr>
        <w:spacing w:before="0" w:after="0" w:line="140" w:lineRule="exact"/>
      </w:pPr>
      <w:r>
        <w:rPr>
          <w:sz w:val="14"/>
        </w:rPr>
      </w:r>
    </w:p>
    <w:p>
      <w:pPr>
        <w:pStyle w:val="Heading2"/>
        <w:keepNext w:val="0"/>
        <w:keepLines w:val="0"/>
        <w:pageBreakBefore w:val="0"/>
        <w:spacing w:before="280" w:after="100" w:line="288" w:lineRule="auto"/>
        <w:outlineLvl w:val="1"/>
        <w:pBdr>
          <w:bottom w:val="single" w:sz="12" w:space="1" w:color="F9E72C"/>
        </w:pBdr>
      </w:pPr>
      <w:r>
        <w:rPr>
          <w:rFonts w:ascii="Arial" w:hAnsi="Arial" w:eastAsia="Microsoft YaHei" w:cs="Arial"/>
          <w:b/>
          <w:color w:val="2A2A2A"/>
          <w:sz w:val="30"/>
        </w:rPr>
        <w:t>项目信息</w:t>
      </w:r>
    </w:p>
    <w:tbl>
      <w:tblPr>
        <w:tblStyle w:val="TableGrid"/>
        <w:tblW w:type="dxa" w:w="94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8506"/>
      </w:tblGrid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项目名称</w:t>
            </w:r>
          </w:p>
        </w:tc>
        <w:tc>
          <w:tcPr>
            <w:tcW w:type="dxa" w:w="850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operator-upload-center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当前版本</w:t>
            </w:r>
          </w:p>
        </w:tc>
        <w:tc>
          <w:tcPr>
            <w:tcW w:type="dxa" w:w="850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v1.1.0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线上地址</w:t>
            </w:r>
          </w:p>
        </w:tc>
        <w:tc>
          <w:tcPr>
            <w:tcW w:type="dxa" w:w="850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https://operator-upload-center.pages.dev/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代码仓库</w:t>
            </w:r>
          </w:p>
        </w:tc>
        <w:tc>
          <w:tcPr>
            <w:tcW w:type="dxa" w:w="850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GitHub（自动部署至 Cloudflare Pages）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服务对象</w:t>
            </w:r>
          </w:p>
        </w:tc>
        <w:tc>
          <w:tcPr>
            <w:tcW w:type="dxa" w:w="850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全国 267 名操盘手 + 8 名运营经理 + 1 名管理员</w:t>
            </w:r>
          </w:p>
        </w:tc>
      </w:tr>
      <w:tr>
        <w:tc>
          <w:tcPr>
            <w:tcW w:type="dxa" w:w="900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0"/>
              </w:rPr>
              <w:t>覆盖门店</w:t>
            </w:r>
          </w:p>
        </w:tc>
        <w:tc>
          <w:tcPr>
            <w:tcW w:type="dxa" w:w="8506"/>
            <w:tcBorders>
              <w:left w:val="single" w:sz="6" w:space="1" w:color="DDDDDD"/>
              <w:right w:val="single" w:sz="6" w:space="1" w:color="DDDDDD"/>
              <w:top w:val="single" w:sz="6" w:space="1" w:color="DDDDDD"/>
              <w:bottom w:val="single" w:sz="6" w:space="1" w:color="DDDDDD"/>
            </w:tcBorders>
            <w:tcMar>
              <w:top w:w="18" w:type="dxa"/>
              <w:right w:w="97" w:type="dxa"/>
              <w:bottom w:w="18" w:type="dxa"/>
              <w:left w:w="97" w:type="dxa"/>
            </w:tcMar>
            <w:vAlign w:val="top"/>
          </w:tcPr>
          <w:p>
            <w:pPr>
              <w:spacing w:line="288" w:lineRule="auto"/>
              <w:jc w:val="left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258 名操盘手名下共管理数百个门店</w:t>
            </w:r>
          </w:p>
        </w:tc>
      </w:tr>
    </w:tbl>
    <w:p>
      <w:pPr>
        <w:spacing w:before="400" w:line="288" w:lineRule="auto"/>
        <w:jc w:val="center"/>
        <w:pBdr>
          <w:top w:val="single" w:sz="6" w:space="1" w:color="EEEEEE"/>
        </w:pBdr>
      </w:pPr>
      <w:r>
        <w:rPr>
          <w:rFonts w:ascii="Arial" w:hAnsi="Arial" w:eastAsia="Microsoft YaHei" w:cs="Arial"/>
          <w:color w:val="AAAAAA"/>
          <w:sz w:val="18"/>
        </w:rPr>
        <w:t>爱回收 · 加盟回收运营 — 操盘手运营管理平台</w:t>
      </w:r>
      <w:r>
        <w:br/>
      </w:r>
      <w:r>
        <w:rPr>
          <w:rFonts w:ascii="Arial" w:hAnsi="Arial" w:eastAsia="Microsoft YaHei" w:cs="Arial"/>
          <w:color w:val="AAAAAA"/>
          <w:sz w:val="18"/>
        </w:rPr>
        <w:t xml:space="preserve">Generated on 2026-04-25 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