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rPr>
          <w:rFonts w:ascii="Times New Roman" w:hAnsi="Times New Roman" w:eastAsia="宋体" w:cs="Times New Roman"/>
          <w:b/>
          <w:sz w:val="44"/>
          <w:szCs w:val="44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2026 </w:t>
      </w:r>
      <w:r>
        <w:rPr>
          <w:rFonts w:ascii="Times New Roman" w:hAnsi="Times New Roman" w:eastAsia="宋体" w:cs="Times New Roman"/>
          <w:b/>
          <w:bCs/>
          <w:sz w:val="44"/>
          <w:szCs w:val="44"/>
        </w:rPr>
        <w:t xml:space="preserve">年度技术工作总结</w:t>
      </w:r>
    </w:p>
    <w:p>
      <w:pPr>
        <w:pStyle w:val="Subtitle"/>
        <w:spacing w:before="120" w:after="120"/>
        <w:jc w:val="left"/>
        <w:rPr>
          <w:rFonts w:ascii="Arial" w:hAnsi="Arial" w:eastAsia="黑体" w:cs="Arial"/>
          <w:b/>
          <w:sz w:val="28"/>
          <w:szCs w:val="28"/>
        </w:rPr>
      </w:pPr>
      <w:r>
        <w:rPr>
          <w:rFonts w:ascii="Arial" w:hAnsi="Arial" w:eastAsia="黑体" w:cs="Arial"/>
          <w:b/>
          <w:bCs/>
          <w:sz w:val="28"/>
          <w:szCs w:val="28"/>
        </w:rPr>
        <w:t xml:space="preserve">智能排版与文档工程团队 · </w:t>
      </w:r>
      <w:r>
        <w:rPr>
          <w:rFonts w:ascii="Arial" w:hAnsi="Arial" w:eastAsia="黑体" w:cs="Arial"/>
          <w:b/>
          <w:bCs/>
          <w:sz w:val="28"/>
          <w:szCs w:val="28"/>
        </w:rPr>
        <w:t xml:space="preserve">FontCraft </w:t>
      </w:r>
      <w:r>
        <w:rPr>
          <w:rFonts w:ascii="Arial" w:hAnsi="Arial" w:eastAsia="黑体" w:cs="Arial"/>
          <w:b/>
          <w:bCs/>
          <w:sz w:val="28"/>
          <w:szCs w:val="28"/>
        </w:rPr>
        <w:t xml:space="preserve">项目组</w:t>
      </w:r>
    </w:p>
    <w:p>
      <w:pPr>
        <w:pStyle w:val="Heading1"/>
        <w:spacing w:before="240" w:after="240"/>
        <w:jc w:val="center"/>
        <w:rPr>
          <w:rFonts w:ascii="Arial" w:hAnsi="Arial" w:eastAsia="黑体" w:cs="Arial"/>
          <w:b/>
          <w:sz w:val="32"/>
          <w:szCs w:val="32"/>
        </w:rPr>
      </w:pPr>
      <w:r>
        <w:rPr>
          <w:rFonts w:ascii="Arial" w:hAnsi="Arial" w:eastAsia="黑体" w:cs="Arial"/>
          <w:b/>
          <w:bCs/>
          <w:sz w:val="32"/>
          <w:szCs w:val="32"/>
        </w:rPr>
        <w:t xml:space="preserve">一、项目概况</w:t>
      </w:r>
    </w:p>
    <w:p>
      <w:pPr>
        <w:pStyle w:val="Normal"/>
        <w:spacing w:line="360" w:lineRule="auto"/>
        <w:ind w:firstLineChars="200" w:firstLine="48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本年度团队围绕「文档智能排版」方向开展研究，共完成 </w:t>
      </w:r>
      <w:r>
        <w:rPr>
          <w:rFonts w:ascii="Times New Roman" w:hAnsi="Times New Roman" w:eastAsia="宋体" w:cs="Times New Roman"/>
          <w:sz w:val="24"/>
          <w:szCs w:val="24"/>
        </w:rPr>
        <w:t xml:space="preserve">3 </w:t>
      </w:r>
      <w:r>
        <w:rPr>
          <w:rFonts w:ascii="Times New Roman" w:hAnsi="Times New Roman" w:eastAsia="宋体" w:cs="Times New Roman"/>
          <w:sz w:val="24"/>
          <w:szCs w:val="24"/>
        </w:rPr>
        <w:t xml:space="preserve">项关键技术攻关，累计投入 </w:t>
      </w:r>
      <w:r>
        <w:rPr>
          <w:rFonts w:ascii="Times New Roman" w:hAnsi="Times New Roman" w:eastAsia="宋体" w:cs="Times New Roman"/>
          <w:sz w:val="24"/>
          <w:szCs w:val="24"/>
        </w:rPr>
        <w:t xml:space="preserve">12 </w:t>
      </w:r>
      <w:r>
        <w:rPr>
          <w:rFonts w:ascii="Times New Roman" w:hAnsi="Times New Roman" w:eastAsia="宋体" w:cs="Times New Roman"/>
          <w:sz w:val="24"/>
          <w:szCs w:val="24"/>
        </w:rPr>
        <w:t xml:space="preserve">人月，</w:t>
      </w:r>
    </w:p>
    <w:p>
      <w:pPr>
        <w:pStyle w:val="Normal"/>
        <w:spacing w:line="360" w:lineRule="auto"/>
        <w:ind w:firstLineChars="200" w:firstLine="48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 </w:t>
      </w:r>
      <w:r>
        <w:rPr>
          <w:rFonts w:ascii="Times New Roman" w:hAnsi="Times New Roman" w:eastAsia="宋体" w:cs="Times New Roman"/>
          <w:sz w:val="24"/>
          <w:szCs w:val="24"/>
        </w:rPr>
        <w:t xml:space="preserve">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w:r>
        <w:rPr>
          <w:rFonts w:ascii="Times New Roman" w:hAnsi="Times New Roman" w:eastAsia="宋体" w:cs="Times New Roman"/>
          <w:sz w:val="24"/>
          <w:szCs w:val="24"/>
        </w:rPr>
        <w:t xml:space="preserve">PowerPoint</w:t>
      </w:r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w:r>
        <w:rPr>
          <w:rFonts w:ascii="Times New Roman" w:hAnsi="Times New Roman" w:eastAsia="宋体" w:cs="Times New Roman"/>
          <w:sz w:val="24"/>
          <w:szCs w:val="24"/>
        </w:rPr>
        <w:t xml:space="preserve">Excel </w:t>
      </w:r>
      <w:r>
        <w:rPr>
          <w:rFonts w:ascii="Times New Roman" w:hAnsi="Times New Roman" w:eastAsia="宋体" w:cs="Times New Roman"/>
          <w:sz w:val="24"/>
          <w:szCs w:val="24"/>
        </w:rPr>
        <w:t xml:space="preserve">三类 </w:t>
      </w:r>
      <w:r>
        <w:rPr>
          <w:rFonts w:ascii="Times New Roman" w:hAnsi="Times New Roman" w:eastAsia="宋体" w:cs="Times New Roman"/>
          <w:sz w:val="24"/>
          <w:szCs w:val="24"/>
        </w:rPr>
        <w:t xml:space="preserve">OOXML </w:t>
      </w:r>
      <w:r>
        <w:rPr>
          <w:rFonts w:ascii="Times New Roman" w:hAnsi="Times New Roman" w:eastAsia="宋体" w:cs="Times New Roman"/>
          <w:sz w:val="24"/>
          <w:szCs w:val="24"/>
        </w:rPr>
        <w:t xml:space="preserve">文档上实现了统一的字体与字号管理能力。</w:t>
      </w:r>
    </w:p>
    <w:p>
      <w:pPr>
        <w:pStyle w:val="Heading2"/>
        <w:spacing w:before="120" w:after="120"/>
        <w:jc w:val="left"/>
        <w:rPr>
          <w:rFonts w:ascii="Arial" w:hAnsi="Arial" w:eastAsia="黑体" w:cs="Arial"/>
          <w:b/>
          <w:sz w:val="28"/>
          <w:szCs w:val="28"/>
        </w:rPr>
      </w:pPr>
      <w:r>
        <w:rPr>
          <w:rFonts w:ascii="Arial" w:hAnsi="Arial" w:eastAsia="黑体" w:cs="Arial"/>
          <w:b/>
          <w:bCs/>
          <w:sz w:val="28"/>
          <w:szCs w:val="28"/>
        </w:rPr>
        <w:t xml:space="preserve">（一）关键指标</w:t>
      </w:r>
    </w:p>
    <w:p>
      <w:pPr>
        <w:pStyle w:val="Normal"/>
        <w:spacing w:line="360" w:lineRule="auto"/>
        <w:ind w:firstLineChars="200" w:firstLine="48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项目核心指标完成情况如下表所示，其中任务完成率由 </w:t>
      </w:r>
      <w:r>
        <w:rPr>
          <w:rFonts w:ascii="Times New Roman" w:hAnsi="Times New Roman" w:eastAsia="宋体" w:cs="Times New Roman"/>
          <w:sz w:val="24"/>
          <w:szCs w:val="24"/>
        </w:rPr>
        <w:t xml:space="preserve">91.2% </w:t>
      </w:r>
      <w:r>
        <w:rPr>
          <w:rFonts w:ascii="Times New Roman" w:hAnsi="Times New Roman" w:eastAsia="宋体" w:cs="Times New Roman"/>
          <w:sz w:val="24"/>
          <w:szCs w:val="24"/>
        </w:rPr>
        <w:t xml:space="preserve">提升至 </w:t>
      </w:r>
      <w:r>
        <w:rPr>
          <w:rFonts w:ascii="Times New Roman" w:hAnsi="Times New Roman" w:eastAsia="宋体" w:cs="Times New Roman"/>
          <w:sz w:val="24"/>
          <w:szCs w:val="24"/>
        </w:rPr>
        <w:t xml:space="preserve">96.8%</w:t>
      </w:r>
      <w:r>
        <w:rPr>
          <w:rFonts w:ascii="Times New Roman" w:hAnsi="Times New Roman" w:eastAsia="宋体" w:cs="Times New Roman"/>
          <w:sz w:val="24"/>
          <w:szCs w:val="24"/>
        </w:rPr>
        <w:t xml:space="preserve">，平均响应时间缩短 </w:t>
      </w:r>
      <w:r>
        <w:rPr>
          <w:rFonts w:ascii="Times New Roman" w:hAnsi="Times New Roman" w:eastAsia="宋体" w:cs="Times New Roman"/>
          <w:sz w:val="24"/>
          <w:szCs w:val="24"/>
        </w:rPr>
        <w:t xml:space="preserve">42.2%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tbl>
      <w:tblPr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DDDDDD"/>
          <w:insideV w:val="single" w:sz="4" w:color="DDDDDD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 xml:space="preserve">指标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 xml:space="preserve">2025 </w:t>
            </w: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 xml:space="preserve">年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 xml:space="preserve">2026 </w:t>
            </w: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 xml:space="preserve">年</w:t>
            </w:r>
          </w:p>
        </w:tc>
      </w:tr>
      <w:tr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任务完成率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91.2%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96.8%</w:t>
            </w:r>
          </w:p>
        </w:tc>
      </w:tr>
      <w:tr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平均响应时间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320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ms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185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ms</w:t>
            </w:r>
          </w:p>
        </w:tc>
      </w:tr>
      <w:tr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缺陷密度（/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KLOC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）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2.4</w:t>
            </w:r>
          </w:p>
        </w:tc>
        <w:tc>
          <w:tcPr>
            <w:tcW w:w="3000" w:type="dxa"/>
          </w:tcPr>
          <w:p>
            <w:pPr>
              <w:pStyle w:val="Normal"/>
              <w:spacing w:line="300" w:lineRule="auto" w:before="0" w:after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0.9</w:t>
            </w:r>
          </w:p>
        </w:tc>
      </w:tr>
    </w:tbl>
    <w:p>
      <w:pPr>
        <w:pStyle w:val="Caption"/>
        <w:spacing w:before="120" w:after="120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表 </w:t>
      </w:r>
      <w:r>
        <w:rPr>
          <w:rFonts w:ascii="Times New Roman" w:hAnsi="Times New Roman" w:eastAsia="宋体" w:cs="Times New Roman"/>
          <w:sz w:val="21"/>
          <w:szCs w:val="21"/>
        </w:rPr>
        <w:t xml:space="preserve">1  </w:t>
      </w:r>
      <w:r>
        <w:rPr>
          <w:rFonts w:ascii="Times New Roman" w:hAnsi="Times New Roman" w:eastAsia="宋体" w:cs="Times New Roman"/>
          <w:sz w:val="21"/>
          <w:szCs w:val="21"/>
        </w:rPr>
        <w:t xml:space="preserve">主要指标完成情况（数据来源：</w:t>
      </w:r>
      <w:r>
        <w:rPr>
          <w:rFonts w:ascii="Times New Roman" w:hAnsi="Times New Roman" w:eastAsia="宋体" w:cs="Times New Roman"/>
          <w:sz w:val="21"/>
          <w:szCs w:val="21"/>
        </w:rPr>
        <w:t xml:space="preserve">Quality Dashboard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sz w:val="21"/>
          <w:szCs w:val="21"/>
        </w:rPr>
        <w:t xml:space="preserve">2026 </w:t>
      </w:r>
      <w:r>
        <w:rPr>
          <w:rFonts w:ascii="Times New Roman" w:hAnsi="Times New Roman" w:eastAsia="宋体" w:cs="Times New Roman"/>
          <w:sz w:val="21"/>
          <w:szCs w:val="21"/>
        </w:rPr>
        <w:t xml:space="preserve">年 </w:t>
      </w:r>
      <w:r>
        <w:rPr>
          <w:rFonts w:ascii="Times New Roman" w:hAnsi="Times New Roman" w:eastAsia="宋体" w:cs="Times New Roman"/>
          <w:sz w:val="21"/>
          <w:szCs w:val="21"/>
        </w:rPr>
        <w:t xml:space="preserve">10 </w:t>
      </w:r>
      <w:r>
        <w:rPr>
          <w:rFonts w:ascii="Times New Roman" w:hAnsi="Times New Roman" w:eastAsia="宋体" w:cs="Times New Roman"/>
          <w:sz w:val="21"/>
          <w:szCs w:val="21"/>
        </w:rPr>
        <w:t xml:space="preserve">月）</w:t>
      </w:r>
    </w:p>
    <w:p>
      <w:pPr>
        <w:pStyle w:val="Heading1"/>
        <w:spacing w:before="240" w:after="240"/>
        <w:jc w:val="center"/>
        <w:rPr>
          <w:rFonts w:ascii="Arial" w:hAnsi="Arial" w:eastAsia="黑体" w:cs="Arial"/>
          <w:b/>
          <w:sz w:val="32"/>
          <w:szCs w:val="32"/>
        </w:rPr>
      </w:pPr>
      <w:r>
        <w:rPr>
          <w:rFonts w:ascii="Arial" w:hAnsi="Arial" w:eastAsia="黑体" w:cs="Arial"/>
          <w:b/>
          <w:bCs/>
          <w:sz w:val="32"/>
          <w:szCs w:val="32"/>
        </w:rPr>
        <w:t xml:space="preserve">二、下一步计划</w:t>
      </w:r>
    </w:p>
    <w:p>
      <w:pPr>
        <w:pStyle w:val="Normal"/>
        <w:spacing w:line="360" w:lineRule="auto"/>
        <w:ind w:firstLineChars="200" w:firstLine="48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下一阶段计划完成三项工作：第一，支持 </w:t>
      </w:r>
      <w:r>
        <w:rPr>
          <w:rFonts w:ascii="Times New Roman" w:hAnsi="Times New Roman" w:eastAsia="宋体" w:cs="Times New Roman"/>
          <w:sz w:val="24"/>
          <w:szCs w:val="24"/>
        </w:rPr>
        <w:t xml:space="preserve">PDF </w:t>
      </w:r>
      <w:r>
        <w:rPr>
          <w:rFonts w:ascii="Times New Roman" w:hAnsi="Times New Roman" w:eastAsia="宋体" w:cs="Times New Roman"/>
          <w:sz w:val="24"/>
          <w:szCs w:val="24"/>
        </w:rPr>
        <w:t xml:space="preserve">输出前的排版校验；第二，接入团队现有的 </w:t>
      </w:r>
      <w:r>
        <w:rPr>
          <w:rFonts w:ascii="Times New Roman" w:hAnsi="Times New Roman" w:eastAsia="宋体" w:cs="Times New Roman"/>
          <w:sz w:val="24"/>
          <w:szCs w:val="24"/>
        </w:rPr>
        <w:t xml:space="preserve">Word </w:t>
      </w:r>
      <w:r>
        <w:rPr>
          <w:rFonts w:ascii="Times New Roman" w:hAnsi="Times New Roman" w:eastAsia="宋体" w:cs="Times New Roman"/>
          <w:sz w:val="24"/>
          <w:szCs w:val="24"/>
        </w:rPr>
        <w:t xml:space="preserve">模板库；</w:t>
      </w:r>
    </w:p>
    <w:p>
      <w:pPr>
        <w:pStyle w:val="Normal"/>
        <w:spacing w:line="360" w:lineRule="auto"/>
        <w:ind w:firstLineChars="200" w:firstLine="48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第三，在 </w:t>
      </w:r>
      <w:r>
        <w:rPr>
          <w:rFonts w:ascii="Times New Roman" w:hAnsi="Times New Roman" w:eastAsia="宋体" w:cs="Times New Roman"/>
          <w:sz w:val="24"/>
          <w:szCs w:val="24"/>
        </w:rPr>
        <w:t xml:space="preserve">2027 </w:t>
      </w:r>
      <w:r>
        <w:rPr>
          <w:rFonts w:ascii="Times New Roman" w:hAnsi="Times New Roman" w:eastAsia="宋体" w:cs="Times New Roman"/>
          <w:sz w:val="24"/>
          <w:szCs w:val="24"/>
        </w:rPr>
        <w:t xml:space="preserve">Q</w:t>
      </w:r>
      <w:r>
        <w:rPr>
          <w:rFonts w:ascii="Times New Roman" w:hAnsi="Times New Roman" w:eastAsia="宋体" w:cs="Times New Roman"/>
          <w:sz w:val="24"/>
          <w:szCs w:val="24"/>
        </w:rPr>
        <w:t xml:space="preserve">1 </w:t>
      </w:r>
      <w:r>
        <w:rPr>
          <w:rFonts w:ascii="Times New Roman" w:hAnsi="Times New Roman" w:eastAsia="宋体" w:cs="Times New Roman"/>
          <w:sz w:val="24"/>
          <w:szCs w:val="24"/>
        </w:rPr>
        <w:t xml:space="preserve">之前把 </w:t>
      </w:r>
      <w:r>
        <w:rPr>
          <w:rFonts w:ascii="Times New Roman" w:hAnsi="Times New Roman" w:eastAsia="宋体" w:cs="Times New Roman"/>
          <w:sz w:val="24"/>
          <w:szCs w:val="24"/>
        </w:rPr>
        <w:t xml:space="preserve">fontcraft </w:t>
      </w:r>
      <w:r>
        <w:rPr>
          <w:rFonts w:ascii="Times New Roman" w:hAnsi="Times New Roman" w:eastAsia="宋体" w:cs="Times New Roman"/>
          <w:sz w:val="24"/>
          <w:szCs w:val="24"/>
        </w:rPr>
        <w:t xml:space="preserve">推广到 </w:t>
      </w:r>
      <w:r>
        <w:rPr>
          <w:rFonts w:ascii="Times New Roman" w:hAnsi="Times New Roman" w:eastAsia="宋体" w:cs="Times New Roman"/>
          <w:sz w:val="24"/>
          <w:szCs w:val="24"/>
        </w:rPr>
        <w:t xml:space="preserve">5 </w:t>
      </w:r>
      <w:r>
        <w:rPr>
          <w:rFonts w:ascii="Times New Roman" w:hAnsi="Times New Roman" w:eastAsia="宋体" w:cs="Times New Roman"/>
          <w:sz w:val="24"/>
          <w:szCs w:val="24"/>
        </w:rPr>
        <w:t xml:space="preserve">个业务线，覆盖约 </w:t>
      </w:r>
      <w:r>
        <w:rPr>
          <w:rFonts w:ascii="Times New Roman" w:hAnsi="Times New Roman" w:eastAsia="宋体" w:cs="Times New Roman"/>
          <w:sz w:val="24"/>
          <w:szCs w:val="24"/>
        </w:rPr>
        <w:t xml:space="preserve">800 </w:t>
      </w:r>
      <w:r>
        <w:rPr>
          <w:rFonts w:ascii="Times New Roman" w:hAnsi="Times New Roman" w:eastAsia="宋体" w:cs="Times New Roman"/>
          <w:sz w:val="24"/>
          <w:szCs w:val="24"/>
        </w:rPr>
        <w:t xml:space="preserve">份月均文档。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Times New Roman" w:hAnsi="Times New Roman" w:eastAsia="宋体" w:cs="Times New Roman"/>
      <w:sz w:val="24"/>
      <w:szCs w:val="24"/>
    </w:rPr>
    <w:pPr>
      <w:spacing w:line="360" w:lineRule="auto"/>
      <w:jc w:val="both"/>
    </w:pPr>
  </w:style>
  <w:style w:type="paragraph" w:styleId="Title">
    <w:name w:val="Title"/>
    <w:basedOn w:val="Normal"/>
    <w:qFormat/>
    <w:pPr>
      <w:jc w:val="center"/>
    </w:pPr>
    <w:rPr>
      <w:rFonts w:ascii="Times New Roman" w:hAnsi="Times New Roman" w:eastAsia="宋体" w:cs="Times New Roman"/>
      <w:b/>
      <w:bCs/>
      <w:sz w:val="44"/>
      <w:szCs w:val="44"/>
    </w:rPr>
  </w:style>
  <w:style w:type="paragraph" w:styleId="Subtitle">
    <w:name w:val="Subtitle"/>
    <w:basedOn w:val="Normal"/>
    <w:qFormat/>
    <w:pPr>
      <w:jc w:val="left"/>
    </w:pPr>
    <w:rPr>
      <w:rFonts w:ascii="Arial" w:hAnsi="Arial" w:eastAsia="黑体" w:cs="Arial"/>
      <w:b/>
      <w:bCs/>
      <w:sz w:val="28"/>
      <w:szCs w:val="28"/>
    </w:rPr>
  </w:style>
  <w:style w:type="paragraph" w:styleId="Heading1">
    <w:name w:val="heading 1"/>
    <w:basedOn w:val="Normal"/>
    <w:qFormat/>
    <w:pPr>
      <w:jc w:val="center"/>
    </w:pPr>
    <w:rPr>
      <w:rFonts w:ascii="Arial" w:hAnsi="Arial" w:eastAsia="黑体" w:cs="Arial"/>
      <w:b/>
      <w:bCs/>
      <w:sz w:val="32"/>
      <w:szCs w:val="32"/>
    </w:rPr>
  </w:style>
  <w:style w:type="paragraph" w:styleId="Heading2">
    <w:name w:val="heading 2"/>
    <w:basedOn w:val="Normal"/>
    <w:qFormat/>
    <w:pPr>
      <w:jc w:val="left"/>
    </w:pPr>
    <w:rPr>
      <w:rFonts w:ascii="Arial" w:hAnsi="Arial" w:eastAsia="黑体" w:cs="Arial"/>
      <w:b/>
      <w:bCs/>
      <w:sz w:val="28"/>
      <w:szCs w:val="28"/>
    </w:rPr>
  </w:style>
  <w:style w:type="paragraph" w:styleId="Caption">
    <w:name w:val="caption"/>
    <w:basedOn w:val="Normal"/>
    <w:qFormat/>
    <w:pPr>
      <w:jc w:val="center"/>
    </w:pPr>
    <w:rPr>
      <w:rFonts w:ascii="Times New Roman" w:hAnsi="Times New Roman" w:eastAsia="宋体" w:cs="Times New Roman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年度技术工作总结（fontcraft 演示）</dc:title>
  <dc:creator>fontcraft</dc:creator>
</cp:coreProperties>
</file>