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2C5E3">
      <w:pPr>
        <w:pStyle w:val="13"/>
        <w:keepNext/>
        <w:keepLines/>
        <w:spacing w:line="360" w:lineRule="auto"/>
        <w:jc w:val="center"/>
        <w:rPr>
          <w:rFonts w:ascii="仿宋" w:hAnsi="仿宋" w:eastAsia="仿宋" w:cs="仿宋"/>
          <w:color w:val="auto"/>
          <w:sz w:val="24"/>
          <w:szCs w:val="24"/>
        </w:rPr>
      </w:pPr>
      <w:bookmarkStart w:id="0" w:name="bookmark2"/>
      <w:bookmarkStart w:id="1" w:name="bookmark1"/>
      <w:bookmarkStart w:id="2" w:name="bookmark0"/>
      <w:r>
        <w:rPr>
          <w:rFonts w:hint="eastAsia" w:ascii="仿宋" w:hAnsi="仿宋" w:eastAsia="仿宋" w:cs="仿宋"/>
          <w:color w:val="auto"/>
          <w:sz w:val="24"/>
          <w:szCs w:val="24"/>
          <w:lang w:val="en-US" w:eastAsia="zh-CN"/>
        </w:rPr>
        <w:t>科技服务中心</w:t>
      </w:r>
      <w:r>
        <w:rPr>
          <w:rFonts w:hint="eastAsia" w:ascii="仿宋" w:hAnsi="仿宋" w:eastAsia="仿宋" w:cs="仿宋"/>
          <w:color w:val="auto"/>
          <w:sz w:val="24"/>
          <w:szCs w:val="24"/>
        </w:rPr>
        <w:t>租赁合同</w:t>
      </w:r>
      <w:bookmarkEnd w:id="0"/>
      <w:bookmarkEnd w:id="1"/>
      <w:bookmarkEnd w:id="2"/>
    </w:p>
    <w:p w14:paraId="68ECA1EE">
      <w:pPr>
        <w:pStyle w:val="13"/>
        <w:keepNext/>
        <w:keepLines/>
        <w:spacing w:line="360" w:lineRule="auto"/>
        <w:ind w:firstLine="4410" w:firstLineChars="2100"/>
        <w:jc w:val="center"/>
        <w:rPr>
          <w:rFonts w:ascii="仿宋" w:hAnsi="仿宋" w:eastAsia="仿宋" w:cs="仿宋"/>
          <w:b w:val="0"/>
          <w:bCs w:val="0"/>
          <w:color w:val="auto"/>
          <w:sz w:val="21"/>
          <w:szCs w:val="21"/>
          <w:lang w:val="en-US" w:eastAsia="zh-CN"/>
        </w:rPr>
      </w:pPr>
      <w:sdt>
        <w:sdtPr>
          <w:rPr>
            <w:rFonts w:hint="eastAsia" w:ascii="仿宋" w:hAnsi="仿宋" w:eastAsia="仿宋" w:cs="仿宋"/>
            <w:b w:val="0"/>
            <w:bCs w:val="0"/>
            <w:color w:val="auto"/>
            <w:sz w:val="21"/>
            <w:szCs w:val="21"/>
            <w:lang w:val="en-US" w:eastAsia="zh-CN"/>
          </w:rPr>
          <w:id w:val="147473950"/>
          <w:placeholder>
            <w:docPart w:val="{00092f83-a180-41c2-89bf-5a6dfe9134b7}"/>
          </w:placeholder>
        </w:sdtPr>
        <w:sdtEndPr>
          <w:rPr>
            <w:rFonts w:hint="eastAsia" w:ascii="仿宋" w:hAnsi="仿宋" w:eastAsia="仿宋" w:cs="仿宋"/>
            <w:b w:val="0"/>
            <w:bCs w:val="0"/>
            <w:color w:val="auto"/>
            <w:sz w:val="21"/>
            <w:szCs w:val="21"/>
            <w:u w:val="single"/>
            <w:lang w:val="en-US" w:eastAsia="zh-CN"/>
          </w:rPr>
        </w:sdtEndPr>
        <w:sdtContent>
          <w:sdt>
            <w:sdtPr>
              <w:rPr>
                <w:rFonts w:hint="eastAsia" w:ascii="仿宋" w:hAnsi="仿宋" w:eastAsia="仿宋" w:cs="仿宋"/>
                <w:b w:val="0"/>
                <w:bCs w:val="0"/>
                <w:color w:val="auto"/>
                <w:sz w:val="21"/>
                <w:szCs w:val="21"/>
                <w:lang w:val="en-US" w:eastAsia="zh-CN"/>
              </w:rPr>
              <w:id w:val="147461804"/>
              <w:placeholder>
                <w:docPart w:val="{791bf269-7bfd-4412-9373-3ddb32c2c911}"/>
              </w:placeholder>
            </w:sdtPr>
            <w:sdtEndPr>
              <w:rPr>
                <w:rFonts w:hint="eastAsia" w:ascii="仿宋" w:hAnsi="仿宋" w:eastAsia="仿宋" w:cs="仿宋"/>
                <w:b w:val="0"/>
                <w:bCs w:val="0"/>
                <w:color w:val="auto"/>
                <w:sz w:val="21"/>
                <w:szCs w:val="21"/>
                <w:u w:val="single"/>
                <w:lang w:val="en-US" w:eastAsia="zh-CN"/>
              </w:rPr>
            </w:sdtEndPr>
            <w:sdtContent>
              <w:r>
                <w:rPr>
                  <w:rFonts w:hint="eastAsia" w:ascii="仿宋" w:hAnsi="仿宋" w:eastAsia="仿宋" w:cs="仿宋"/>
                  <w:b w:val="0"/>
                  <w:bCs w:val="0"/>
                  <w:color w:val="auto"/>
                  <w:sz w:val="21"/>
                  <w:szCs w:val="21"/>
                  <w:lang w:val="en-US" w:eastAsia="zh-CN"/>
                </w:rPr>
                <w:t>合同编号：</w:t>
              </w:r>
              <w:r>
                <w:rPr>
                  <w:rFonts w:hint="eastAsia" w:ascii="仿宋" w:hAnsi="仿宋" w:eastAsia="仿宋" w:cs="仿宋"/>
                  <w:b w:val="0"/>
                  <w:bCs w:val="0"/>
                  <w:color w:val="auto"/>
                  <w:sz w:val="21"/>
                  <w:szCs w:val="21"/>
                  <w:u w:val="single"/>
                  <w:lang w:val="en-US" w:eastAsia="zh-CN"/>
                </w:rPr>
                <w:t xml:space="preserve">        </w:t>
              </w:r>
            </w:sdtContent>
          </w:sdt>
          <w:r>
            <w:rPr>
              <w:rFonts w:hint="eastAsia" w:ascii="仿宋" w:hAnsi="仿宋" w:eastAsia="仿宋" w:cs="仿宋"/>
              <w:b w:val="0"/>
              <w:bCs w:val="0"/>
              <w:color w:val="auto"/>
              <w:sz w:val="21"/>
              <w:szCs w:val="21"/>
              <w:lang w:val="en-US" w:eastAsia="zh-CN"/>
            </w:rPr>
            <w:t xml:space="preserve"> </w:t>
          </w:r>
        </w:sdtContent>
      </w:sdt>
      <w:r>
        <w:rPr>
          <w:rFonts w:hint="eastAsia" w:ascii="仿宋" w:hAnsi="仿宋" w:eastAsia="仿宋" w:cs="仿宋"/>
          <w:b w:val="0"/>
          <w:bCs w:val="0"/>
          <w:color w:val="auto"/>
          <w:sz w:val="21"/>
          <w:szCs w:val="21"/>
          <w:u w:val="single"/>
          <w:lang w:val="en-US" w:eastAsia="zh-CN"/>
        </w:rPr>
        <w:t xml:space="preserve">       </w:t>
      </w:r>
    </w:p>
    <w:p w14:paraId="5F25EB9B">
      <w:pPr>
        <w:pStyle w:val="13"/>
        <w:keepNext/>
        <w:keepLines/>
        <w:spacing w:line="360" w:lineRule="auto"/>
        <w:ind w:firstLine="3570" w:firstLineChars="1700"/>
        <w:jc w:val="center"/>
        <w:rPr>
          <w:rFonts w:ascii="仿宋" w:hAnsi="仿宋" w:eastAsia="仿宋" w:cs="仿宋"/>
          <w:b w:val="0"/>
          <w:bCs w:val="0"/>
          <w:color w:val="auto"/>
          <w:sz w:val="21"/>
          <w:szCs w:val="21"/>
          <w:lang w:val="en-US" w:eastAsia="zh-CN"/>
        </w:rPr>
      </w:pPr>
    </w:p>
    <w:p w14:paraId="3F726ADE">
      <w:pPr>
        <w:pStyle w:val="17"/>
      </w:pPr>
      <w:r>
        <w:rPr>
          <w:rFonts w:hint="eastAsia"/>
        </w:rPr>
        <w:t>本租赁合同由下列双方于</w:t>
      </w:r>
      <w:sdt>
        <w:sdtPr>
          <w:rPr>
            <w:rFonts w:hint="eastAsia"/>
          </w:rPr>
          <w:id w:val="147473768"/>
          <w:placeholder>
            <w:docPart w:val="{98581d2b-b063-4d27-a87f-5ec065b5b277}"/>
          </w:placeholder>
        </w:sdtPr>
        <w:sdtEndPr>
          <w:rPr>
            <w:rFonts w:hint="eastAsia"/>
          </w:rPr>
        </w:sdtEndPr>
        <w:sdtContent>
          <w:r>
            <w:rPr>
              <w:u w:val="single"/>
            </w:rPr>
            <w:t xml:space="preserve">   </w:t>
          </w:r>
          <w:r>
            <w:rPr>
              <w:rFonts w:hint="eastAsia"/>
              <w:u w:val="single"/>
            </w:rPr>
            <w:t xml:space="preserve">  </w:t>
          </w:r>
          <w:r>
            <w:rPr>
              <w:rFonts w:hint="eastAsia"/>
            </w:rPr>
            <w:t>年</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lang w:val="zh-CN" w:bidi="zh-CN"/>
            </w:rPr>
            <w:t>月</w:t>
          </w:r>
          <w:r>
            <w:rPr>
              <w:u w:val="single"/>
              <w:lang w:bidi="zh-CN"/>
            </w:rPr>
            <w:t xml:space="preserve">   </w:t>
          </w:r>
          <w:r>
            <w:rPr>
              <w:rFonts w:hint="eastAsia"/>
              <w:u w:val="single"/>
              <w:lang w:bidi="zh-CN"/>
            </w:rPr>
            <w:t xml:space="preserve"> </w:t>
          </w:r>
          <w:r>
            <w:rPr>
              <w:u w:val="single"/>
              <w:lang w:bidi="zh-CN"/>
            </w:rPr>
            <w:t xml:space="preserve"> </w:t>
          </w:r>
          <w:r>
            <w:rPr>
              <w:rFonts w:hint="eastAsia"/>
              <w:lang w:val="zh-CN" w:bidi="zh-CN"/>
            </w:rPr>
            <w:t>日</w:t>
          </w:r>
        </w:sdtContent>
      </w:sdt>
      <w:r>
        <w:rPr>
          <w:rFonts w:hint="eastAsia"/>
        </w:rPr>
        <w:t>签订</w:t>
      </w:r>
      <w:r>
        <w:t>:</w:t>
      </w:r>
    </w:p>
    <w:p w14:paraId="3043F524">
      <w:pPr>
        <w:pStyle w:val="17"/>
      </w:pPr>
      <w:r>
        <w:rPr>
          <w:rFonts w:hint="eastAsia"/>
        </w:rPr>
        <w:t>甲方（出租方）：苏州市吴中金融招商服务有限公司（以下简称</w:t>
      </w:r>
      <w:r>
        <w:rPr>
          <w:rFonts w:hint="eastAsia"/>
          <w:lang w:val="zh-CN" w:bidi="zh-CN"/>
        </w:rPr>
        <w:t>“出租</w:t>
      </w:r>
      <w:r>
        <w:rPr>
          <w:rFonts w:hint="eastAsia"/>
        </w:rPr>
        <w:t>方”）</w:t>
      </w:r>
    </w:p>
    <w:p w14:paraId="6C99CF82">
      <w:pPr>
        <w:pStyle w:val="17"/>
      </w:pPr>
      <w:r>
        <w:rPr>
          <w:rFonts w:hint="eastAsia"/>
        </w:rPr>
        <w:t>乙方（承租方）：</w:t>
      </w:r>
      <w:sdt>
        <w:sdtPr>
          <w:rPr>
            <w:rFonts w:hint="eastAsia"/>
          </w:rPr>
          <w:id w:val="147473742"/>
          <w:placeholder>
            <w:docPart w:val="{a91a558c-5372-4796-83df-bed33a443458}"/>
          </w:placeholder>
        </w:sdtPr>
        <w:sdtEndPr>
          <w:rPr>
            <w:rFonts w:hint="eastAsia"/>
            <w:u w:val="single"/>
          </w:rPr>
        </w:sdtEndPr>
        <w:sdtContent>
          <w:r>
            <w:rPr>
              <w:rFonts w:hint="eastAsia"/>
              <w:u w:val="single"/>
            </w:rPr>
            <w:t xml:space="preserve"> </w:t>
          </w:r>
          <w:r>
            <w:rPr>
              <w:u w:val="single"/>
            </w:rPr>
            <w:t xml:space="preserve">                       </w:t>
          </w:r>
          <w:r>
            <w:rPr>
              <w:rFonts w:hint="eastAsia"/>
              <w:u w:val="single"/>
            </w:rPr>
            <w:t xml:space="preserve">      </w:t>
          </w:r>
        </w:sdtContent>
      </w:sdt>
      <w:r>
        <w:rPr>
          <w:rFonts w:hint="eastAsia"/>
        </w:rPr>
        <w:t>（以下简称</w:t>
      </w:r>
      <w:r>
        <w:rPr>
          <w:rFonts w:hint="eastAsia"/>
          <w:lang w:val="zh-CN" w:bidi="zh-CN"/>
        </w:rPr>
        <w:t>“承租</w:t>
      </w:r>
      <w:r>
        <w:rPr>
          <w:rFonts w:hint="eastAsia"/>
        </w:rPr>
        <w:t>方”）</w:t>
      </w:r>
    </w:p>
    <w:p w14:paraId="6B0DA3C8">
      <w:pPr>
        <w:pStyle w:val="17"/>
      </w:pPr>
    </w:p>
    <w:p w14:paraId="45DE4559">
      <w:pPr>
        <w:pStyle w:val="17"/>
      </w:pPr>
      <w:r>
        <w:rPr>
          <w:rFonts w:hint="eastAsia"/>
        </w:rPr>
        <w:t>根据有关法律之规定，为明确双方的权利义务关系，经双方协商一致</w:t>
      </w:r>
      <w:r>
        <w:t xml:space="preserve">, </w:t>
      </w:r>
      <w:r>
        <w:rPr>
          <w:rFonts w:hint="eastAsia"/>
        </w:rPr>
        <w:t>签订本合同。</w:t>
      </w:r>
    </w:p>
    <w:p w14:paraId="6ED2A98D">
      <w:pPr>
        <w:pStyle w:val="13"/>
        <w:keepNext/>
        <w:keepLines/>
        <w:numPr>
          <w:ilvl w:val="0"/>
          <w:numId w:val="1"/>
        </w:numPr>
        <w:spacing w:line="360" w:lineRule="auto"/>
        <w:ind w:firstLine="420" w:firstLineChars="200"/>
        <w:jc w:val="both"/>
        <w:rPr>
          <w:rFonts w:ascii="仿宋" w:hAnsi="仿宋" w:eastAsia="仿宋" w:cs="仿宋"/>
          <w:b w:val="0"/>
          <w:bCs w:val="0"/>
          <w:color w:val="auto"/>
          <w:sz w:val="21"/>
          <w:szCs w:val="21"/>
        </w:rPr>
      </w:pPr>
      <w:bookmarkStart w:id="3" w:name="bookmark6"/>
      <w:bookmarkStart w:id="4" w:name="bookmark5"/>
      <w:bookmarkStart w:id="5" w:name="bookmark8"/>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出租物业概况</w:t>
      </w:r>
      <w:bookmarkEnd w:id="3"/>
      <w:bookmarkEnd w:id="4"/>
      <w:bookmarkEnd w:id="5"/>
      <w:bookmarkStart w:id="46" w:name="_GoBack"/>
      <w:bookmarkEnd w:id="46"/>
    </w:p>
    <w:p w14:paraId="060A5005">
      <w:pPr>
        <w:pStyle w:val="17"/>
      </w:pPr>
      <w:r>
        <w:t>1.1出租方已经取得产权方同意，按照</w:t>
      </w:r>
      <w:r>
        <w:rPr>
          <w:rFonts w:hint="eastAsia"/>
        </w:rPr>
        <w:t>本合同项下的条款将位于苏州市吴中区</w:t>
      </w:r>
      <w:r>
        <w:rPr>
          <w:rFonts w:hint="eastAsia"/>
          <w:color w:val="000000" w:themeColor="text1"/>
          <w14:textFill>
            <w14:solidFill>
              <w14:schemeClr w14:val="tx1"/>
            </w14:solidFill>
          </w14:textFill>
        </w:rPr>
        <w:t>石湖西路168号科技服务中心大楼</w:t>
      </w:r>
      <w:sdt>
        <w:sdtPr>
          <w:rPr>
            <w:rFonts w:hint="eastAsia"/>
            <w:color w:val="000000" w:themeColor="text1"/>
            <w14:textFill>
              <w14:solidFill>
                <w14:schemeClr w14:val="tx1"/>
              </w14:solidFill>
            </w14:textFill>
          </w:rPr>
          <w:id w:val="147452132"/>
          <w:placeholder>
            <w:docPart w:val="{27fea875-6726-4b10-99f1-a8d28c4f4fc4}"/>
          </w:placeholder>
        </w:sdtPr>
        <w:sdtEndPr>
          <w:rPr>
            <w:rFonts w:hint="eastAsia"/>
            <w:color w:val="000000" w:themeColor="text1"/>
            <w:u w:val="single"/>
            <w14:textFill>
              <w14:solidFill>
                <w14:schemeClr w14:val="tx1"/>
              </w14:solidFill>
            </w14:textFill>
          </w:rPr>
        </w:sdtEndPr>
        <w:sdtContent>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室</w:t>
          </w:r>
        </w:sdtContent>
      </w:sdt>
      <w:r>
        <w:rPr>
          <w:rFonts w:hint="eastAsia"/>
        </w:rPr>
        <w:t>（以下称“该物业”）岀租给承租方。</w:t>
      </w:r>
    </w:p>
    <w:p w14:paraId="6BFD4662">
      <w:pPr>
        <w:pStyle w:val="17"/>
      </w:pPr>
      <w:r>
        <w:t>1.2</w:t>
      </w:r>
      <w:r>
        <w:rPr>
          <w:rFonts w:hint="eastAsia"/>
        </w:rPr>
        <w:t>本租赁合同的租赁面积为</w:t>
      </w:r>
      <w:sdt>
        <w:sdtPr>
          <w:rPr>
            <w:rFonts w:hint="eastAsia"/>
          </w:rPr>
          <w:id w:val="147473634"/>
          <w:placeholder>
            <w:docPart w:val="{08acf780-9ea0-4c9a-9474-6a31d602d9b9}"/>
          </w:placeholder>
        </w:sdtPr>
        <w:sdtEndPr>
          <w:rPr>
            <w:rFonts w:hint="eastAsia"/>
          </w:rPr>
        </w:sdtEndPr>
        <w:sdtContent>
          <w:r>
            <w:rPr>
              <w:u w:val="single"/>
            </w:rPr>
            <w:t xml:space="preserve">          </w:t>
          </w:r>
        </w:sdtContent>
      </w:sdt>
      <w:r>
        <w:rPr>
          <w:rFonts w:hint="eastAsia"/>
        </w:rPr>
        <w:t>平方米。</w:t>
      </w:r>
    </w:p>
    <w:p w14:paraId="3E81C1CC">
      <w:pPr>
        <w:pStyle w:val="17"/>
        <w:rPr>
          <w:color w:val="auto"/>
        </w:rPr>
      </w:pPr>
      <w:r>
        <w:t>1.3房地产权证/房屋所有权证/不动产权</w:t>
      </w:r>
      <w:sdt>
        <w:sdtPr>
          <w:id w:val="147452060"/>
          <w:placeholder>
            <w:docPart w:val="{9553aff9-9778-4f60-833c-eab1ed31c497}"/>
          </w:placeholder>
        </w:sdtPr>
        <w:sdtContent>
          <w:r>
            <w:rPr>
              <w:rFonts w:hint="eastAsia"/>
            </w:rPr>
            <w:t>（证书编号</w:t>
          </w:r>
          <w:r>
            <w:rPr>
              <w:u w:val="single"/>
            </w:rPr>
            <w:t xml:space="preserve"> </w:t>
          </w:r>
          <w:r>
            <w:rPr>
              <w:rFonts w:hint="eastAsia"/>
              <w:u w:val="single"/>
            </w:rPr>
            <w:t>6062227</w:t>
          </w:r>
          <w:r>
            <w:rPr>
              <w:u w:val="single"/>
            </w:rPr>
            <w:t xml:space="preserve"> </w:t>
          </w:r>
          <w:r>
            <w:t>）</w:t>
          </w:r>
        </w:sdtContent>
      </w:sdt>
      <w:r>
        <w:t>。</w:t>
      </w:r>
    </w:p>
    <w:p w14:paraId="5E850E29">
      <w:pPr>
        <w:pStyle w:val="17"/>
      </w:pPr>
      <w:r>
        <w:t>1.4</w:t>
      </w:r>
      <w:r>
        <w:rPr>
          <w:rFonts w:hint="eastAsia"/>
        </w:rPr>
        <w:t>该房屋现有装修及设施、设备详见合同附件，该附件作为出租方按本合同约定交付承租方使用和承租方在本合同租赁期满交还该房屋时的验收依据。</w:t>
      </w:r>
    </w:p>
    <w:p w14:paraId="204BC4A9">
      <w:pPr>
        <w:pStyle w:val="13"/>
        <w:keepNext/>
        <w:keepLines/>
        <w:numPr>
          <w:ilvl w:val="0"/>
          <w:numId w:val="1"/>
        </w:numPr>
        <w:spacing w:line="360" w:lineRule="auto"/>
        <w:ind w:firstLine="420" w:firstLineChars="200"/>
        <w:rPr>
          <w:rFonts w:ascii="仿宋" w:hAnsi="仿宋" w:eastAsia="仿宋" w:cs="仿宋"/>
          <w:b w:val="0"/>
          <w:bCs w:val="0"/>
          <w:color w:val="auto"/>
          <w:sz w:val="21"/>
          <w:szCs w:val="21"/>
        </w:rPr>
      </w:pPr>
      <w:bookmarkStart w:id="6" w:name="bookmark12"/>
      <w:bookmarkStart w:id="7" w:name="bookmark10"/>
      <w:bookmarkStart w:id="8" w:name="bookmark9"/>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租期</w:t>
      </w:r>
      <w:bookmarkEnd w:id="6"/>
      <w:bookmarkEnd w:id="7"/>
      <w:bookmarkEnd w:id="8"/>
    </w:p>
    <w:p w14:paraId="4B47B072">
      <w:pPr>
        <w:pStyle w:val="17"/>
      </w:pPr>
      <w:bookmarkStart w:id="9" w:name="bookmark13"/>
      <w:bookmarkEnd w:id="9"/>
      <w:r>
        <w:t>2.1</w:t>
      </w:r>
      <w:r>
        <w:rPr>
          <w:rFonts w:hint="eastAsia"/>
        </w:rPr>
        <w:t>租赁期为</w:t>
      </w:r>
      <w:sdt>
        <w:sdtPr>
          <w:rPr>
            <w:rFonts w:hint="eastAsia"/>
          </w:rPr>
          <w:id w:val="147473592"/>
          <w:placeholder>
            <w:docPart w:val="{30c7af05-055a-453c-bece-71495f5aad02}"/>
          </w:placeholder>
        </w:sdtPr>
        <w:sdtEndPr>
          <w:rPr>
            <w:rFonts w:hint="eastAsia"/>
            <w:u w:val="single"/>
          </w:rPr>
        </w:sdtEndPr>
        <w:sdtContent>
          <w:r>
            <w:rPr>
              <w:u w:val="single"/>
            </w:rPr>
            <w:t xml:space="preserve">    </w:t>
          </w:r>
          <w:r>
            <w:rPr>
              <w:rFonts w:hint="eastAsia"/>
            </w:rPr>
            <w:t>个月</w:t>
          </w:r>
        </w:sdtContent>
      </w:sdt>
      <w:r>
        <w:rPr>
          <w:rFonts w:hint="eastAsia"/>
        </w:rPr>
        <w:t>，自</w:t>
      </w:r>
      <w:sdt>
        <w:sdtPr>
          <w:rPr>
            <w:rFonts w:hint="eastAsia"/>
          </w:rPr>
          <w:id w:val="147473576"/>
          <w:placeholder>
            <w:docPart w:val="{45bb8134-2c06-4921-ae62-0e8ac958e00b}"/>
          </w:placeholder>
        </w:sdtPr>
        <w:sdtEndPr>
          <w:rPr>
            <w:rFonts w:hint="eastAsia"/>
          </w:rPr>
        </w:sdtEndPr>
        <w:sdtContent>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sdtContent>
      </w:sdt>
      <w:r>
        <w:rPr>
          <w:rFonts w:hint="eastAsia"/>
        </w:rPr>
        <w:t>起至</w:t>
      </w:r>
      <w:sdt>
        <w:sdtPr>
          <w:rPr>
            <w:rFonts w:hint="eastAsia"/>
          </w:rPr>
          <w:id w:val="147473562"/>
          <w:placeholder>
            <w:docPart w:val="{1022c16b-ce08-435c-ab2f-66f5104085ee}"/>
          </w:placeholder>
        </w:sdtPr>
        <w:sdtEndPr>
          <w:rPr>
            <w:rFonts w:hint="eastAsia"/>
          </w:rPr>
        </w:sdtEndPr>
        <w:sdtContent>
          <w:sdt>
            <w:sdtPr>
              <w:rPr>
                <w:rFonts w:hint="eastAsia"/>
              </w:rPr>
              <w:id w:val="-1446375271"/>
              <w:placeholder>
                <w:docPart w:val="30C91203CF5A4BA38BD5CA7FC67C4B48"/>
              </w:placeholder>
            </w:sdtPr>
            <w:sdtEndPr>
              <w:rPr>
                <w:rFonts w:hint="eastAsia"/>
              </w:rPr>
            </w:sdtEndPr>
            <w:sdtContent>
              <w:r>
                <w:rPr>
                  <w:u w:val="single"/>
                </w:rPr>
                <w:t xml:space="preserve">    </w:t>
              </w:r>
              <w:r>
                <w:rPr>
                  <w:rFonts w:hint="eastAsia"/>
                </w:rPr>
                <w:t>年</w:t>
              </w:r>
              <w:r>
                <w:rPr>
                  <w:u w:val="single"/>
                </w:rPr>
                <w:t xml:space="preserve">  </w:t>
              </w:r>
              <w:r>
                <w:rPr>
                  <w:rFonts w:hint="eastAsia"/>
                  <w:u w:val="single"/>
                </w:rPr>
                <w:t xml:space="preserve"> </w:t>
              </w:r>
              <w:r>
                <w:rPr>
                  <w:u w:val="single"/>
                </w:rPr>
                <w:t xml:space="preserve"> </w:t>
              </w:r>
              <w:r>
                <w:rPr>
                  <w:rFonts w:hint="eastAsia"/>
                </w:rPr>
                <w:t>月</w:t>
              </w:r>
              <w:r>
                <w:rPr>
                  <w:u w:val="single"/>
                </w:rPr>
                <w:t xml:space="preserve">  </w:t>
              </w:r>
              <w:r>
                <w:rPr>
                  <w:rFonts w:hint="eastAsia"/>
                  <w:u w:val="single"/>
                </w:rPr>
                <w:t xml:space="preserve"> </w:t>
              </w:r>
              <w:r>
                <w:rPr>
                  <w:u w:val="single"/>
                </w:rPr>
                <w:t xml:space="preserve"> </w:t>
              </w:r>
              <w:r>
                <w:rPr>
                  <w:rFonts w:hint="eastAsia"/>
                </w:rPr>
                <w:t>日</w:t>
              </w:r>
            </w:sdtContent>
          </w:sdt>
        </w:sdtContent>
      </w:sdt>
      <w:r>
        <w:rPr>
          <w:rFonts w:hint="eastAsia"/>
        </w:rPr>
        <w:t>止。</w:t>
      </w:r>
    </w:p>
    <w:p w14:paraId="204D1452">
      <w:pPr>
        <w:pStyle w:val="17"/>
      </w:pPr>
      <w:r>
        <w:t>2.2</w:t>
      </w:r>
      <w:r>
        <w:rPr>
          <w:rFonts w:hint="eastAsia"/>
        </w:rPr>
        <w:t>出租方应于</w:t>
      </w:r>
      <w:sdt>
        <w:sdtPr>
          <w:rPr>
            <w:rFonts w:hint="eastAsia"/>
          </w:rPr>
          <w:id w:val="147473393"/>
          <w:placeholder>
            <w:docPart w:val="{dea753a0-e4df-4347-9480-2337e9c727a1}"/>
          </w:placeholder>
        </w:sdtPr>
        <w:sdtEndPr>
          <w:rPr>
            <w:rFonts w:hint="eastAsia"/>
          </w:rPr>
        </w:sdtEndPr>
        <w:sdtContent>
          <w:sdt>
            <w:sdtPr>
              <w:rPr>
                <w:rFonts w:hint="eastAsia"/>
              </w:rPr>
              <w:id w:val="1236600626"/>
              <w:placeholder>
                <w:docPart w:val="3FBAEF28162143F1B656B53260BA050D"/>
              </w:placeholder>
            </w:sdtPr>
            <w:sdtEndPr>
              <w:rPr>
                <w:rFonts w:hint="eastAsia"/>
              </w:rPr>
            </w:sdtEndPr>
            <w:sdtContent>
              <w:r>
                <w:rPr>
                  <w:u w:val="single"/>
                </w:rPr>
                <w:t xml:space="preserve">  </w:t>
              </w:r>
              <w:r>
                <w:rPr>
                  <w:rFonts w:hint="eastAsia"/>
                  <w:u w:val="single"/>
                </w:rPr>
                <w:t xml:space="preserve"> </w:t>
              </w:r>
              <w:r>
                <w:rPr>
                  <w:u w:val="single"/>
                </w:rPr>
                <w:t xml:space="preserve">  </w:t>
              </w:r>
              <w:r>
                <w:rPr>
                  <w:rFonts w:hint="eastAsia"/>
                </w:rPr>
                <w:t>年</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月</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日</w:t>
              </w:r>
            </w:sdtContent>
          </w:sdt>
        </w:sdtContent>
      </w:sdt>
      <w:r>
        <w:rPr>
          <w:rFonts w:hint="eastAsia"/>
        </w:rPr>
        <w:t>前将该物业交付承租方，</w:t>
      </w:r>
      <w:r>
        <w:rPr>
          <w:rFonts w:hint="eastAsia"/>
          <w:color w:val="auto"/>
        </w:rPr>
        <w:t>其中</w:t>
      </w:r>
      <w:sdt>
        <w:sdtPr>
          <w:rPr>
            <w:rFonts w:hint="eastAsia"/>
            <w:color w:val="auto"/>
          </w:rPr>
          <w:id w:val="147452002"/>
          <w:placeholder>
            <w:docPart w:val="{3d47f3dc-073b-4ea6-a5a7-93a66536c091}"/>
          </w:placeholder>
        </w:sdtPr>
        <w:sdtEndPr>
          <w:rPr>
            <w:rFonts w:hint="eastAsia"/>
            <w:color w:val="auto"/>
          </w:rPr>
        </w:sdtEndPr>
        <w:sdtContent>
          <w:r>
            <w:rPr>
              <w:rFonts w:hint="eastAsia"/>
              <w:color w:val="auto"/>
            </w:rPr>
            <w:t>在</w:t>
          </w:r>
          <w:r>
            <w:rPr>
              <w:color w:val="auto"/>
              <w:u w:val="single"/>
            </w:rPr>
            <w:t xml:space="preserve"> </w:t>
          </w:r>
          <w:r>
            <w:rPr>
              <w:rFonts w:hint="eastAsia"/>
              <w:color w:val="auto"/>
              <w:u w:val="single"/>
            </w:rPr>
            <w:t xml:space="preserve"> </w:t>
          </w:r>
          <w:r>
            <w:rPr>
              <w:color w:val="auto"/>
              <w:u w:val="single"/>
            </w:rPr>
            <w:t xml:space="preserve"> </w:t>
          </w:r>
          <w:r>
            <w:rPr>
              <w:rFonts w:hint="eastAsia"/>
              <w:color w:val="auto"/>
              <w:u w:val="single"/>
            </w:rPr>
            <w:t xml:space="preserve"> </w:t>
          </w:r>
          <w:r>
            <w:rPr>
              <w:rFonts w:hint="eastAsia"/>
              <w:color w:val="auto"/>
            </w:rPr>
            <w:t>年</w:t>
          </w:r>
          <w:r>
            <w:rPr>
              <w:color w:val="auto"/>
              <w:u w:val="single"/>
            </w:rPr>
            <w:t xml:space="preserve">  </w:t>
          </w:r>
          <w:r>
            <w:rPr>
              <w:rFonts w:hint="eastAsia"/>
              <w:color w:val="auto"/>
              <w:u w:val="single"/>
            </w:rPr>
            <w:t xml:space="preserve">   </w:t>
          </w:r>
          <w:r>
            <w:rPr>
              <w:rFonts w:hint="eastAsia"/>
              <w:color w:val="auto"/>
            </w:rPr>
            <w:t>月</w:t>
          </w:r>
          <w:r>
            <w:rPr>
              <w:color w:val="auto"/>
              <w:u w:val="single"/>
            </w:rPr>
            <w:t xml:space="preserve">  </w:t>
          </w:r>
          <w:r>
            <w:rPr>
              <w:rFonts w:hint="eastAsia"/>
              <w:color w:val="auto"/>
              <w:u w:val="single"/>
            </w:rPr>
            <w:t xml:space="preserve">  </w:t>
          </w:r>
          <w:r>
            <w:rPr>
              <w:rFonts w:hint="eastAsia"/>
              <w:color w:val="auto"/>
            </w:rPr>
            <w:t>日至</w:t>
          </w:r>
          <w:r>
            <w:rPr>
              <w:color w:val="auto"/>
              <w:u w:val="single"/>
            </w:rPr>
            <w:t xml:space="preserve">   </w:t>
          </w:r>
          <w:r>
            <w:rPr>
              <w:rFonts w:hint="eastAsia"/>
              <w:color w:val="auto"/>
              <w:u w:val="single"/>
            </w:rPr>
            <w:t xml:space="preserve"> </w:t>
          </w:r>
          <w:r>
            <w:rPr>
              <w:rFonts w:hint="eastAsia"/>
              <w:color w:val="auto"/>
            </w:rPr>
            <w:t>年</w:t>
          </w:r>
          <w:r>
            <w:rPr>
              <w:color w:val="auto"/>
              <w:u w:val="single"/>
            </w:rPr>
            <w:t xml:space="preserve"> </w:t>
          </w:r>
          <w:r>
            <w:rPr>
              <w:rFonts w:hint="eastAsia"/>
              <w:color w:val="auto"/>
              <w:u w:val="single"/>
            </w:rPr>
            <w:t xml:space="preserve">  </w:t>
          </w:r>
          <w:r>
            <w:rPr>
              <w:color w:val="auto"/>
              <w:u w:val="single"/>
            </w:rPr>
            <w:t xml:space="preserve"> </w:t>
          </w:r>
          <w:r>
            <w:rPr>
              <w:rFonts w:hint="eastAsia"/>
              <w:color w:val="auto"/>
            </w:rPr>
            <w:t>月</w:t>
          </w:r>
          <w:r>
            <w:rPr>
              <w:color w:val="auto"/>
              <w:u w:val="single"/>
            </w:rPr>
            <w:t xml:space="preserve">  </w:t>
          </w:r>
          <w:r>
            <w:rPr>
              <w:rFonts w:hint="eastAsia"/>
              <w:color w:val="auto"/>
              <w:u w:val="single"/>
            </w:rPr>
            <w:t xml:space="preserve">  </w:t>
          </w:r>
          <w:r>
            <w:rPr>
              <w:rFonts w:hint="eastAsia"/>
              <w:color w:val="auto"/>
            </w:rPr>
            <w:t>日</w:t>
          </w:r>
        </w:sdtContent>
      </w:sdt>
      <w:r>
        <w:rPr>
          <w:rFonts w:hint="eastAsia"/>
          <w:color w:val="auto"/>
        </w:rPr>
        <w:t>属于出租方提供给承租方的免租装修期。</w:t>
      </w:r>
      <w:r>
        <w:rPr>
          <w:rFonts w:hint="eastAsia"/>
        </w:rPr>
        <w:t>免租装修期内，承租方无需支付租金，但承租方应承担免租装修期间该物业的物业管理费和水电费等实际发生的费用。</w:t>
      </w:r>
    </w:p>
    <w:p w14:paraId="0145C809">
      <w:pPr>
        <w:pStyle w:val="17"/>
      </w:pPr>
      <w:r>
        <w:t>2.3</w:t>
      </w:r>
      <w:r>
        <w:rPr>
          <w:rFonts w:hint="eastAsia"/>
        </w:rPr>
        <w:t>租赁期满，出租方有权收回出租房屋，承租方应如期交还。</w:t>
      </w:r>
    </w:p>
    <w:p w14:paraId="02CE2D3A">
      <w:pPr>
        <w:pStyle w:val="17"/>
      </w:pPr>
      <w:r>
        <w:t>2.4</w:t>
      </w:r>
      <w:r>
        <w:rPr>
          <w:rFonts w:hint="eastAsia"/>
        </w:rPr>
        <w:t>若承租方欲在本合同期满后续租，承租方应在本合同期满前</w:t>
      </w:r>
      <w:r>
        <w:t>3个月（若合同期不满6个月，则应提前1个月）以书面形式向出租方提出。经出租方同意后，承租方有权享有与本合同相同条件（除租金</w:t>
      </w:r>
      <w:r>
        <w:rPr>
          <w:rFonts w:hint="eastAsia"/>
        </w:rPr>
        <w:t>条款外）续租的权利。续租期内的租金由双方协商后以书面形式确认。</w:t>
      </w:r>
    </w:p>
    <w:p w14:paraId="2CCBF04A">
      <w:pPr>
        <w:pStyle w:val="17"/>
        <w:numPr>
          <w:ilvl w:val="0"/>
          <w:numId w:val="1"/>
        </w:numPr>
      </w:pPr>
      <w:r>
        <w:t xml:space="preserve"> </w:t>
      </w:r>
      <w:r>
        <w:rPr>
          <w:rFonts w:hint="eastAsia"/>
        </w:rPr>
        <w:t>物业用途</w:t>
      </w:r>
    </w:p>
    <w:p w14:paraId="17DB0284">
      <w:pPr>
        <w:pStyle w:val="17"/>
      </w:pPr>
      <w:r>
        <w:t>3.1</w:t>
      </w:r>
      <w:r>
        <w:rPr>
          <w:rFonts w:hint="eastAsia"/>
        </w:rPr>
        <w:t>该物业仅限于</w:t>
      </w:r>
      <w:r>
        <w:rPr>
          <w:rFonts w:hint="eastAsia"/>
          <w:color w:val="000000" w:themeColor="text1"/>
          <w14:textFill>
            <w14:solidFill>
              <w14:schemeClr w14:val="tx1"/>
            </w14:solidFill>
          </w14:textFill>
        </w:rPr>
        <w:t>商办</w:t>
      </w:r>
      <w:r>
        <w:rPr>
          <w:rFonts w:hint="eastAsia"/>
        </w:rPr>
        <w:t>之用，承租方应遵守国家和苏州市有关房屋使用和物业管理的规定。未经出租方书面同意，承租方不得将该物业用于其他用途或从事任何非法用途，否则出租方有权解除本合同并要求承租方承担相应责任。</w:t>
      </w:r>
    </w:p>
    <w:p w14:paraId="4910AA25">
      <w:pPr>
        <w:pStyle w:val="17"/>
      </w:pPr>
      <w:r>
        <w:t>3.2</w:t>
      </w:r>
      <w:r>
        <w:rPr>
          <w:rFonts w:hint="eastAsia"/>
        </w:rPr>
        <w:t>为承租方实现上述用途之目的，经出租方同意，承租方可以对房屋进行简装。但承租方如改变房屋结构、装修或设置对房屋结构有影响的设备，设计规划、范围、工艺、用料等均须事先征得出租方书面同意及按规定须经有关部门审核批准后方可施工。</w:t>
      </w:r>
    </w:p>
    <w:p w14:paraId="3BAC2BC6">
      <w:pPr>
        <w:pStyle w:val="17"/>
        <w:numPr>
          <w:ilvl w:val="0"/>
          <w:numId w:val="2"/>
        </w:numPr>
      </w:pPr>
      <w:r>
        <w:t xml:space="preserve"> </w:t>
      </w:r>
      <w:r>
        <w:rPr>
          <w:rFonts w:hint="eastAsia"/>
        </w:rPr>
        <w:t>租金、物业服务费、履约保证金及其它应付费用</w:t>
      </w:r>
    </w:p>
    <w:p w14:paraId="210AE326">
      <w:pPr>
        <w:pStyle w:val="17"/>
      </w:pPr>
      <w:bookmarkStart w:id="10" w:name="bookmark16"/>
      <w:bookmarkEnd w:id="10"/>
      <w:r>
        <w:t>4.1租金</w:t>
      </w:r>
    </w:p>
    <w:p w14:paraId="753B9A5F">
      <w:pPr>
        <w:pStyle w:val="17"/>
        <w:rPr>
          <w:color w:val="auto"/>
        </w:rPr>
      </w:pPr>
      <w:r>
        <w:rPr>
          <w:rFonts w:hint="eastAsia"/>
        </w:rPr>
        <w:t>4.1.1</w:t>
      </w:r>
      <w:r>
        <w:rPr>
          <w:rFonts w:hint="eastAsia"/>
          <w:color w:val="auto"/>
        </w:rPr>
        <w:t>该物业</w:t>
      </w:r>
      <w:sdt>
        <w:sdtPr>
          <w:rPr>
            <w:rFonts w:hint="eastAsia"/>
            <w:color w:val="auto"/>
          </w:rPr>
          <w:id w:val="147481120"/>
          <w:placeholder>
            <w:docPart w:val="{a7a569a8-7bcd-4b24-893e-683ce9c7a92c}"/>
          </w:placeholder>
        </w:sdtPr>
        <w:sdtEndPr>
          <w:rPr>
            <w:rFonts w:hint="eastAsia"/>
            <w:color w:val="auto"/>
          </w:rPr>
        </w:sdtEndPr>
        <w:sdtContent>
          <w:r>
            <w:rPr>
              <w:rFonts w:hint="eastAsia"/>
              <w:color w:val="auto"/>
              <w:u w:val="single"/>
            </w:rPr>
            <w:t>自    年   月   日至   年   月    日</w:t>
          </w:r>
        </w:sdtContent>
      </w:sdt>
      <w:r>
        <w:rPr>
          <w:rFonts w:hint="eastAsia"/>
          <w:color w:val="auto"/>
        </w:rPr>
        <w:t>租金单价为</w:t>
      </w:r>
      <w:sdt>
        <w:sdtPr>
          <w:rPr>
            <w:rFonts w:hint="eastAsia"/>
            <w:color w:val="auto"/>
          </w:rPr>
          <w:id w:val="147453688"/>
          <w:placeholder>
            <w:docPart w:val="{672f03d3-7504-409c-8017-3e83f61cb5de}"/>
          </w:placeholder>
        </w:sdtPr>
        <w:sdtEndPr>
          <w:rPr>
            <w:rFonts w:hint="eastAsia"/>
            <w:color w:val="auto"/>
            <w:u w:val="single"/>
          </w:rPr>
        </w:sdtEndPr>
        <w:sdtContent>
          <w:r>
            <w:rPr>
              <w:rFonts w:hint="eastAsia"/>
              <w:color w:val="auto"/>
              <w:u w:val="single"/>
            </w:rPr>
            <w:t xml:space="preserve">     </w:t>
          </w:r>
        </w:sdtContent>
      </w:sdt>
      <w:r>
        <w:rPr>
          <w:rFonts w:hint="eastAsia"/>
          <w:color w:val="auto"/>
        </w:rPr>
        <w:t>元/</w:t>
      </w:r>
      <w:r>
        <w:t>M</w:t>
      </w:r>
      <w:r>
        <w:rPr>
          <w:vertAlign w:val="superscript"/>
        </w:rPr>
        <w:t>2</w:t>
      </w:r>
      <w:r>
        <w:rPr>
          <w:rFonts w:hint="eastAsia"/>
          <w:color w:val="auto"/>
        </w:rPr>
        <w:t>/月（以租赁面积计，下同），合计</w:t>
      </w:r>
      <w:sdt>
        <w:sdtPr>
          <w:rPr>
            <w:rFonts w:hint="eastAsia"/>
            <w:color w:val="auto"/>
          </w:rPr>
          <w:id w:val="147453658"/>
          <w:placeholder>
            <w:docPart w:val="{a106e84f-a76b-4625-8147-484eb1aa3538}"/>
          </w:placeholder>
        </w:sdtPr>
        <w:sdtEndPr>
          <w:rPr>
            <w:rFonts w:hint="eastAsia"/>
            <w:color w:val="auto"/>
          </w:rPr>
        </w:sdtEndPr>
        <w:sdtContent>
          <w:r>
            <w:rPr>
              <w:rFonts w:hint="eastAsia"/>
              <w:color w:val="auto"/>
              <w:u w:val="single"/>
            </w:rPr>
            <w:t xml:space="preserve">         </w:t>
          </w:r>
        </w:sdtContent>
      </w:sdt>
      <w:r>
        <w:rPr>
          <w:rFonts w:hint="eastAsia"/>
          <w:color w:val="auto"/>
        </w:rPr>
        <w:t>元/月（大写：人民币</w:t>
      </w:r>
      <w:sdt>
        <w:sdtPr>
          <w:rPr>
            <w:rFonts w:hint="eastAsia"/>
            <w:color w:val="auto"/>
          </w:rPr>
          <w:id w:val="147453606"/>
          <w:placeholder>
            <w:docPart w:val="{7f797036-b3a7-4b5d-9b79-742b1cd244f8}"/>
          </w:placeholder>
        </w:sdtPr>
        <w:sdtEndPr>
          <w:rPr>
            <w:rFonts w:hint="eastAsia"/>
            <w:color w:val="auto"/>
            <w:u w:val="single"/>
          </w:rPr>
        </w:sdtEndPr>
        <w:sdtContent>
          <w:r>
            <w:rPr>
              <w:rFonts w:hint="eastAsia"/>
              <w:color w:val="auto"/>
              <w:u w:val="single"/>
            </w:rPr>
            <w:t xml:space="preserve">          </w:t>
          </w:r>
        </w:sdtContent>
      </w:sdt>
      <w:r>
        <w:rPr>
          <w:rFonts w:hint="eastAsia"/>
          <w:color w:val="auto"/>
        </w:rPr>
        <w:t>）。</w:t>
      </w:r>
      <w:sdt>
        <w:sdtPr>
          <w:rPr>
            <w:rFonts w:hint="eastAsia"/>
            <w:color w:val="auto"/>
          </w:rPr>
          <w:id w:val="147481104"/>
          <w:placeholder>
            <w:docPart w:val="{4b6afc99-f447-436c-b2f6-2ae838a820e2}"/>
          </w:placeholder>
        </w:sdtPr>
        <w:sdtEndPr>
          <w:rPr>
            <w:rFonts w:hint="eastAsia"/>
            <w:color w:val="auto"/>
          </w:rPr>
        </w:sdtEndPr>
        <w:sdtContent>
          <w:sdt>
            <w:sdtPr>
              <w:rPr>
                <w:rFonts w:hint="eastAsia"/>
                <w:color w:val="auto"/>
              </w:rPr>
              <w:id w:val="147462467"/>
              <w:placeholder>
                <w:docPart w:val="{8ef75cf0-6698-43b4-b09f-7a35d512be28}"/>
              </w:placeholder>
            </w:sdtPr>
            <w:sdtEndPr>
              <w:rPr>
                <w:rFonts w:hint="eastAsia"/>
                <w:color w:val="auto"/>
              </w:rPr>
            </w:sdtEndPr>
            <w:sdtContent>
              <w:r>
                <w:rPr>
                  <w:rFonts w:hint="eastAsia"/>
                  <w:color w:val="auto"/>
                  <w:u w:val="single"/>
                </w:rPr>
                <w:t>自      年     月    日至    年    月   日</w:t>
              </w:r>
            </w:sdtContent>
          </w:sdt>
        </w:sdtContent>
      </w:sdt>
      <w:r>
        <w:rPr>
          <w:rFonts w:hint="eastAsia"/>
          <w:color w:val="auto"/>
        </w:rPr>
        <w:t>租金单价为</w:t>
      </w:r>
      <w:sdt>
        <w:sdtPr>
          <w:rPr>
            <w:rFonts w:hint="eastAsia"/>
            <w:color w:val="auto"/>
          </w:rPr>
          <w:id w:val="147453586"/>
          <w:placeholder>
            <w:docPart w:val="{e9943e4a-204f-47ff-9d46-34d2df7e89d4}"/>
          </w:placeholder>
        </w:sdtPr>
        <w:sdtEndPr>
          <w:rPr>
            <w:rFonts w:hint="eastAsia"/>
            <w:color w:val="auto"/>
          </w:rPr>
        </w:sdtEndPr>
        <w:sdtContent>
          <w:r>
            <w:rPr>
              <w:rFonts w:hint="eastAsia"/>
              <w:color w:val="auto"/>
              <w:u w:val="single"/>
            </w:rPr>
            <w:t xml:space="preserve">     </w:t>
          </w:r>
        </w:sdtContent>
      </w:sdt>
      <w:r>
        <w:rPr>
          <w:rFonts w:hint="eastAsia"/>
          <w:color w:val="auto"/>
        </w:rPr>
        <w:t xml:space="preserve">元/ </w:t>
      </w:r>
      <w:r>
        <w:t>M</w:t>
      </w:r>
      <w:r>
        <w:rPr>
          <w:vertAlign w:val="superscript"/>
        </w:rPr>
        <w:t>2</w:t>
      </w:r>
      <w:r>
        <w:rPr>
          <w:rFonts w:hint="eastAsia"/>
          <w:color w:val="auto"/>
        </w:rPr>
        <w:t>/月（以租赁面积计，下同），合计</w:t>
      </w:r>
      <w:sdt>
        <w:sdtPr>
          <w:rPr>
            <w:rFonts w:hint="eastAsia"/>
            <w:color w:val="auto"/>
          </w:rPr>
          <w:id w:val="147453557"/>
          <w:placeholder>
            <w:docPart w:val="{10c0b678-2a82-444b-b1c5-fa56668a5e36}"/>
          </w:placeholder>
        </w:sdtPr>
        <w:sdtEndPr>
          <w:rPr>
            <w:rFonts w:hint="eastAsia"/>
            <w:color w:val="auto"/>
            <w:u w:val="single"/>
          </w:rPr>
        </w:sdtEndPr>
        <w:sdtContent>
          <w:r>
            <w:rPr>
              <w:rFonts w:hint="eastAsia"/>
              <w:color w:val="auto"/>
              <w:u w:val="single"/>
            </w:rPr>
            <w:t xml:space="preserve">     </w:t>
          </w:r>
        </w:sdtContent>
      </w:sdt>
      <w:r>
        <w:rPr>
          <w:rFonts w:hint="eastAsia"/>
          <w:color w:val="auto"/>
        </w:rPr>
        <w:t>元/月（大写：人民币</w:t>
      </w:r>
      <w:sdt>
        <w:sdtPr>
          <w:rPr>
            <w:rFonts w:hint="eastAsia"/>
            <w:color w:val="auto"/>
          </w:rPr>
          <w:id w:val="147453537"/>
          <w:placeholder>
            <w:docPart w:val="{1cb159a6-829f-4a2c-a2f1-bf447dbf9dd1}"/>
          </w:placeholder>
        </w:sdtPr>
        <w:sdtEndPr>
          <w:rPr>
            <w:rFonts w:hint="eastAsia"/>
            <w:color w:val="auto"/>
          </w:rPr>
        </w:sdtEndPr>
        <w:sdtContent>
          <w:r>
            <w:rPr>
              <w:rFonts w:hint="eastAsia"/>
              <w:color w:val="auto"/>
              <w:u w:val="single"/>
            </w:rPr>
            <w:t xml:space="preserve">       </w:t>
          </w:r>
        </w:sdtContent>
      </w:sdt>
      <w:r>
        <w:rPr>
          <w:rFonts w:hint="eastAsia"/>
          <w:color w:val="auto"/>
        </w:rPr>
        <w:t xml:space="preserve">）。 </w:t>
      </w:r>
    </w:p>
    <w:p w14:paraId="7EB8029D">
      <w:pPr>
        <w:pStyle w:val="17"/>
      </w:pPr>
      <w:r>
        <w:t>4.1.2</w:t>
      </w:r>
      <w:r>
        <w:rPr>
          <w:rFonts w:hint="eastAsia"/>
          <w:color w:val="000000" w:themeColor="text1"/>
          <w14:textFill>
            <w14:solidFill>
              <w14:schemeClr w14:val="tx1"/>
            </w14:solidFill>
          </w14:textFill>
        </w:rPr>
        <w:t>租金</w:t>
      </w:r>
      <w:r>
        <w:rPr>
          <w:rFonts w:hint="eastAsia"/>
        </w:rPr>
        <w:t>支付方式为先付后用，租金应按</w:t>
      </w:r>
      <w:sdt>
        <w:sdtPr>
          <w:rPr>
            <w:rFonts w:hint="eastAsia"/>
          </w:rPr>
          <w:id w:val="147478155"/>
          <w:placeholder>
            <w:docPart w:val="{64615256-6ba3-4c00-b491-4bc9c4b5bdcc}"/>
          </w:placeholder>
        </w:sdtPr>
        <w:sdtEndPr>
          <w:rPr>
            <w:rFonts w:hint="eastAsia"/>
          </w:rPr>
        </w:sdtEndPr>
        <w:sdtContent>
          <w:r>
            <w:rPr>
              <w:rFonts w:hint="eastAsia"/>
            </w:rPr>
            <w:t>每</w:t>
          </w:r>
          <w:r>
            <w:rPr>
              <w:rFonts w:hint="eastAsia"/>
              <w:u w:val="single"/>
            </w:rPr>
            <w:t xml:space="preserve"> </w:t>
          </w:r>
          <w:r>
            <w:rPr>
              <w:u w:val="single"/>
            </w:rPr>
            <w:t xml:space="preserve">  </w:t>
          </w:r>
          <w:r>
            <w:rPr>
              <w:rFonts w:hint="eastAsia"/>
            </w:rPr>
            <w:t>个月</w:t>
          </w:r>
        </w:sdtContent>
      </w:sdt>
      <w:r>
        <w:rPr>
          <w:rFonts w:hint="eastAsia"/>
        </w:rPr>
        <w:t>为一期支付，承租方应在</w:t>
      </w:r>
      <w:sdt>
        <w:sdtPr>
          <w:rPr>
            <w:rFonts w:hint="eastAsia"/>
          </w:rPr>
          <w:id w:val="147473213"/>
          <w:placeholder>
            <w:docPart w:val="{dd21b5c4-9c9d-4e78-8117-598a8b1c5c31}"/>
          </w:placeholder>
        </w:sdtPr>
        <w:sdtEndPr>
          <w:rPr>
            <w:rFonts w:hint="eastAsia"/>
          </w:rPr>
        </w:sdtEndPr>
        <w:sdtContent>
          <w:sdt>
            <w:sdtPr>
              <w:rPr>
                <w:rFonts w:hint="eastAsia"/>
              </w:rPr>
              <w:id w:val="-1467812412"/>
              <w:placeholder>
                <w:docPart w:val="04E7D4A0C1694945A4856A4A29D88600"/>
              </w:placeholder>
            </w:sdtPr>
            <w:sdtEndPr>
              <w:rPr>
                <w:rFonts w:hint="eastAsia"/>
              </w:rPr>
            </w:sdtEndPr>
            <w:sdtContent>
              <w:r>
                <w:rPr>
                  <w:u w:val="single"/>
                </w:rPr>
                <w:t xml:space="preserve"> </w:t>
              </w:r>
              <w:r>
                <w:rPr>
                  <w:rFonts w:hint="eastAsia"/>
                  <w:u w:val="single"/>
                </w:rPr>
                <w:t xml:space="preserve">  </w:t>
              </w:r>
              <w:r>
                <w:rPr>
                  <w:u w:val="single"/>
                </w:rPr>
                <w:t xml:space="preserve"> </w:t>
              </w:r>
              <w:r>
                <w:rPr>
                  <w:rFonts w:hint="eastAsia"/>
                </w:rPr>
                <w:t>年</w:t>
              </w:r>
              <w:r>
                <w:rPr>
                  <w:rFonts w:hint="eastAsia"/>
                  <w:u w:val="single"/>
                </w:rPr>
                <w:t xml:space="preserve">  </w:t>
              </w:r>
              <w:r>
                <w:rPr>
                  <w:u w:val="single"/>
                </w:rPr>
                <w:t xml:space="preserve"> </w:t>
              </w:r>
              <w:r>
                <w:rPr>
                  <w:rFonts w:hint="eastAsia"/>
                </w:rPr>
                <w:t>月</w:t>
              </w:r>
              <w:r>
                <w:rPr>
                  <w:u w:val="single"/>
                </w:rPr>
                <w:t xml:space="preserve">  </w:t>
              </w:r>
              <w:r>
                <w:rPr>
                  <w:rFonts w:hint="eastAsia"/>
                  <w:u w:val="single"/>
                </w:rPr>
                <w:t xml:space="preserve">  </w:t>
              </w:r>
              <w:r>
                <w:rPr>
                  <w:rFonts w:hint="eastAsia"/>
                </w:rPr>
                <w:t>日</w:t>
              </w:r>
            </w:sdtContent>
          </w:sdt>
        </w:sdtContent>
      </w:sdt>
      <w:r>
        <w:rPr>
          <w:rFonts w:hint="eastAsia"/>
        </w:rPr>
        <w:t>或之前支付第一期租金；</w:t>
      </w:r>
      <w:sdt>
        <w:sdtPr>
          <w:rPr>
            <w:rFonts w:hint="eastAsia"/>
            <w:u w:val="single"/>
          </w:rPr>
          <w:id w:val="147473187"/>
          <w:placeholder>
            <w:docPart w:val="{cf30758b-ecbd-45aa-9b88-2296774d6f69}"/>
          </w:placeholder>
        </w:sdtPr>
        <w:sdtEndPr>
          <w:rPr>
            <w:rFonts w:hint="eastAsia"/>
            <w:u w:val="single"/>
          </w:rPr>
        </w:sdtEndPr>
        <w:sdtContent>
          <w:sdt>
            <w:sdtPr>
              <w:rPr>
                <w:rFonts w:hint="eastAsia"/>
              </w:rPr>
              <w:id w:val="-590310525"/>
              <w:placeholder>
                <w:docPart w:val="88EA94EFCB9C41609AEEEE872D0A4DDC"/>
              </w:placeholder>
            </w:sdtPr>
            <w:sdtEndPr>
              <w:rPr>
                <w:rFonts w:hint="eastAsia"/>
              </w:rPr>
            </w:sdtEndPr>
            <w:sdtContent>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sdtContent>
          </w:sdt>
        </w:sdtContent>
      </w:sdt>
      <w:r>
        <w:rPr>
          <w:rFonts w:hint="eastAsia"/>
        </w:rPr>
        <w:t>或之前支付第二期租金；以后以此类推，每次提前</w:t>
      </w:r>
      <w:r>
        <w:t>30日支付</w:t>
      </w:r>
      <w:r>
        <w:rPr>
          <w:rFonts w:hint="eastAsia"/>
        </w:rPr>
        <w:t>下一期租金。</w:t>
      </w:r>
    </w:p>
    <w:p w14:paraId="00640766">
      <w:pPr>
        <w:spacing w:line="360" w:lineRule="auto"/>
        <w:ind w:left="418" w:leftChars="174"/>
        <w:jc w:val="both"/>
        <w:rPr>
          <w:rFonts w:ascii="仿宋" w:hAnsi="仿宋" w:eastAsia="仿宋" w:cs="仿宋"/>
          <w:color w:val="auto"/>
          <w:sz w:val="21"/>
          <w:szCs w:val="21"/>
          <w:lang w:val="zh-TW" w:eastAsia="zh-TW" w:bidi="zh-TW"/>
        </w:rPr>
      </w:pPr>
      <w:r>
        <w:rPr>
          <w:rFonts w:hint="eastAsia" w:ascii="仿宋" w:hAnsi="仿宋" w:eastAsia="仿宋" w:cs="仿宋"/>
          <w:color w:val="auto"/>
          <w:sz w:val="21"/>
          <w:szCs w:val="21"/>
          <w:lang w:eastAsia="zh-CN"/>
        </w:rPr>
        <w:t>4.1.3</w:t>
      </w:r>
      <w:r>
        <w:rPr>
          <w:rFonts w:hint="eastAsia" w:ascii="仿宋" w:hAnsi="仿宋" w:eastAsia="仿宋" w:cs="仿宋"/>
          <w:color w:val="auto"/>
          <w:sz w:val="21"/>
          <w:szCs w:val="21"/>
          <w:lang w:val="zh-TW" w:eastAsia="zh-TW" w:bidi="zh-TW"/>
        </w:rPr>
        <w:t>不论是否收到出租方发出的付款通知书,承租方应于每期租金到期日前一天以银行转账方式支付。若租金支付日恰为星期六、星期日或其它公共节假日时，则支付日应提前至上一个最接近的工作日。</w:t>
      </w:r>
    </w:p>
    <w:p w14:paraId="19F21212">
      <w:pPr>
        <w:spacing w:line="360" w:lineRule="auto"/>
        <w:ind w:left="418" w:leftChars="174"/>
        <w:jc w:val="both"/>
        <w:rPr>
          <w:rFonts w:ascii="仿宋" w:hAnsi="仿宋" w:eastAsia="仿宋" w:cs="仿宋"/>
          <w:color w:val="auto"/>
          <w:sz w:val="21"/>
          <w:szCs w:val="21"/>
          <w:lang w:val="zh-TW" w:eastAsia="zh-TW" w:bidi="zh-TW"/>
        </w:rPr>
      </w:pPr>
      <w:r>
        <w:rPr>
          <w:rFonts w:hint="eastAsia" w:ascii="仿宋" w:hAnsi="仿宋" w:eastAsia="仿宋" w:cs="仿宋"/>
          <w:color w:val="auto"/>
          <w:sz w:val="21"/>
          <w:szCs w:val="21"/>
          <w:lang w:eastAsia="zh-CN"/>
        </w:rPr>
        <w:t>4.1.4</w:t>
      </w:r>
      <w:r>
        <w:rPr>
          <w:rFonts w:hint="eastAsia" w:ascii="仿宋" w:hAnsi="仿宋" w:eastAsia="仿宋" w:cs="仿宋"/>
          <w:color w:val="auto"/>
          <w:sz w:val="21"/>
          <w:szCs w:val="21"/>
          <w:lang w:val="zh-TW" w:eastAsia="zh-TW" w:bidi="zh-TW"/>
        </w:rPr>
        <w:t>本合同项下提及的</w:t>
      </w:r>
      <w:r>
        <w:rPr>
          <w:rFonts w:hint="eastAsia" w:ascii="仿宋" w:hAnsi="仿宋" w:eastAsia="仿宋" w:cs="仿宋"/>
          <w:color w:val="auto"/>
          <w:sz w:val="21"/>
          <w:szCs w:val="21"/>
          <w:lang w:val="zh-CN" w:eastAsia="zh-CN" w:bidi="zh-CN"/>
        </w:rPr>
        <w:t>“月”不</w:t>
      </w:r>
      <w:r>
        <w:rPr>
          <w:rFonts w:hint="eastAsia" w:ascii="仿宋" w:hAnsi="仿宋" w:eastAsia="仿宋" w:cs="仿宋"/>
          <w:color w:val="auto"/>
          <w:sz w:val="21"/>
          <w:szCs w:val="21"/>
          <w:lang w:val="zh-TW" w:eastAsia="zh-TW" w:bidi="zh-TW"/>
        </w:rPr>
        <w:t>是指公历月，而是指自起租日起至该起租日在下个公历月所对应的该日之前一天止的期间。</w:t>
      </w:r>
    </w:p>
    <w:p w14:paraId="3442517D">
      <w:pPr>
        <w:pStyle w:val="17"/>
      </w:pPr>
      <w:r>
        <w:t xml:space="preserve">4.2 </w:t>
      </w:r>
      <w:r>
        <w:rPr>
          <w:rFonts w:hint="eastAsia"/>
        </w:rPr>
        <w:t>物业服务费：</w:t>
      </w:r>
    </w:p>
    <w:p w14:paraId="7D52B6C0">
      <w:pPr>
        <w:pStyle w:val="17"/>
        <w:rPr>
          <w:color w:val="FF0000"/>
        </w:rPr>
      </w:pPr>
      <w:r>
        <w:t>4.2.1租赁期间，承租方应按该物业的</w:t>
      </w:r>
      <w:r>
        <w:rPr>
          <w:rFonts w:hint="eastAsia"/>
        </w:rPr>
        <w:t>租赁</w:t>
      </w:r>
      <w:r>
        <w:t>面积向甲方支付物业服务费，</w:t>
      </w:r>
      <w:r>
        <w:rPr>
          <w:color w:val="000000" w:themeColor="text1"/>
          <w14:textFill>
            <w14:solidFill>
              <w14:schemeClr w14:val="tx1"/>
            </w14:solidFill>
          </w14:textFill>
        </w:rPr>
        <w:t>物业服务费标准</w:t>
      </w:r>
      <w:r>
        <w:rPr>
          <w:rFonts w:hint="eastAsia"/>
          <w:color w:val="000000" w:themeColor="text1"/>
          <w14:textFill>
            <w14:solidFill>
              <w14:schemeClr w14:val="tx1"/>
            </w14:solidFill>
          </w14:textFill>
        </w:rPr>
        <w:t>详见附件一。</w:t>
      </w:r>
    </w:p>
    <w:p w14:paraId="003DC106">
      <w:pPr>
        <w:pStyle w:val="17"/>
      </w:pPr>
      <w:r>
        <w:t>4.2.2物业服务费支付方式为先付后用，物业服务费应按</w:t>
      </w:r>
      <w:sdt>
        <w:sdtPr>
          <w:id w:val="147458196"/>
          <w:placeholder>
            <w:docPart w:val="{43c0a0af-39af-4b29-9f83-b784ab88aa48}"/>
          </w:placeholder>
        </w:sdtPr>
        <w:sdtContent>
          <w:r>
            <w:t>每</w:t>
          </w:r>
          <w:r>
            <w:rPr>
              <w:rFonts w:hint="eastAsia"/>
              <w:u w:val="single"/>
            </w:rPr>
            <w:t xml:space="preserve">   </w:t>
          </w:r>
          <w:r>
            <w:t>个月</w:t>
          </w:r>
        </w:sdtContent>
      </w:sdt>
      <w:r>
        <w:t>为一期支付，承租方应在</w:t>
      </w:r>
    </w:p>
    <w:p w14:paraId="657981D8">
      <w:pPr>
        <w:pStyle w:val="17"/>
      </w:pPr>
      <w:sdt>
        <w:sdtPr>
          <w:rPr>
            <w:rFonts w:hint="eastAsia"/>
          </w:rPr>
          <w:id w:val="2002692009"/>
          <w:placeholder>
            <w:docPart w:val="E84F5FDF04514DC4B5DF03F06E1FF673"/>
          </w:placeholder>
        </w:sdtPr>
        <w:sdtEndPr>
          <w:rPr>
            <w:rFonts w:hint="eastAsia"/>
          </w:rPr>
        </w:sdtEndPr>
        <w:sdtContent>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sdtContent>
      </w:sdt>
      <w:r>
        <w:rPr>
          <w:rFonts w:hint="eastAsia"/>
        </w:rPr>
        <w:t>或之前支付第一期物业服务费；</w:t>
      </w:r>
      <w:sdt>
        <w:sdtPr>
          <w:rPr>
            <w:rFonts w:hint="eastAsia"/>
          </w:rPr>
          <w:id w:val="147473109"/>
          <w:placeholder>
            <w:docPart w:val="{1e99b5ee-2d6b-466f-8f53-39ad7c6e7d8f}"/>
          </w:placeholder>
        </w:sdtPr>
        <w:sdtEndPr>
          <w:rPr>
            <w:rFonts w:hint="eastAsia"/>
          </w:rPr>
        </w:sdtEndPr>
        <w:sdtContent>
          <w:sdt>
            <w:sdtPr>
              <w:rPr>
                <w:rFonts w:hint="eastAsia"/>
              </w:rPr>
              <w:id w:val="969637993"/>
              <w:placeholder>
                <w:docPart w:val="FC848146957B46CEA7B5984B304B3884"/>
              </w:placeholder>
            </w:sdtPr>
            <w:sdtEndPr>
              <w:rPr>
                <w:rFonts w:hint="eastAsia"/>
              </w:rPr>
            </w:sdtEndPr>
            <w:sdtContent>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sdtContent>
          </w:sdt>
        </w:sdtContent>
      </w:sdt>
      <w:r>
        <w:rPr>
          <w:rFonts w:hint="eastAsia"/>
        </w:rPr>
        <w:t>或之前支付第二期物业费；以后以此类推，每次提前</w:t>
      </w:r>
      <w:r>
        <w:t>30日支付下一期物业服务费。</w:t>
      </w:r>
    </w:p>
    <w:p w14:paraId="7E8571F5">
      <w:pPr>
        <w:spacing w:line="300" w:lineRule="auto"/>
        <w:ind w:firstLine="420" w:firstLineChars="200"/>
        <w:jc w:val="both"/>
        <w:rPr>
          <w:rFonts w:ascii="仿宋" w:hAnsi="仿宋" w:eastAsia="仿宋" w:cs="仿宋"/>
          <w:color w:val="000000" w:themeColor="text1"/>
          <w:sz w:val="21"/>
          <w:szCs w:val="21"/>
          <w:lang w:eastAsia="zh-CN" w:bidi="zh-TW"/>
          <w14:textFill>
            <w14:solidFill>
              <w14:schemeClr w14:val="tx1"/>
            </w14:solidFill>
          </w14:textFill>
        </w:rPr>
      </w:pPr>
      <w:r>
        <w:rPr>
          <w:rFonts w:hint="eastAsia" w:ascii="仿宋" w:hAnsi="仿宋" w:eastAsia="仿宋" w:cs="仿宋"/>
          <w:color w:val="000000" w:themeColor="text1"/>
          <w:sz w:val="21"/>
          <w:szCs w:val="21"/>
          <w:lang w:eastAsia="zh-CN" w:bidi="zh-TW"/>
          <w14:textFill>
            <w14:solidFill>
              <w14:schemeClr w14:val="tx1"/>
            </w14:solidFill>
          </w14:textFill>
        </w:rPr>
        <w:t>4.3 履约保证金</w:t>
      </w:r>
    </w:p>
    <w:p w14:paraId="11C19B57">
      <w:pPr>
        <w:spacing w:line="300" w:lineRule="auto"/>
        <w:ind w:firstLine="420" w:firstLineChars="200"/>
        <w:jc w:val="both"/>
        <w:rPr>
          <w:rFonts w:ascii="仿宋" w:hAnsi="仿宋" w:eastAsia="仿宋" w:cs="仿宋"/>
          <w:color w:val="000000" w:themeColor="text1"/>
          <w:sz w:val="21"/>
          <w:szCs w:val="21"/>
          <w:lang w:eastAsia="zh-CN" w:bidi="zh-TW"/>
          <w14:textFill>
            <w14:solidFill>
              <w14:schemeClr w14:val="tx1"/>
            </w14:solidFill>
          </w14:textFill>
        </w:rPr>
      </w:pPr>
      <w:r>
        <w:rPr>
          <w:rFonts w:hint="eastAsia" w:ascii="仿宋" w:hAnsi="仿宋" w:eastAsia="仿宋" w:cs="仿宋"/>
          <w:color w:val="000000" w:themeColor="text1"/>
          <w:sz w:val="21"/>
          <w:szCs w:val="21"/>
          <w:lang w:eastAsia="zh-CN" w:bidi="zh-TW"/>
          <w14:textFill>
            <w14:solidFill>
              <w14:schemeClr w14:val="tx1"/>
            </w14:solidFill>
          </w14:textFill>
        </w:rPr>
        <w:t>4.3.1在</w:t>
      </w:r>
      <w:sdt>
        <w:sdtPr>
          <w:rPr>
            <w:rFonts w:hint="eastAsia" w:ascii="仿宋" w:hAnsi="仿宋" w:eastAsia="仿宋" w:cs="仿宋"/>
            <w:color w:val="000000" w:themeColor="text1"/>
            <w:sz w:val="21"/>
            <w:szCs w:val="21"/>
            <w:lang w:eastAsia="zh-CN" w:bidi="zh-TW"/>
            <w14:textFill>
              <w14:solidFill>
                <w14:schemeClr w14:val="tx1"/>
              </w14:solidFill>
            </w14:textFill>
          </w:rPr>
          <w:id w:val="147473086"/>
          <w:placeholder>
            <w:docPart w:val="{f41ad4f0-fe03-4150-85bd-5b75c7662789}"/>
          </w:placeholder>
        </w:sdtPr>
        <w:sdtEndPr>
          <w:rPr>
            <w:rFonts w:hint="eastAsia" w:ascii="仿宋" w:hAnsi="仿宋" w:eastAsia="仿宋" w:cs="仿宋"/>
            <w:color w:val="000000" w:themeColor="text1"/>
            <w:sz w:val="21"/>
            <w:szCs w:val="21"/>
            <w:lang w:eastAsia="zh-CN" w:bidi="en-US"/>
            <w14:textFill>
              <w14:solidFill>
                <w14:schemeClr w14:val="tx1"/>
              </w14:solidFill>
            </w14:textFill>
          </w:rPr>
        </w:sdtEndPr>
        <w:sdtContent>
          <w:sdt>
            <w:sdtPr>
              <w:rPr>
                <w:rFonts w:hint="eastAsia" w:eastAsia="仿宋"/>
                <w:sz w:val="21"/>
                <w:szCs w:val="21"/>
              </w:rPr>
              <w:id w:val="-378407902"/>
              <w:placeholder>
                <w:docPart w:val="A294445FFFB543FC989F007B2110BA5E"/>
              </w:placeholder>
            </w:sdtPr>
            <w:sdtEndPr>
              <w:rPr>
                <w:rFonts w:hint="eastAsia" w:eastAsia="仿宋"/>
                <w:sz w:val="21"/>
                <w:szCs w:val="21"/>
              </w:rPr>
            </w:sdtEndPr>
            <w:sdtContent>
              <w:r>
                <w:rPr>
                  <w:rFonts w:hint="eastAsia" w:eastAsia="仿宋"/>
                  <w:sz w:val="21"/>
                  <w:szCs w:val="21"/>
                  <w:lang w:eastAsia="zh-CN"/>
                </w:rPr>
                <w:t xml:space="preserve">  </w:t>
              </w:r>
              <w:r>
                <w:rPr>
                  <w:sz w:val="21"/>
                  <w:szCs w:val="21"/>
                  <w:u w:val="single"/>
                  <w:lang w:eastAsia="zh-CN"/>
                </w:rPr>
                <w:t xml:space="preserve">    </w:t>
              </w:r>
              <w:r>
                <w:rPr>
                  <w:rFonts w:hint="eastAsia"/>
                  <w:sz w:val="21"/>
                  <w:szCs w:val="21"/>
                  <w:u w:val="single"/>
                  <w:lang w:eastAsia="zh-CN"/>
                </w:rPr>
                <w:t xml:space="preserve">  </w:t>
              </w:r>
              <w:r>
                <w:rPr>
                  <w:rFonts w:hint="eastAsia" w:eastAsia="仿宋"/>
                  <w:sz w:val="21"/>
                  <w:szCs w:val="21"/>
                  <w:lang w:eastAsia="zh-CN"/>
                </w:rPr>
                <w:t xml:space="preserve">年 </w:t>
              </w:r>
              <w:r>
                <w:rPr>
                  <w:sz w:val="21"/>
                  <w:szCs w:val="21"/>
                  <w:u w:val="single"/>
                  <w:lang w:eastAsia="zh-CN"/>
                </w:rPr>
                <w:t xml:space="preserve">  </w:t>
              </w:r>
              <w:r>
                <w:rPr>
                  <w:rFonts w:hint="eastAsia"/>
                  <w:sz w:val="21"/>
                  <w:szCs w:val="21"/>
                  <w:u w:val="single"/>
                  <w:lang w:eastAsia="zh-CN"/>
                </w:rPr>
                <w:t xml:space="preserve"> </w:t>
              </w:r>
              <w:r>
                <w:rPr>
                  <w:sz w:val="21"/>
                  <w:szCs w:val="21"/>
                  <w:u w:val="single"/>
                  <w:lang w:eastAsia="zh-CN"/>
                </w:rPr>
                <w:t xml:space="preserve"> </w:t>
              </w:r>
              <w:r>
                <w:rPr>
                  <w:rFonts w:hint="eastAsia"/>
                  <w:sz w:val="21"/>
                  <w:szCs w:val="21"/>
                  <w:u w:val="single"/>
                  <w:lang w:eastAsia="zh-CN"/>
                </w:rPr>
                <w:t xml:space="preserve">    </w:t>
              </w:r>
              <w:r>
                <w:rPr>
                  <w:rFonts w:hint="eastAsia" w:eastAsia="仿宋"/>
                  <w:sz w:val="21"/>
                  <w:szCs w:val="21"/>
                  <w:lang w:eastAsia="zh-CN"/>
                </w:rPr>
                <w:t>月</w:t>
              </w:r>
              <w:r>
                <w:rPr>
                  <w:sz w:val="21"/>
                  <w:szCs w:val="21"/>
                  <w:u w:val="single"/>
                  <w:lang w:eastAsia="zh-CN"/>
                </w:rPr>
                <w:t xml:space="preserve">   </w:t>
              </w:r>
              <w:r>
                <w:rPr>
                  <w:rFonts w:hint="eastAsia"/>
                  <w:sz w:val="21"/>
                  <w:szCs w:val="21"/>
                  <w:u w:val="single"/>
                  <w:lang w:eastAsia="zh-CN"/>
                </w:rPr>
                <w:t xml:space="preserve">    </w:t>
              </w:r>
              <w:r>
                <w:rPr>
                  <w:rFonts w:hint="eastAsia" w:eastAsia="仿宋"/>
                  <w:sz w:val="21"/>
                  <w:szCs w:val="21"/>
                  <w:lang w:eastAsia="zh-CN"/>
                </w:rPr>
                <w:t>日</w:t>
              </w:r>
            </w:sdtContent>
          </w:sdt>
        </w:sdtContent>
      </w:sdt>
      <w:r>
        <w:rPr>
          <w:rFonts w:hint="eastAsia" w:ascii="仿宋" w:hAnsi="仿宋" w:eastAsia="仿宋" w:cs="仿宋"/>
          <w:color w:val="000000" w:themeColor="text1"/>
          <w:sz w:val="21"/>
          <w:szCs w:val="21"/>
          <w:lang w:eastAsia="zh-CN" w:bidi="zh-TW"/>
          <w14:textFill>
            <w14:solidFill>
              <w14:schemeClr w14:val="tx1"/>
            </w14:solidFill>
          </w14:textFill>
        </w:rPr>
        <w:t>前，承租方应向出租方支付相当于</w:t>
      </w:r>
      <w:sdt>
        <w:sdtPr>
          <w:rPr>
            <w:rFonts w:hint="eastAsia" w:ascii="仿宋" w:hAnsi="仿宋" w:eastAsia="仿宋" w:cs="仿宋"/>
            <w:color w:val="000000" w:themeColor="text1"/>
            <w:sz w:val="21"/>
            <w:szCs w:val="21"/>
            <w:u w:val="single"/>
            <w:lang w:eastAsia="zh-CN" w:bidi="zh-TW"/>
            <w14:textFill>
              <w14:solidFill>
                <w14:schemeClr w14:val="tx1"/>
              </w14:solidFill>
            </w14:textFill>
          </w:rPr>
          <w:id w:val="147464559"/>
          <w:placeholder>
            <w:docPart w:val="{97db0b8f-5323-4a70-b10c-49bbbc3f9fb2}"/>
          </w:placeholder>
        </w:sdtPr>
        <w:sdtEndPr>
          <w:rPr>
            <w:rFonts w:hint="eastAsia" w:ascii="仿宋" w:hAnsi="仿宋" w:eastAsia="仿宋" w:cs="仿宋"/>
            <w:color w:val="000000" w:themeColor="text1"/>
            <w:sz w:val="21"/>
            <w:szCs w:val="21"/>
            <w:u w:val="single"/>
            <w:lang w:eastAsia="zh-CN" w:bidi="zh-TW"/>
            <w14:textFill>
              <w14:solidFill>
                <w14:schemeClr w14:val="tx1"/>
              </w14:solidFill>
            </w14:textFill>
          </w:rPr>
        </w:sdtEndPr>
        <w:sdtContent>
          <w:r>
            <w:rPr>
              <w:rFonts w:ascii="仿宋" w:hAnsi="仿宋" w:eastAsia="仿宋" w:cs="仿宋"/>
              <w:color w:val="000000" w:themeColor="text1"/>
              <w:sz w:val="21"/>
              <w:szCs w:val="21"/>
              <w:u w:val="single"/>
              <w:lang w:eastAsia="zh-CN" w:bidi="zh-TW"/>
              <w14:textFill>
                <w14:solidFill>
                  <w14:schemeClr w14:val="tx1"/>
                </w14:solidFill>
              </w14:textFill>
            </w:rPr>
            <w:t xml:space="preserve">     </w:t>
          </w:r>
        </w:sdtContent>
      </w:sdt>
      <w:r>
        <w:rPr>
          <w:rFonts w:hint="eastAsia" w:ascii="仿宋" w:hAnsi="仿宋" w:eastAsia="仿宋" w:cs="仿宋"/>
          <w:color w:val="000000" w:themeColor="text1"/>
          <w:sz w:val="21"/>
          <w:szCs w:val="21"/>
          <w:lang w:eastAsia="zh-CN" w:bidi="zh-TW"/>
          <w14:textFill>
            <w14:solidFill>
              <w14:schemeClr w14:val="tx1"/>
            </w14:solidFill>
          </w14:textFill>
        </w:rPr>
        <w:t>个月房租的履约保证金</w:t>
      </w:r>
    </w:p>
    <w:p w14:paraId="18C27715">
      <w:pPr>
        <w:spacing w:line="300" w:lineRule="auto"/>
        <w:ind w:firstLine="420" w:firstLineChars="200"/>
        <w:jc w:val="both"/>
        <w:rPr>
          <w:rFonts w:ascii="仿宋" w:hAnsi="仿宋" w:eastAsia="仿宋" w:cs="仿宋"/>
          <w:color w:val="000000" w:themeColor="text1"/>
          <w:sz w:val="21"/>
          <w:szCs w:val="21"/>
          <w:lang w:eastAsia="zh-CN" w:bidi="zh-TW"/>
          <w14:textFill>
            <w14:solidFill>
              <w14:schemeClr w14:val="tx1"/>
            </w14:solidFill>
          </w14:textFill>
        </w:rPr>
      </w:pPr>
      <w:r>
        <w:rPr>
          <w:rFonts w:hint="eastAsia" w:ascii="仿宋" w:hAnsi="仿宋" w:eastAsia="仿宋" w:cs="仿宋"/>
          <w:color w:val="000000" w:themeColor="text1"/>
          <w:sz w:val="21"/>
          <w:szCs w:val="21"/>
          <w:lang w:eastAsia="zh-CN" w:bidi="zh-TW"/>
          <w14:textFill>
            <w14:solidFill>
              <w14:schemeClr w14:val="tx1"/>
            </w14:solidFill>
          </w14:textFill>
        </w:rPr>
        <w:t>（即</w:t>
      </w:r>
      <w:sdt>
        <w:sdtPr>
          <w:rPr>
            <w:rFonts w:hint="eastAsia" w:ascii="仿宋" w:hAnsi="仿宋" w:eastAsia="仿宋" w:cs="仿宋"/>
            <w:color w:val="000000" w:themeColor="text1"/>
            <w:sz w:val="21"/>
            <w:szCs w:val="21"/>
            <w:lang w:eastAsia="zh-CN" w:bidi="zh-TW"/>
            <w14:textFill>
              <w14:solidFill>
                <w14:schemeClr w14:val="tx1"/>
              </w14:solidFill>
            </w14:textFill>
          </w:rPr>
          <w:id w:val="147473069"/>
          <w:placeholder>
            <w:docPart w:val="{0a3a3336-697d-4192-9a3f-69ffad5f9821}"/>
          </w:placeholder>
        </w:sdtPr>
        <w:sdtEndPr>
          <w:rPr>
            <w:rFonts w:hint="eastAsia" w:ascii="仿宋" w:hAnsi="仿宋" w:eastAsia="仿宋" w:cs="仿宋"/>
            <w:color w:val="000000" w:themeColor="text1"/>
            <w:sz w:val="21"/>
            <w:szCs w:val="21"/>
            <w:u w:val="single"/>
            <w:lang w:eastAsia="zh-CN" w:bidi="en-US"/>
            <w14:textFill>
              <w14:solidFill>
                <w14:schemeClr w14:val="tx1"/>
              </w14:solidFill>
            </w14:textFill>
          </w:rPr>
        </w:sdtEndPr>
        <w:sdtContent>
          <w:r>
            <w:rPr>
              <w:rFonts w:hint="eastAsia" w:ascii="仿宋" w:hAnsi="仿宋" w:eastAsia="仿宋" w:cs="仿宋"/>
              <w:color w:val="000000" w:themeColor="text1"/>
              <w:sz w:val="21"/>
              <w:szCs w:val="21"/>
              <w:u w:val="single"/>
              <w:lang w:eastAsia="zh-CN"/>
              <w14:textFill>
                <w14:solidFill>
                  <w14:schemeClr w14:val="tx1"/>
                </w14:solidFill>
              </w14:textFill>
            </w:rPr>
            <w:t xml:space="preserve"> </w:t>
          </w:r>
          <w:r>
            <w:rPr>
              <w:rFonts w:ascii="仿宋" w:hAnsi="仿宋" w:eastAsia="仿宋" w:cs="仿宋"/>
              <w:color w:val="000000" w:themeColor="text1"/>
              <w:sz w:val="21"/>
              <w:szCs w:val="21"/>
              <w:u w:val="single"/>
              <w:lang w:eastAsia="zh-CN"/>
              <w14:textFill>
                <w14:solidFill>
                  <w14:schemeClr w14:val="tx1"/>
                </w14:solidFill>
              </w14:textFill>
            </w:rPr>
            <w:t xml:space="preserve">    </w:t>
          </w:r>
          <w:r>
            <w:rPr>
              <w:rFonts w:hint="eastAsia" w:ascii="仿宋" w:hAnsi="仿宋" w:eastAsia="仿宋" w:cs="仿宋"/>
              <w:color w:val="000000" w:themeColor="text1"/>
              <w:sz w:val="21"/>
              <w:szCs w:val="21"/>
              <w:u w:val="single"/>
              <w:lang w:eastAsia="zh-CN"/>
              <w14:textFill>
                <w14:solidFill>
                  <w14:schemeClr w14:val="tx1"/>
                </w14:solidFill>
              </w14:textFill>
            </w:rPr>
            <w:t xml:space="preserve"> </w:t>
          </w:r>
        </w:sdtContent>
      </w:sdt>
      <w:r>
        <w:rPr>
          <w:rFonts w:hint="eastAsia" w:ascii="仿宋" w:hAnsi="仿宋" w:eastAsia="仿宋" w:cs="仿宋"/>
          <w:color w:val="000000" w:themeColor="text1"/>
          <w:sz w:val="21"/>
          <w:szCs w:val="21"/>
          <w:lang w:eastAsia="zh-CN" w:bidi="zh-TW"/>
          <w14:textFill>
            <w14:solidFill>
              <w14:schemeClr w14:val="tx1"/>
            </w14:solidFill>
          </w14:textFill>
        </w:rPr>
        <w:t>元，大写：</w:t>
      </w:r>
      <w:sdt>
        <w:sdtPr>
          <w:rPr>
            <w:rFonts w:hint="eastAsia" w:ascii="仿宋" w:hAnsi="仿宋" w:eastAsia="仿宋" w:cs="仿宋"/>
            <w:color w:val="000000" w:themeColor="text1"/>
            <w:sz w:val="21"/>
            <w:szCs w:val="21"/>
            <w:lang w:eastAsia="zh-CN" w:bidi="zh-TW"/>
            <w14:textFill>
              <w14:solidFill>
                <w14:schemeClr w14:val="tx1"/>
              </w14:solidFill>
            </w14:textFill>
          </w:rPr>
          <w:id w:val="147473060"/>
          <w:placeholder>
            <w:docPart w:val="{4df4c7fc-d609-4a6b-a818-629683a0d085}"/>
          </w:placeholder>
        </w:sdtPr>
        <w:sdtEndPr>
          <w:rPr>
            <w:rFonts w:hint="eastAsia" w:ascii="仿宋" w:hAnsi="仿宋" w:eastAsia="仿宋" w:cs="仿宋"/>
            <w:color w:val="000000" w:themeColor="text1"/>
            <w:sz w:val="21"/>
            <w:szCs w:val="21"/>
            <w:u w:val="single"/>
            <w:lang w:eastAsia="zh-CN" w:bidi="en-US"/>
            <w14:textFill>
              <w14:solidFill>
                <w14:schemeClr w14:val="tx1"/>
              </w14:solidFill>
            </w14:textFill>
          </w:rPr>
        </w:sdtEndPr>
        <w:sdtContent>
          <w:r>
            <w:rPr>
              <w:rFonts w:hint="eastAsia" w:ascii="仿宋" w:hAnsi="仿宋" w:eastAsia="仿宋" w:cs="仿宋"/>
              <w:color w:val="000000" w:themeColor="text1"/>
              <w:sz w:val="21"/>
              <w:szCs w:val="21"/>
              <w:lang w:eastAsia="zh-CN" w:bidi="zh-TW"/>
              <w14:textFill>
                <w14:solidFill>
                  <w14:schemeClr w14:val="tx1"/>
                </w14:solidFill>
              </w14:textFill>
            </w:rPr>
            <w:t>人民币</w:t>
          </w:r>
          <w:r>
            <w:rPr>
              <w:rFonts w:hint="eastAsia" w:ascii="仿宋" w:hAnsi="仿宋" w:eastAsia="仿宋" w:cs="仿宋"/>
              <w:color w:val="000000" w:themeColor="text1"/>
              <w:sz w:val="21"/>
              <w:szCs w:val="21"/>
              <w:u w:val="single"/>
              <w:lang w:eastAsia="zh-CN"/>
              <w14:textFill>
                <w14:solidFill>
                  <w14:schemeClr w14:val="tx1"/>
                </w14:solidFill>
              </w14:textFill>
            </w:rPr>
            <w:t xml:space="preserve"> </w:t>
          </w:r>
          <w:r>
            <w:rPr>
              <w:rFonts w:ascii="仿宋" w:hAnsi="仿宋" w:eastAsia="仿宋" w:cs="仿宋"/>
              <w:color w:val="000000" w:themeColor="text1"/>
              <w:sz w:val="21"/>
              <w:szCs w:val="21"/>
              <w:u w:val="single"/>
              <w:lang w:eastAsia="zh-CN"/>
              <w14:textFill>
                <w14:solidFill>
                  <w14:schemeClr w14:val="tx1"/>
                </w14:solidFill>
              </w14:textFill>
            </w:rPr>
            <w:t xml:space="preserve">      </w:t>
          </w:r>
          <w:r>
            <w:rPr>
              <w:rFonts w:hint="eastAsia" w:ascii="仿宋" w:hAnsi="仿宋" w:eastAsia="仿宋" w:cs="仿宋"/>
              <w:color w:val="000000" w:themeColor="text1"/>
              <w:sz w:val="21"/>
              <w:szCs w:val="21"/>
              <w:u w:val="single"/>
              <w:lang w:eastAsia="zh-CN"/>
              <w14:textFill>
                <w14:solidFill>
                  <w14:schemeClr w14:val="tx1"/>
                </w14:solidFill>
              </w14:textFill>
            </w:rPr>
            <w:t xml:space="preserve">  </w:t>
          </w:r>
        </w:sdtContent>
      </w:sdt>
      <w:r>
        <w:rPr>
          <w:rFonts w:hint="eastAsia" w:ascii="仿宋" w:hAnsi="仿宋" w:eastAsia="仿宋" w:cs="仿宋"/>
          <w:color w:val="000000" w:themeColor="text1"/>
          <w:sz w:val="21"/>
          <w:szCs w:val="21"/>
          <w:lang w:eastAsia="zh-CN" w:bidi="zh-TW"/>
          <w14:textFill>
            <w14:solidFill>
              <w14:schemeClr w14:val="tx1"/>
            </w14:solidFill>
          </w14:textFill>
        </w:rPr>
        <w:t>）。</w:t>
      </w:r>
    </w:p>
    <w:p w14:paraId="0B2C28EC">
      <w:pPr>
        <w:pStyle w:val="17"/>
      </w:pPr>
      <w:r>
        <w:t>4.3.2</w:t>
      </w:r>
      <w:r>
        <w:rPr>
          <w:rFonts w:hint="eastAsia"/>
        </w:rPr>
        <w:t>该保证金不计收利息，且不被视为本合同项下任何租金及应付费用的预付。</w:t>
      </w:r>
    </w:p>
    <w:p w14:paraId="352E4E28">
      <w:pPr>
        <w:pStyle w:val="17"/>
      </w:pPr>
      <w:r>
        <w:t>4.3.3</w:t>
      </w:r>
      <w:r>
        <w:rPr>
          <w:rFonts w:hint="eastAsia"/>
        </w:rPr>
        <w:t>出租方有权从上述保证金中扣减任何承租方应付而未付的租金和其它应付费用；或作为承租方发生本合同项下的违约事件时应支付的违约金；或从保证金中扣减由于承租方、承租方的职员及来访客人的故意或过失行为而给出租方招致的损失。</w:t>
      </w:r>
    </w:p>
    <w:p w14:paraId="6C3F5721">
      <w:pPr>
        <w:pStyle w:val="17"/>
      </w:pPr>
      <w:r>
        <w:t>4.3.4</w:t>
      </w:r>
      <w:r>
        <w:rPr>
          <w:rFonts w:hint="eastAsia"/>
        </w:rPr>
        <w:t>本合同租赁期满后，若承租方未发生本合同项下的违约事件，出租方应在承租方将处于良好状态的物业交还出租方并结清所有应付款项之后7日将保证金无息退还承租方。</w:t>
      </w:r>
    </w:p>
    <w:p w14:paraId="2FF0E822">
      <w:pPr>
        <w:pStyle w:val="17"/>
      </w:pPr>
      <w:bookmarkStart w:id="11" w:name="bookmark19"/>
      <w:bookmarkEnd w:id="11"/>
      <w:r>
        <w:t xml:space="preserve">4.4 </w:t>
      </w:r>
      <w:r>
        <w:rPr>
          <w:rFonts w:hint="eastAsia"/>
        </w:rPr>
        <w:t>承租方应按本合同的规定将租金、物业服务费、履约保证金和其他相关费用支付至出租方的银行帐户。出租方向承租方开具符合法定要求的发票（房屋租赁保证金可开收据）。</w:t>
      </w:r>
    </w:p>
    <w:p w14:paraId="2F2FA900">
      <w:pPr>
        <w:pStyle w:val="17"/>
      </w:pPr>
      <w:r>
        <w:rPr>
          <w:rFonts w:hint="eastAsia"/>
        </w:rPr>
        <w:t>岀租方的银行帐号为：</w:t>
      </w:r>
    </w:p>
    <w:p w14:paraId="6AB437B3">
      <w:pPr>
        <w:pStyle w:val="17"/>
      </w:pPr>
      <w:r>
        <w:rPr>
          <w:rFonts w:hint="eastAsia"/>
        </w:rPr>
        <w:t>户名：</w:t>
      </w:r>
      <w:r>
        <w:t>苏州市吴中金融招商服务有限公司</w:t>
      </w:r>
    </w:p>
    <w:p w14:paraId="560CCB16">
      <w:pPr>
        <w:pStyle w:val="19"/>
        <w:spacing w:after="0" w:line="360" w:lineRule="auto"/>
        <w:ind w:firstLine="420" w:firstLineChars="200"/>
        <w:jc w:val="both"/>
        <w:rPr>
          <w:rFonts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帐号：</w:t>
      </w:r>
      <w:r>
        <w:rPr>
          <w:rFonts w:ascii="仿宋" w:hAnsi="仿宋" w:eastAsia="仿宋" w:cs="仿宋"/>
          <w:color w:val="000000" w:themeColor="text1"/>
          <w:sz w:val="21"/>
          <w:szCs w:val="21"/>
          <w14:textFill>
            <w14:solidFill>
              <w14:schemeClr w14:val="tx1"/>
            </w14:solidFill>
          </w14:textFill>
        </w:rPr>
        <w:t>75080122000068832</w:t>
      </w:r>
    </w:p>
    <w:p w14:paraId="0BEAB7FE">
      <w:pPr>
        <w:pStyle w:val="19"/>
        <w:spacing w:after="0" w:line="360" w:lineRule="auto"/>
        <w:ind w:firstLine="420" w:firstLineChars="200"/>
        <w:jc w:val="both"/>
        <w:rPr>
          <w:rFonts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开户行：</w:t>
      </w:r>
      <w:r>
        <w:rPr>
          <w:rFonts w:ascii="仿宋" w:hAnsi="仿宋" w:eastAsia="仿宋" w:cs="仿宋"/>
          <w:color w:val="000000" w:themeColor="text1"/>
          <w:sz w:val="21"/>
          <w:szCs w:val="21"/>
          <w14:textFill>
            <w14:solidFill>
              <w14:schemeClr w14:val="tx1"/>
            </w14:solidFill>
          </w14:textFill>
        </w:rPr>
        <w:t>宁波银行吴中支行</w:t>
      </w:r>
    </w:p>
    <w:p w14:paraId="7C334328">
      <w:pPr>
        <w:pStyle w:val="17"/>
        <w:rPr>
          <w:color w:val="000000" w:themeColor="text1"/>
          <w14:textFill>
            <w14:solidFill>
              <w14:schemeClr w14:val="tx1"/>
            </w14:solidFill>
          </w14:textFill>
        </w:rPr>
      </w:pPr>
      <w:r>
        <w:t xml:space="preserve">4.5 </w:t>
      </w:r>
      <w:r>
        <w:rPr>
          <w:rFonts w:hint="eastAsia"/>
        </w:rPr>
        <w:t>租赁期间内，使用该房屋所发生的水，电，通讯，设备，空调供应所产生的一切费用及其滞纳金（如有）等由承租方自行承担，出租方有权根据政府相关部门的规定结合该物业的实际情况调整收费标准。具体收费标准和收费方式以出租方发布的通知为准。</w:t>
      </w:r>
    </w:p>
    <w:p w14:paraId="53AC1EBC">
      <w:pPr>
        <w:pStyle w:val="17"/>
      </w:pPr>
      <w:r>
        <w:t>4.6</w:t>
      </w:r>
      <w:r>
        <w:rPr>
          <w:rFonts w:hint="eastAsia"/>
        </w:rPr>
        <w:t>相关税费由双方按照相关的法律，法规各自承担其所应承担的部分。</w:t>
      </w:r>
      <w:bookmarkStart w:id="12" w:name="bookmark21"/>
      <w:bookmarkStart w:id="13" w:name="bookmark20"/>
      <w:bookmarkStart w:id="14" w:name="bookmark23"/>
    </w:p>
    <w:p w14:paraId="25C3CC63">
      <w:pPr>
        <w:pStyle w:val="17"/>
        <w:numPr>
          <w:ilvl w:val="0"/>
          <w:numId w:val="2"/>
        </w:numPr>
      </w:pPr>
      <w:r>
        <w:t xml:space="preserve"> </w:t>
      </w:r>
      <w:r>
        <w:rPr>
          <w:rFonts w:hint="eastAsia"/>
        </w:rPr>
        <w:t>出租方的义务和责任</w:t>
      </w:r>
      <w:bookmarkEnd w:id="12"/>
      <w:bookmarkEnd w:id="13"/>
      <w:bookmarkEnd w:id="14"/>
    </w:p>
    <w:p w14:paraId="2D32B550">
      <w:pPr>
        <w:pStyle w:val="17"/>
      </w:pPr>
      <w:r>
        <w:t>5.1</w:t>
      </w:r>
      <w:r>
        <w:rPr>
          <w:rFonts w:hint="eastAsia"/>
        </w:rPr>
        <w:t>出租方具有出租权之有效证明，并负责向承租方提供在出租当时处于良好、安全和可使用状况的该物业。</w:t>
      </w:r>
    </w:p>
    <w:p w14:paraId="2E0BB5E0">
      <w:pPr>
        <w:pStyle w:val="17"/>
      </w:pPr>
      <w:r>
        <w:t>5.2</w:t>
      </w:r>
      <w:r>
        <w:rPr>
          <w:rFonts w:hint="eastAsia"/>
        </w:rPr>
        <w:t>出租方确保承租方在遵守本合同项下各项条款之前提下可以自由使用该物业。</w:t>
      </w:r>
    </w:p>
    <w:p w14:paraId="4864F45A">
      <w:pPr>
        <w:pStyle w:val="17"/>
      </w:pPr>
      <w:r>
        <w:t>5.3</w:t>
      </w:r>
      <w:r>
        <w:rPr>
          <w:rFonts w:hint="eastAsia"/>
        </w:rPr>
        <w:t>在本合同的有效期内，出租方应保证水、电及其它设备正常运转，保持房屋结构、墙壁、屋顶、进出管道、排水、电线电缆处在良好的使用状态。</w:t>
      </w:r>
    </w:p>
    <w:p w14:paraId="0F72D868">
      <w:pPr>
        <w:pStyle w:val="17"/>
      </w:pPr>
      <w:r>
        <w:t>5.4</w:t>
      </w:r>
      <w:r>
        <w:rPr>
          <w:rFonts w:hint="eastAsia"/>
        </w:rPr>
        <w:t>出租物业内属于出租方所有的内装修、家具和设备发生自然损坏需要维修和保养时，承租人应提前</w:t>
      </w:r>
      <w:r>
        <w:t>7个</w:t>
      </w:r>
      <w:r>
        <w:rPr>
          <w:rFonts w:hint="eastAsia"/>
        </w:rPr>
        <w:t>工作日通知出租方。出租方应尽快修复并承担由此发生的维修保养费用，承租人应积极协助配合。若上述损失是因承租人的故意或过失行为而造成的，维修费用应由承租人承担。</w:t>
      </w:r>
    </w:p>
    <w:p w14:paraId="3CCB5BAB">
      <w:pPr>
        <w:pStyle w:val="17"/>
      </w:pPr>
      <w:r>
        <w:t>5.5</w:t>
      </w:r>
      <w:r>
        <w:rPr>
          <w:rFonts w:hint="eastAsia"/>
        </w:rPr>
        <w:t>除本合同及合同附件约定的租金、物业服务费、履约保证金、空调费、供电费等费用外，出租方不得擅自增加本合同未明确由承租方交纳的费用</w:t>
      </w:r>
      <w:bookmarkStart w:id="15" w:name="_Hlk95585551"/>
      <w:r>
        <w:rPr>
          <w:rFonts w:hint="eastAsia"/>
        </w:rPr>
        <w:t>，但因政策、法律规定或经营调整等原因增加的除外。</w:t>
      </w:r>
    </w:p>
    <w:bookmarkEnd w:id="15"/>
    <w:p w14:paraId="65D77F2C">
      <w:pPr>
        <w:pStyle w:val="17"/>
      </w:pPr>
      <w:r>
        <w:t>5.6</w:t>
      </w:r>
      <w:r>
        <w:rPr>
          <w:rFonts w:hint="eastAsia"/>
        </w:rPr>
        <w:t>承租方如有合理理由并提出书面要求，出租方可向承租方提供相关资料及图纸，以便承租方办理相关证照的登记等事宜。</w:t>
      </w:r>
    </w:p>
    <w:p w14:paraId="1B11CAE2">
      <w:pPr>
        <w:pStyle w:val="17"/>
      </w:pPr>
      <w:r>
        <w:t>5.7</w:t>
      </w:r>
      <w:r>
        <w:rPr>
          <w:rFonts w:hint="eastAsia"/>
        </w:rPr>
        <w:t>其他依法或惯例应由出租方承担的义务及责任。</w:t>
      </w:r>
    </w:p>
    <w:p w14:paraId="11F995CD">
      <w:pPr>
        <w:pStyle w:val="13"/>
        <w:keepNext/>
        <w:keepLines/>
        <w:numPr>
          <w:ilvl w:val="0"/>
          <w:numId w:val="2"/>
        </w:numPr>
        <w:tabs>
          <w:tab w:val="left" w:pos="400"/>
        </w:tabs>
        <w:spacing w:line="360" w:lineRule="auto"/>
        <w:ind w:firstLine="420" w:firstLineChars="200"/>
        <w:jc w:val="both"/>
        <w:rPr>
          <w:rFonts w:ascii="仿宋" w:hAnsi="仿宋" w:eastAsia="仿宋" w:cs="仿宋"/>
          <w:b w:val="0"/>
          <w:bCs w:val="0"/>
          <w:color w:val="auto"/>
          <w:sz w:val="21"/>
          <w:szCs w:val="21"/>
        </w:rPr>
      </w:pPr>
      <w:bookmarkStart w:id="16" w:name="bookmark24"/>
      <w:bookmarkStart w:id="17" w:name="bookmark27"/>
      <w:bookmarkStart w:id="18" w:name="bookmark25"/>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承租方的义务和责任</w:t>
      </w:r>
      <w:bookmarkEnd w:id="16"/>
      <w:bookmarkEnd w:id="17"/>
      <w:bookmarkEnd w:id="18"/>
    </w:p>
    <w:p w14:paraId="4A630179">
      <w:pPr>
        <w:pStyle w:val="17"/>
      </w:pPr>
      <w:r>
        <w:t>6.1</w:t>
      </w:r>
      <w:r>
        <w:rPr>
          <w:rFonts w:hint="eastAsia"/>
        </w:rPr>
        <w:t>承租方应根据本合同及合同附件之规定，按时支付租金、物业管理费、履约保证金及其它应付费用。</w:t>
      </w:r>
    </w:p>
    <w:p w14:paraId="6EEC67A7">
      <w:pPr>
        <w:pStyle w:val="17"/>
      </w:pPr>
      <w:r>
        <w:t>6.2</w:t>
      </w:r>
      <w:r>
        <w:rPr>
          <w:rFonts w:hint="eastAsia"/>
        </w:rPr>
        <w:t>承租方应根据本合同规定合理使用物业。未经出租方事先书面同意，承租方不得将物业用于他途或其它非法目的。由承租方原因致使房屋及装饰装修设施损坏的，承租方应立即修复或进行经济赔偿。</w:t>
      </w:r>
    </w:p>
    <w:p w14:paraId="2F22F13D">
      <w:pPr>
        <w:pStyle w:val="17"/>
      </w:pPr>
      <w:r>
        <w:t>6.3</w:t>
      </w:r>
      <w:r>
        <w:rPr>
          <w:rFonts w:hint="eastAsia"/>
        </w:rPr>
        <w:t>承租方不得在该物业内从事非法经营或允许他人从事任何滋扰其他租户或可能对其他租户造成损害的行为。由此引发的一切责任由承租方承担。</w:t>
      </w:r>
    </w:p>
    <w:p w14:paraId="62721AFB">
      <w:pPr>
        <w:pStyle w:val="17"/>
      </w:pPr>
      <w:r>
        <w:t>6.4</w:t>
      </w:r>
      <w:r>
        <w:rPr>
          <w:rFonts w:hint="eastAsia"/>
        </w:rPr>
        <w:t>承租方应合理并妥善地使用物业及公用部位。承租方不得将超重、易燃、易爆、易腐蚀的危险品带入物业，不得在物业内饲养动物，或作出其他妨碍物业管理的行为。由此引发的一切责任由承租方承担。</w:t>
      </w:r>
    </w:p>
    <w:p w14:paraId="01F5498A">
      <w:pPr>
        <w:pStyle w:val="17"/>
        <w:rPr>
          <w:color w:val="auto"/>
        </w:rPr>
      </w:pPr>
      <w:r>
        <w:t>6.5承租方在租赁期间，须遵守出租方的各项消防管理规定，不</w:t>
      </w:r>
      <w:r>
        <w:rPr>
          <w:rFonts w:hint="eastAsia"/>
        </w:rPr>
        <w:t>得</w:t>
      </w:r>
      <w:r>
        <w:t>改变原有消防设施设备以及消防通道。</w:t>
      </w:r>
    </w:p>
    <w:p w14:paraId="4F7F2439">
      <w:pPr>
        <w:pStyle w:val="17"/>
      </w:pPr>
      <w:r>
        <w:t>6.6</w:t>
      </w:r>
      <w:r>
        <w:rPr>
          <w:rFonts w:hint="eastAsia"/>
        </w:rPr>
        <w:t>承租方应保持物业内部设施清洁、完好和可使用状态。若因承租方、承租方雇员和来往客人故意或过失造成上述内部设施损失或损毁的（自然损耗除外），承租方应通知出租方进行修复维护，并自行承担由此支出的费用。若该内部设施已无法维修，承租方应承担赔偿责任。</w:t>
      </w:r>
    </w:p>
    <w:p w14:paraId="5D2B30C4">
      <w:pPr>
        <w:pStyle w:val="17"/>
      </w:pPr>
      <w:r>
        <w:t>6.7</w:t>
      </w:r>
      <w:r>
        <w:rPr>
          <w:rFonts w:hint="eastAsia"/>
        </w:rPr>
        <w:t>未经出租方事先书面同意，承租方不得就物业进行任何形式的改建、增建或扩建、</w:t>
      </w:r>
      <w:r>
        <w:rPr>
          <w:rFonts w:hint="eastAsia"/>
          <w:color w:val="000000" w:themeColor="text1"/>
          <w14:textFill>
            <w14:solidFill>
              <w14:schemeClr w14:val="tx1"/>
            </w14:solidFill>
          </w14:textFill>
        </w:rPr>
        <w:t>装饰装修。</w:t>
      </w:r>
      <w:r>
        <w:rPr>
          <w:rFonts w:hint="eastAsia"/>
        </w:rPr>
        <w:t>若承租人对物业内部进行</w:t>
      </w:r>
      <w:r>
        <w:rPr>
          <w:rFonts w:hint="eastAsia"/>
          <w:color w:val="000000" w:themeColor="text1"/>
          <w14:textFill>
            <w14:solidFill>
              <w14:schemeClr w14:val="tx1"/>
            </w14:solidFill>
          </w14:textFill>
        </w:rPr>
        <w:t>装饰</w:t>
      </w:r>
      <w:r>
        <w:rPr>
          <w:rFonts w:hint="eastAsia"/>
        </w:rPr>
        <w:t>装修的，应向出租方提供装修方案，获得出租方同意后方可进行。</w:t>
      </w:r>
    </w:p>
    <w:p w14:paraId="42464233">
      <w:pPr>
        <w:pStyle w:val="17"/>
      </w:pPr>
      <w:r>
        <w:t>6.8</w:t>
      </w:r>
      <w:r>
        <w:rPr>
          <w:rFonts w:hint="eastAsia"/>
        </w:rPr>
        <w:t>经出租方事先通知后，承租方应允许出租方或其代理人在合理的时间进入该物业进行维修。此外承租方同意，在遇到紧急情况时，出租方可在不给予承租方事先通知的情况下进入物业处理事故，但事后应告知承租方。</w:t>
      </w:r>
    </w:p>
    <w:p w14:paraId="6C353B96">
      <w:pPr>
        <w:pStyle w:val="17"/>
      </w:pPr>
      <w:r>
        <w:t>6.9</w:t>
      </w:r>
      <w:r>
        <w:rPr>
          <w:rFonts w:hint="eastAsia"/>
        </w:rPr>
        <w:t>在承租方租赁期满后不再租用或租赁合同提前解除的的情况下，承租方在承租房内的装修、增购物品、投资，出租方有权选择以下权利的一种：</w:t>
      </w:r>
    </w:p>
    <w:p w14:paraId="4C183611">
      <w:pPr>
        <w:pStyle w:val="17"/>
      </w:pPr>
      <w:bookmarkStart w:id="19" w:name="bookmark28"/>
      <w:r>
        <w:rPr>
          <w:rFonts w:hint="eastAsia"/>
        </w:rPr>
        <w:t>（</w:t>
      </w:r>
      <w:bookmarkEnd w:id="19"/>
      <w:r>
        <w:t>1）</w:t>
      </w:r>
      <w:r>
        <w:tab/>
      </w:r>
      <w:r>
        <w:rPr>
          <w:rFonts w:hint="eastAsia"/>
        </w:rPr>
        <w:t>依附于房屋的装修归出租方所有并无需支付承租方任何赔偿；</w:t>
      </w:r>
    </w:p>
    <w:p w14:paraId="23EC0D54">
      <w:pPr>
        <w:pStyle w:val="17"/>
      </w:pPr>
      <w:bookmarkStart w:id="20" w:name="bookmark29"/>
      <w:r>
        <w:rPr>
          <w:rFonts w:hint="eastAsia"/>
        </w:rPr>
        <w:t>（</w:t>
      </w:r>
      <w:bookmarkEnd w:id="20"/>
      <w:r>
        <w:t>2）</w:t>
      </w:r>
      <w:r>
        <w:tab/>
      </w:r>
      <w:r>
        <w:rPr>
          <w:rFonts w:hint="eastAsia"/>
        </w:rPr>
        <w:t>要求承租方恢复原状；</w:t>
      </w:r>
    </w:p>
    <w:p w14:paraId="6925111D">
      <w:pPr>
        <w:pStyle w:val="17"/>
      </w:pPr>
      <w:bookmarkStart w:id="21" w:name="bookmark30"/>
      <w:r>
        <w:rPr>
          <w:rFonts w:hint="eastAsia"/>
        </w:rPr>
        <w:t>（</w:t>
      </w:r>
      <w:bookmarkEnd w:id="21"/>
      <w:r>
        <w:t>3）</w:t>
      </w:r>
      <w:r>
        <w:tab/>
      </w:r>
      <w:r>
        <w:rPr>
          <w:rFonts w:hint="eastAsia"/>
        </w:rPr>
        <w:t>向承租方收取恢复工程实际发生的费用。</w:t>
      </w:r>
    </w:p>
    <w:p w14:paraId="0E57C624">
      <w:pPr>
        <w:pStyle w:val="17"/>
      </w:pPr>
      <w:r>
        <w:t>6.10</w:t>
      </w:r>
      <w:r>
        <w:rPr>
          <w:rFonts w:hint="eastAsia"/>
        </w:rPr>
        <w:t>本合同期满前</w:t>
      </w:r>
      <w:r>
        <w:t>1个月内（且承租方未在本合同规定的时间内提出续租申请的），经出租方事先通知，承租方应允许出租方和新承租方在合理时间内进入该物业。</w:t>
      </w:r>
    </w:p>
    <w:p w14:paraId="68ED17C2">
      <w:pPr>
        <w:pStyle w:val="17"/>
        <w:numPr>
          <w:ilvl w:val="0"/>
          <w:numId w:val="2"/>
        </w:numPr>
      </w:pPr>
      <w:r>
        <w:t xml:space="preserve"> </w:t>
      </w:r>
      <w:r>
        <w:rPr>
          <w:rFonts w:hint="eastAsia"/>
        </w:rPr>
        <w:t>转让</w:t>
      </w:r>
    </w:p>
    <w:p w14:paraId="5378F693">
      <w:pPr>
        <w:pStyle w:val="17"/>
      </w:pPr>
      <w:r>
        <w:t>7.1</w:t>
      </w:r>
      <w:r>
        <w:rPr>
          <w:rFonts w:hint="eastAsia"/>
        </w:rPr>
        <w:t>承租方转租：</w:t>
      </w:r>
    </w:p>
    <w:p w14:paraId="09E521CF">
      <w:pPr>
        <w:pStyle w:val="17"/>
      </w:pPr>
      <w:r>
        <w:t>7.1.1</w:t>
      </w:r>
      <w:r>
        <w:rPr>
          <w:rFonts w:hint="eastAsia"/>
        </w:rPr>
        <w:t>在租赁期内，未经出租方事先书面同意，承租方不得将本合同项下的物业转租任何第三方。本条所指的</w:t>
      </w:r>
      <w:r>
        <w:rPr>
          <w:rFonts w:hint="eastAsia"/>
          <w:lang w:val="zh-CN" w:bidi="zh-CN"/>
        </w:rPr>
        <w:t>“转租”包</w:t>
      </w:r>
      <w:r>
        <w:rPr>
          <w:rFonts w:hint="eastAsia"/>
        </w:rPr>
        <w:t>括承租方与他方通过其它方式（包括但不限于联营和合资）使得他方使用该物业；本条所指的“他方</w:t>
      </w:r>
      <w:r>
        <w:rPr>
          <w:rFonts w:hint="eastAsia"/>
          <w:lang w:val="zh-CN" w:bidi="zh-CN"/>
        </w:rPr>
        <w:t>”包括</w:t>
      </w:r>
      <w:r>
        <w:rPr>
          <w:rFonts w:hint="eastAsia"/>
        </w:rPr>
        <w:t>承租人的关联公司、附属公司和子公司。</w:t>
      </w:r>
    </w:p>
    <w:p w14:paraId="062A062B">
      <w:pPr>
        <w:pStyle w:val="17"/>
      </w:pPr>
      <w:r>
        <w:t>7.1.2</w:t>
      </w:r>
      <w:r>
        <w:rPr>
          <w:rFonts w:hint="eastAsia"/>
        </w:rPr>
        <w:t>经出租方书面同意后，承租方可将本合同项下的物业的全部或部分转租给他方。承租方应将转租合同交由出租方审核后方可正式签署，并向当地的房地产管理部门办理转租合同的登记手续。</w:t>
      </w:r>
    </w:p>
    <w:p w14:paraId="3273A14A">
      <w:pPr>
        <w:pStyle w:val="17"/>
      </w:pPr>
      <w:r>
        <w:t>7.1.3</w:t>
      </w:r>
      <w:r>
        <w:rPr>
          <w:rFonts w:hint="eastAsia"/>
        </w:rPr>
        <w:t>转租合同签署之日，承租方应向出租方缴付相当于本合同项下</w:t>
      </w:r>
      <w:r>
        <w:t>1个月租金的手续费。</w:t>
      </w:r>
    </w:p>
    <w:p w14:paraId="092248A6">
      <w:pPr>
        <w:pStyle w:val="17"/>
      </w:pPr>
      <w:r>
        <w:t>7.1.4</w:t>
      </w:r>
      <w:r>
        <w:rPr>
          <w:rFonts w:hint="eastAsia"/>
        </w:rPr>
        <w:t>因转租本合同项下物业所发生的或将发生的一切费用（包括但不限于登记费和公证费等），均应由承租方承担。</w:t>
      </w:r>
    </w:p>
    <w:p w14:paraId="2F97E6E3">
      <w:pPr>
        <w:pStyle w:val="17"/>
      </w:pPr>
      <w:bookmarkStart w:id="22" w:name="bookmark32"/>
      <w:bookmarkEnd w:id="22"/>
      <w:r>
        <w:t xml:space="preserve">7.2  </w:t>
      </w:r>
      <w:r>
        <w:rPr>
          <w:rFonts w:hint="eastAsia"/>
        </w:rPr>
        <w:t>业主转让</w:t>
      </w:r>
    </w:p>
    <w:p w14:paraId="38E8607B">
      <w:pPr>
        <w:pStyle w:val="17"/>
      </w:pPr>
      <w:r>
        <w:rPr>
          <w:rFonts w:hint="eastAsia"/>
        </w:rPr>
        <w:t>在租赁期内，若业主意欲转让本合同项下的物业时，承租方承诺放弃优先购买权。</w:t>
      </w:r>
    </w:p>
    <w:p w14:paraId="5808258A">
      <w:pPr>
        <w:pStyle w:val="13"/>
        <w:keepNext/>
        <w:keepLines/>
        <w:numPr>
          <w:ilvl w:val="0"/>
          <w:numId w:val="2"/>
        </w:numPr>
        <w:spacing w:line="360" w:lineRule="auto"/>
        <w:ind w:firstLine="420" w:firstLineChars="200"/>
        <w:jc w:val="both"/>
        <w:rPr>
          <w:rFonts w:ascii="仿宋" w:hAnsi="仿宋" w:eastAsia="仿宋" w:cs="仿宋"/>
          <w:b w:val="0"/>
          <w:bCs w:val="0"/>
          <w:color w:val="auto"/>
          <w:sz w:val="21"/>
          <w:szCs w:val="21"/>
        </w:rPr>
      </w:pPr>
      <w:bookmarkStart w:id="23" w:name="bookmark34"/>
      <w:bookmarkStart w:id="24" w:name="bookmark36"/>
      <w:bookmarkStart w:id="25" w:name="bookmark33"/>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违约及</w:t>
      </w:r>
      <w:bookmarkEnd w:id="23"/>
      <w:bookmarkEnd w:id="24"/>
      <w:bookmarkEnd w:id="25"/>
      <w:r>
        <w:rPr>
          <w:rFonts w:hint="eastAsia" w:ascii="仿宋" w:hAnsi="仿宋" w:eastAsia="仿宋" w:cs="仿宋"/>
          <w:b w:val="0"/>
          <w:bCs w:val="0"/>
          <w:color w:val="auto"/>
          <w:sz w:val="21"/>
          <w:szCs w:val="21"/>
        </w:rPr>
        <w:t>合同解除</w:t>
      </w:r>
    </w:p>
    <w:p w14:paraId="38700992">
      <w:pPr>
        <w:pStyle w:val="17"/>
      </w:pPr>
      <w:r>
        <w:t>8.1</w:t>
      </w:r>
      <w:r>
        <w:rPr>
          <w:rFonts w:hint="eastAsia"/>
        </w:rPr>
        <w:t>承租方发生下列任何一种情况的，均被视为本合同的违约事项：</w:t>
      </w:r>
    </w:p>
    <w:p w14:paraId="1315B5F1">
      <w:pPr>
        <w:pStyle w:val="17"/>
      </w:pPr>
      <w:r>
        <w:t>8.1.1</w:t>
      </w:r>
      <w:r>
        <w:rPr>
          <w:rFonts w:hint="eastAsia"/>
        </w:rPr>
        <w:t>承租方未根据本合同约定按时缴纳应支付的租金和其它费用。</w:t>
      </w:r>
    </w:p>
    <w:p w14:paraId="01C6A2C5">
      <w:pPr>
        <w:pStyle w:val="17"/>
      </w:pPr>
      <w:r>
        <w:t>8.1.2</w:t>
      </w:r>
      <w:r>
        <w:rPr>
          <w:rFonts w:hint="eastAsia"/>
        </w:rPr>
        <w:t>承租方未根据本合同第</w:t>
      </w:r>
      <w:r>
        <w:t>3条规定之用途使用物业。</w:t>
      </w:r>
    </w:p>
    <w:p w14:paraId="752DEE3F">
      <w:pPr>
        <w:pStyle w:val="17"/>
      </w:pPr>
      <w:r>
        <w:t>8.1.3</w:t>
      </w:r>
      <w:r>
        <w:rPr>
          <w:rFonts w:hint="eastAsia"/>
        </w:rPr>
        <w:t>未经出租方事先书面同意，擅自转让、转租或转借本合同物业。</w:t>
      </w:r>
      <w:r>
        <w:t xml:space="preserve"> </w:t>
      </w:r>
    </w:p>
    <w:p w14:paraId="6A13D8EC">
      <w:pPr>
        <w:pStyle w:val="17"/>
      </w:pPr>
      <w:r>
        <w:t>8.1.4</w:t>
      </w:r>
      <w:r>
        <w:rPr>
          <w:rFonts w:hint="eastAsia"/>
        </w:rPr>
        <w:t>未经出租方书面同意，拆改变动房屋结构。</w:t>
      </w:r>
    </w:p>
    <w:p w14:paraId="48252F30">
      <w:pPr>
        <w:pStyle w:val="17"/>
      </w:pPr>
      <w:r>
        <w:t>8.1.5</w:t>
      </w:r>
      <w:r>
        <w:rPr>
          <w:rFonts w:hint="eastAsia"/>
        </w:rPr>
        <w:t>损坏承租房屋，在出租方提出的合理期限内仍未修复的，或者利用承租房屋存放危险物品或进行违法活动的。</w:t>
      </w:r>
    </w:p>
    <w:p w14:paraId="653C6C31">
      <w:pPr>
        <w:pStyle w:val="17"/>
      </w:pPr>
      <w:r>
        <w:t>8.1.6</w:t>
      </w:r>
      <w:r>
        <w:rPr>
          <w:rFonts w:hint="eastAsia"/>
        </w:rPr>
        <w:t>违反合同约定的其他义务或者违反物业管理规定，经催告后合理时间内仍不履行或改正。</w:t>
      </w:r>
    </w:p>
    <w:p w14:paraId="2D332E8D">
      <w:pPr>
        <w:pStyle w:val="17"/>
      </w:pPr>
      <w:r>
        <w:t>8.1.7</w:t>
      </w:r>
      <w:r>
        <w:rPr>
          <w:rFonts w:hint="eastAsia"/>
        </w:rPr>
        <w:t>承租方违反本合同第</w:t>
      </w:r>
      <w:r>
        <w:t>6条规定的承租人责任和义务条款，且经岀租方提出后未能如期改正。</w:t>
      </w:r>
    </w:p>
    <w:p w14:paraId="16D57737">
      <w:pPr>
        <w:pStyle w:val="17"/>
      </w:pPr>
      <w:r>
        <w:t>8.1.8</w:t>
      </w:r>
      <w:r>
        <w:rPr>
          <w:rFonts w:hint="eastAsia"/>
        </w:rPr>
        <w:t>在租赁期内，未经出租方同意，中途擅自退租。</w:t>
      </w:r>
    </w:p>
    <w:p w14:paraId="780F2D71">
      <w:pPr>
        <w:pStyle w:val="17"/>
      </w:pPr>
      <w:r>
        <w:t>8.2</w:t>
      </w:r>
      <w:r>
        <w:rPr>
          <w:rFonts w:hint="eastAsia"/>
        </w:rPr>
        <w:t>对于承租方的上述违约行为，出租方有权立即解除本合同并采取下列一种或数种补救措施。同时，也不排除法律所赋予的出租方的其它权利和补救措施：</w:t>
      </w:r>
    </w:p>
    <w:p w14:paraId="5AF9FD2D">
      <w:pPr>
        <w:pStyle w:val="17"/>
      </w:pPr>
      <w:r>
        <w:t>8.2.1</w:t>
      </w:r>
      <w:r>
        <w:rPr>
          <w:rFonts w:hint="eastAsia"/>
        </w:rPr>
        <w:t>若承租方逾期支付租金和其他应付费用的，每逾期一天，则承租方应按上述逾期费用的万分之五向出租方支付违约金。若承租方逾期达</w:t>
      </w:r>
      <w:r>
        <w:t>1</w:t>
      </w:r>
      <w:r>
        <w:rPr>
          <w:rFonts w:hint="eastAsia"/>
        </w:rPr>
        <w:t>个月以上（含一个月），出租方有权采取停电、停水等手段，并有权采取立即解除本合同，同时，出租方仍可根据本协议第</w:t>
      </w:r>
      <w:r>
        <w:t>4.3</w:t>
      </w:r>
      <w:r>
        <w:rPr>
          <w:rFonts w:hint="eastAsia"/>
        </w:rPr>
        <w:t>条的规定从保证金中扣除上述逾期租金和违约金，若不足扣除的，承租方应当予以补足。除前述规定之外，</w:t>
      </w:r>
      <w:r>
        <w:rPr>
          <w:rFonts w:hint="eastAsia"/>
          <w:color w:val="auto"/>
        </w:rPr>
        <w:t>承租方仍应向出租方支付免租期内的房租，并支付相当于</w:t>
      </w:r>
      <w:r>
        <w:rPr>
          <w:color w:val="auto"/>
        </w:rPr>
        <w:t>3</w:t>
      </w:r>
      <w:r>
        <w:rPr>
          <w:rFonts w:hint="eastAsia"/>
          <w:color w:val="auto"/>
        </w:rPr>
        <w:t>个月租金的违约金，</w:t>
      </w:r>
      <w:r>
        <w:rPr>
          <w:rFonts w:hint="eastAsia"/>
        </w:rPr>
        <w:t>且出租方无需补偿承租方尚未折旧完毕的装修损失。</w:t>
      </w:r>
    </w:p>
    <w:p w14:paraId="1CA588FE">
      <w:pPr>
        <w:pStyle w:val="17"/>
      </w:pPr>
      <w:r>
        <w:t>8.2.2</w:t>
      </w:r>
      <w:r>
        <w:rPr>
          <w:rFonts w:hint="eastAsia"/>
        </w:rPr>
        <w:t>若承租方擅自中途退租，应提前</w:t>
      </w:r>
      <w:r>
        <w:t>2</w:t>
      </w:r>
      <w:r>
        <w:rPr>
          <w:rFonts w:hint="eastAsia"/>
        </w:rPr>
        <w:t>个月通知出租方。若通知期不足</w:t>
      </w:r>
      <w:r>
        <w:t>2</w:t>
      </w:r>
      <w:r>
        <w:rPr>
          <w:rFonts w:hint="eastAsia"/>
        </w:rPr>
        <w:t>个月的，就不足之通知期，承租方应以本合同项下的租金予以补足。对承租方的中途退租行为</w:t>
      </w:r>
      <w:r>
        <w:rPr>
          <w:rFonts w:hint="eastAsia"/>
          <w:color w:val="auto"/>
        </w:rPr>
        <w:t>，承租方除应将免租期内的房租支付给出租方，</w:t>
      </w:r>
      <w:r>
        <w:rPr>
          <w:rFonts w:hint="eastAsia"/>
        </w:rPr>
        <w:t>还应支付相当于</w:t>
      </w:r>
      <w:r>
        <w:t>3</w:t>
      </w:r>
      <w:r>
        <w:rPr>
          <w:rFonts w:hint="eastAsia"/>
        </w:rPr>
        <w:t>个月租金的违约金。</w:t>
      </w:r>
    </w:p>
    <w:p w14:paraId="057C90A1">
      <w:pPr>
        <w:pStyle w:val="17"/>
      </w:pPr>
      <w:r>
        <w:t>8.2.3</w:t>
      </w:r>
      <w:r>
        <w:rPr>
          <w:rFonts w:hint="eastAsia"/>
        </w:rPr>
        <w:t>若承租方发生第</w:t>
      </w:r>
      <w:r>
        <w:t>8.1</w:t>
      </w:r>
      <w:r>
        <w:rPr>
          <w:rFonts w:hint="eastAsia"/>
        </w:rPr>
        <w:t>条项下其他违约事项，出租方可以采取立即解除合同。如果出租方解除本合同，</w:t>
      </w:r>
      <w:r>
        <w:rPr>
          <w:rFonts w:hint="eastAsia"/>
          <w:color w:val="auto"/>
        </w:rPr>
        <w:t>承租方除应将免租期内的房租支付给出租方，</w:t>
      </w:r>
      <w:r>
        <w:rPr>
          <w:rFonts w:hint="eastAsia"/>
        </w:rPr>
        <w:t>还应向出租方支付相当于</w:t>
      </w:r>
      <w:r>
        <w:t>3</w:t>
      </w:r>
      <w:r>
        <w:rPr>
          <w:rFonts w:hint="eastAsia"/>
        </w:rPr>
        <w:t>个月租金的违约金，如违约金不足以弥补出租方损失的，承租方应另行赔偿。</w:t>
      </w:r>
    </w:p>
    <w:p w14:paraId="529153C7">
      <w:pPr>
        <w:pStyle w:val="17"/>
      </w:pPr>
      <w:r>
        <w:t>8.3</w:t>
      </w:r>
      <w:r>
        <w:rPr>
          <w:rFonts w:hint="eastAsia"/>
        </w:rPr>
        <w:t>若出租方提前解除本合同应提前</w:t>
      </w:r>
      <w:r>
        <w:t>2</w:t>
      </w:r>
      <w:r>
        <w:rPr>
          <w:rFonts w:hint="eastAsia"/>
        </w:rPr>
        <w:t>个月以书面形式通知承租方，</w:t>
      </w:r>
      <w:bookmarkStart w:id="26" w:name="_Hlk95588408"/>
      <w:r>
        <w:rPr>
          <w:rFonts w:hint="eastAsia"/>
        </w:rPr>
        <w:t>合同自通知到达对方时解除。</w:t>
      </w:r>
      <w:bookmarkEnd w:id="26"/>
      <w:r>
        <w:rPr>
          <w:rFonts w:hint="eastAsia"/>
        </w:rPr>
        <w:t>若由于承租方出现本合同项下第</w:t>
      </w:r>
      <w:r>
        <w:t>8.1</w:t>
      </w:r>
      <w:r>
        <w:rPr>
          <w:rFonts w:hint="eastAsia"/>
        </w:rPr>
        <w:t>条所述违约责任导致出租方行使终止合同权利的情况，双方同意不适用本条所述。</w:t>
      </w:r>
    </w:p>
    <w:p w14:paraId="71697C7F">
      <w:pPr>
        <w:pStyle w:val="17"/>
      </w:pPr>
      <w:r>
        <w:t>8.4</w:t>
      </w:r>
      <w:r>
        <w:rPr>
          <w:rFonts w:hint="eastAsia"/>
        </w:rPr>
        <w:t>若承租方按本合同租期一次性付清全部租金并在履行完毕本合同其他条款的前提下，承租方提出提前解除本合同的，除向承租方退还已付的保证金外，承租方已付的所有租金将不予以退还。</w:t>
      </w:r>
    </w:p>
    <w:p w14:paraId="40C7FB74">
      <w:pPr>
        <w:pStyle w:val="17"/>
      </w:pPr>
      <w:r>
        <w:t>8.5</w:t>
      </w:r>
      <w:r>
        <w:rPr>
          <w:rFonts w:hint="eastAsia"/>
        </w:rPr>
        <w:t>若因双方原因使本合同不能履行或不能完全履行，双方应按实际情况分别承担各自应负的责任。</w:t>
      </w:r>
    </w:p>
    <w:p w14:paraId="61C6C38C">
      <w:pPr>
        <w:pStyle w:val="13"/>
        <w:keepNext/>
        <w:keepLines/>
        <w:numPr>
          <w:ilvl w:val="0"/>
          <w:numId w:val="3"/>
        </w:numPr>
        <w:tabs>
          <w:tab w:val="left" w:pos="420"/>
        </w:tabs>
        <w:spacing w:line="360" w:lineRule="auto"/>
        <w:ind w:firstLine="420" w:firstLineChars="200"/>
        <w:jc w:val="both"/>
        <w:rPr>
          <w:rFonts w:ascii="仿宋" w:hAnsi="仿宋" w:eastAsia="仿宋" w:cs="仿宋"/>
          <w:b w:val="0"/>
          <w:bCs w:val="0"/>
          <w:color w:val="auto"/>
          <w:sz w:val="21"/>
          <w:szCs w:val="21"/>
        </w:rPr>
      </w:pPr>
      <w:bookmarkStart w:id="27" w:name="bookmark40"/>
      <w:bookmarkStart w:id="28" w:name="bookmark38"/>
      <w:bookmarkStart w:id="29" w:name="bookmark37"/>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物业归还</w:t>
      </w:r>
      <w:bookmarkEnd w:id="27"/>
      <w:bookmarkEnd w:id="28"/>
      <w:bookmarkEnd w:id="29"/>
    </w:p>
    <w:p w14:paraId="3D471D40">
      <w:pPr>
        <w:pStyle w:val="17"/>
      </w:pPr>
      <w:r>
        <w:t>9.1</w:t>
      </w:r>
      <w:r>
        <w:rPr>
          <w:rFonts w:hint="eastAsia"/>
        </w:rPr>
        <w:t>本合同期满或提前解除之日，承租方应自费拆除物业内部承租方装修的全部装置、架构及私有物品，并将该物业恢复至交付时的原状（自然损害除外），</w:t>
      </w:r>
      <w:r>
        <w:rPr>
          <w:rFonts w:hint="eastAsia"/>
          <w:color w:val="000000" w:themeColor="text1"/>
          <w14:textFill>
            <w14:solidFill>
              <w14:schemeClr w14:val="tx1"/>
            </w14:solidFill>
          </w14:textFill>
        </w:rPr>
        <w:t>无权就该房屋内的装修、设施向甲方提出任何要求、主张、补偿或索赔。</w:t>
      </w:r>
      <w:r>
        <w:rPr>
          <w:rFonts w:hint="eastAsia"/>
        </w:rPr>
        <w:t>若物业及出租方提供的</w:t>
      </w:r>
      <w:r>
        <w:rPr>
          <w:rFonts w:hint="eastAsia"/>
          <w:color w:val="000000" w:themeColor="text1"/>
          <w14:textFill>
            <w14:solidFill>
              <w14:schemeClr w14:val="tx1"/>
            </w14:solidFill>
          </w14:textFill>
        </w:rPr>
        <w:t>装饰装修、</w:t>
      </w:r>
      <w:r>
        <w:rPr>
          <w:rFonts w:hint="eastAsia"/>
        </w:rPr>
        <w:t>家具和设施因承租方的原因发生损失或损坏的，承租方应向出租方补偿修复费用，或对无法修复的</w:t>
      </w:r>
      <w:r>
        <w:rPr>
          <w:rFonts w:hint="eastAsia"/>
          <w:color w:val="000000" w:themeColor="text1"/>
          <w14:textFill>
            <w14:solidFill>
              <w14:schemeClr w14:val="tx1"/>
            </w14:solidFill>
          </w14:textFill>
        </w:rPr>
        <w:t>装饰装修、</w:t>
      </w:r>
      <w:r>
        <w:rPr>
          <w:rFonts w:hint="eastAsia"/>
        </w:rPr>
        <w:t>家具和设施进行赔偿。</w:t>
      </w:r>
    </w:p>
    <w:p w14:paraId="0DDE2E01">
      <w:pPr>
        <w:pStyle w:val="17"/>
        <w:rPr>
          <w:color w:val="000000" w:themeColor="text1"/>
          <w14:textFill>
            <w14:solidFill>
              <w14:schemeClr w14:val="tx1"/>
            </w14:solidFill>
          </w14:textFill>
        </w:rPr>
      </w:pPr>
      <w:r>
        <w:t>9.2</w:t>
      </w:r>
      <w:r>
        <w:rPr>
          <w:rFonts w:hint="eastAsia"/>
        </w:rPr>
        <w:t>若承租方未按上述规定撤离物业，则遗留物品视为废弃物。出租方有权予以处理，并向承租方收取处理费和为恢复物业原状所支出的任何费用。</w:t>
      </w:r>
    </w:p>
    <w:p w14:paraId="3554A4CF">
      <w:pPr>
        <w:pStyle w:val="17"/>
      </w:pPr>
      <w:r>
        <w:t>9.3</w:t>
      </w:r>
      <w:r>
        <w:rPr>
          <w:rFonts w:hint="eastAsia"/>
        </w:rPr>
        <w:t>若承租方不能按时归还物业，则自租期届满之日或本合同提前终止之日后的第</w:t>
      </w:r>
      <w:r>
        <w:t>2天起至物业实际归还之日为止，承租方应每日向出租方支付相当于本合同项下</w:t>
      </w:r>
      <w:r>
        <w:rPr>
          <w:rFonts w:hint="eastAsia"/>
          <w:lang w:val="zh-CN" w:bidi="zh-CN"/>
        </w:rPr>
        <w:t>日租金</w:t>
      </w:r>
      <w:r>
        <w:t>3倍的赔偿费用，并另行赔偿出租方因此而遭受的损失</w:t>
      </w:r>
      <w:r>
        <w:rPr>
          <w:rFonts w:hint="eastAsia"/>
        </w:rPr>
        <w:t>，且出租方有权采取停电、停水、限制出入等措施</w:t>
      </w:r>
      <w:r>
        <w:t>。</w:t>
      </w:r>
    </w:p>
    <w:p w14:paraId="68A761D1">
      <w:pPr>
        <w:pStyle w:val="13"/>
        <w:keepNext/>
        <w:keepLines/>
        <w:numPr>
          <w:ilvl w:val="0"/>
          <w:numId w:val="4"/>
        </w:numPr>
        <w:tabs>
          <w:tab w:val="left" w:pos="477"/>
        </w:tabs>
        <w:spacing w:line="360" w:lineRule="auto"/>
        <w:ind w:firstLine="420" w:firstLineChars="200"/>
        <w:jc w:val="both"/>
        <w:rPr>
          <w:rFonts w:ascii="仿宋" w:hAnsi="仿宋" w:eastAsia="仿宋" w:cs="仿宋"/>
          <w:b w:val="0"/>
          <w:bCs w:val="0"/>
          <w:color w:val="auto"/>
          <w:sz w:val="21"/>
          <w:szCs w:val="21"/>
        </w:rPr>
      </w:pPr>
      <w:bookmarkStart w:id="30" w:name="bookmark44"/>
      <w:bookmarkStart w:id="31" w:name="bookmark41"/>
      <w:bookmarkStart w:id="32" w:name="bookmark42"/>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免受损失</w:t>
      </w:r>
      <w:bookmarkEnd w:id="30"/>
      <w:bookmarkEnd w:id="31"/>
      <w:bookmarkEnd w:id="32"/>
    </w:p>
    <w:p w14:paraId="490159F9">
      <w:pPr>
        <w:pStyle w:val="17"/>
      </w:pPr>
      <w:r>
        <w:t>10.1</w:t>
      </w:r>
      <w:r>
        <w:rPr>
          <w:rFonts w:hint="eastAsia"/>
        </w:rPr>
        <w:t>承租方承诺保障出租方免受因承租方、承租方雇员或来访客人之故或过失行为而引起的任何损失。</w:t>
      </w:r>
    </w:p>
    <w:p w14:paraId="4DC85340">
      <w:pPr>
        <w:pStyle w:val="17"/>
      </w:pPr>
      <w:r>
        <w:t>10.2</w:t>
      </w:r>
      <w:r>
        <w:rPr>
          <w:rFonts w:hint="eastAsia"/>
        </w:rPr>
        <w:t>承租方承诺保障出租方免受因承租方违反本合同的任何规定而引起的任何损失。</w:t>
      </w:r>
    </w:p>
    <w:p w14:paraId="4283EB47">
      <w:pPr>
        <w:pStyle w:val="17"/>
      </w:pPr>
      <w:r>
        <w:t>10.3</w:t>
      </w:r>
      <w:r>
        <w:rPr>
          <w:rFonts w:hint="eastAsia"/>
        </w:rPr>
        <w:t>若本条第</w:t>
      </w:r>
      <w:r>
        <w:t>10.1</w:t>
      </w:r>
      <w:r>
        <w:rPr>
          <w:rFonts w:hint="eastAsia"/>
        </w:rPr>
        <w:t>、</w:t>
      </w:r>
      <w:r>
        <w:t>10.2款所造成出租方损失的，承租方应立即补偿出租方因此遭受的经济损失，包括但不限于出租方由于被追索或承受政府部门处罚而发生的所有损失。</w:t>
      </w:r>
    </w:p>
    <w:p w14:paraId="0DC0F0A3">
      <w:pPr>
        <w:pStyle w:val="17"/>
      </w:pPr>
      <w:r>
        <w:t>10.4</w:t>
      </w:r>
      <w:r>
        <w:rPr>
          <w:rFonts w:hint="eastAsia"/>
        </w:rPr>
        <w:t>因国家政策使出租方和承租方不能完成合同目的，出租方和承租方互不承担责任，因此而终止合同时，租金按实际使用时间计算，不足整月的按天数计算，多退少补。</w:t>
      </w:r>
      <w:bookmarkStart w:id="33" w:name="bookmark47"/>
      <w:bookmarkStart w:id="34" w:name="bookmark46"/>
      <w:bookmarkStart w:id="35" w:name="bookmark45"/>
      <w:bookmarkStart w:id="36" w:name="bookmark48"/>
    </w:p>
    <w:bookmarkEnd w:id="33"/>
    <w:p w14:paraId="0444AA6C">
      <w:pPr>
        <w:pStyle w:val="17"/>
        <w:numPr>
          <w:ilvl w:val="0"/>
          <w:numId w:val="4"/>
        </w:numPr>
      </w:pPr>
      <w:r>
        <w:rPr>
          <w:rFonts w:hint="eastAsia"/>
        </w:rPr>
        <w:t>不可抗力</w:t>
      </w:r>
      <w:bookmarkEnd w:id="34"/>
      <w:bookmarkEnd w:id="35"/>
      <w:bookmarkEnd w:id="36"/>
    </w:p>
    <w:p w14:paraId="3E5F30BE">
      <w:pPr>
        <w:pStyle w:val="17"/>
      </w:pPr>
      <w:r>
        <w:rPr>
          <w:rFonts w:hint="eastAsia"/>
        </w:rPr>
        <w:t>若因不可抗力事件（包括但不限于地震、台风、水灾、火灾、战争、政府行为及其他无法预见也无法避免的突发事件）的发生而使本合同无法履行，受影响一方应于事件发生后</w:t>
      </w:r>
      <w:r>
        <w:t xml:space="preserve">15天内提供事件详情和事发 </w:t>
      </w:r>
      <w:r>
        <w:rPr>
          <w:rFonts w:hint="eastAsia"/>
        </w:rPr>
        <w:t>当地公证机关出具的有效证明文件，说明合同无法执行或需延期执行的原因。根据不可抗力事件对合同履行的影响程度，由双方协商决定是否终止本合同或免除受影响一方在本合同项下的部分义务或允许其延期履行本合同。</w:t>
      </w:r>
    </w:p>
    <w:p w14:paraId="1344825F">
      <w:pPr>
        <w:pStyle w:val="13"/>
        <w:keepNext/>
        <w:keepLines/>
        <w:numPr>
          <w:ilvl w:val="0"/>
          <w:numId w:val="5"/>
        </w:numPr>
        <w:tabs>
          <w:tab w:val="left" w:pos="488"/>
        </w:tabs>
        <w:spacing w:line="360" w:lineRule="auto"/>
        <w:ind w:firstLine="420" w:firstLineChars="200"/>
        <w:jc w:val="both"/>
        <w:rPr>
          <w:rFonts w:ascii="仿宋" w:hAnsi="仿宋" w:eastAsia="仿宋" w:cs="仿宋"/>
          <w:b w:val="0"/>
          <w:bCs w:val="0"/>
          <w:color w:val="auto"/>
          <w:sz w:val="21"/>
          <w:szCs w:val="21"/>
        </w:rPr>
      </w:pPr>
      <w:bookmarkStart w:id="37" w:name="bookmark52"/>
      <w:bookmarkStart w:id="38" w:name="bookmark49"/>
      <w:bookmarkStart w:id="39" w:name="bookmark50"/>
      <w:r>
        <w:rPr>
          <w:rFonts w:hint="eastAsia" w:ascii="仿宋" w:hAnsi="仿宋" w:eastAsia="仿宋" w:cs="仿宋"/>
          <w:b w:val="0"/>
          <w:bCs w:val="0"/>
          <w:color w:val="auto"/>
          <w:sz w:val="21"/>
          <w:szCs w:val="21"/>
        </w:rPr>
        <w:t>适用法律和争议解决</w:t>
      </w:r>
      <w:bookmarkEnd w:id="37"/>
      <w:bookmarkEnd w:id="38"/>
      <w:bookmarkEnd w:id="39"/>
    </w:p>
    <w:p w14:paraId="545DEF3F">
      <w:pPr>
        <w:pStyle w:val="17"/>
      </w:pPr>
      <w:r>
        <w:t>12.1</w:t>
      </w:r>
      <w:r>
        <w:rPr>
          <w:rFonts w:hint="eastAsia"/>
        </w:rPr>
        <w:t>本合同的效力、解释、执行及争议的解决均受中华人民共和国法律的管辖。</w:t>
      </w:r>
    </w:p>
    <w:p w14:paraId="755D6D77">
      <w:pPr>
        <w:pStyle w:val="17"/>
      </w:pPr>
      <w:r>
        <w:t>12.2</w:t>
      </w:r>
      <w:r>
        <w:rPr>
          <w:rFonts w:hint="eastAsia"/>
        </w:rPr>
        <w:t>因履行本合同所发生的或与本合同有关的任何争议，应首先由双方友好协商解决，协商不成或不愿协商时，任何一方均有权将争议向该物业所在地的有管辖权的人民法院提起诉讼。</w:t>
      </w:r>
    </w:p>
    <w:p w14:paraId="4F340436">
      <w:pPr>
        <w:pStyle w:val="17"/>
      </w:pPr>
      <w:r>
        <w:t>12.3</w:t>
      </w:r>
      <w:r>
        <w:rPr>
          <w:rFonts w:hint="eastAsia"/>
        </w:rPr>
        <w:t>如因一方违约导致对方提前解除本合同，或一方违约导致诉讼发生的，违约方赔偿对方由此产生的司法救济费用（包括但不限于诉讼费、律师费、差旅费等）；如本合同约定的违约金不足以弥补守约方实际损失的，违约方应按守约方实际损失进行赔偿。</w:t>
      </w:r>
    </w:p>
    <w:p w14:paraId="7408E099">
      <w:pPr>
        <w:pStyle w:val="13"/>
        <w:keepNext/>
        <w:keepLines/>
        <w:numPr>
          <w:ilvl w:val="0"/>
          <w:numId w:val="6"/>
        </w:numPr>
        <w:tabs>
          <w:tab w:val="left" w:pos="488"/>
        </w:tabs>
        <w:spacing w:line="360" w:lineRule="auto"/>
        <w:ind w:firstLine="420" w:firstLineChars="200"/>
        <w:jc w:val="both"/>
        <w:rPr>
          <w:rFonts w:ascii="仿宋" w:hAnsi="仿宋" w:eastAsia="仿宋" w:cs="仿宋"/>
          <w:b w:val="0"/>
          <w:bCs w:val="0"/>
          <w:color w:val="auto"/>
          <w:sz w:val="21"/>
          <w:szCs w:val="21"/>
        </w:rPr>
      </w:pPr>
      <w:bookmarkStart w:id="40" w:name="bookmark54"/>
      <w:bookmarkStart w:id="41" w:name="bookmark56"/>
      <w:bookmarkStart w:id="42" w:name="bookmark53"/>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通知</w:t>
      </w:r>
      <w:bookmarkEnd w:id="40"/>
      <w:bookmarkEnd w:id="41"/>
      <w:bookmarkEnd w:id="42"/>
    </w:p>
    <w:p w14:paraId="742AACF1">
      <w:pPr>
        <w:pStyle w:val="17"/>
      </w:pPr>
      <w:r>
        <w:t>13.1</w:t>
      </w:r>
      <w:r>
        <w:rPr>
          <w:rFonts w:hint="eastAsia"/>
        </w:rPr>
        <w:t>本合同双方根据本合同所发生的通知或通讯，应以中文字通过邮寄、传真或专人送达的方式发往对方，并做为本合同相关附件不可缺少的一部分。</w:t>
      </w:r>
    </w:p>
    <w:p w14:paraId="1A9C55A6">
      <w:pPr>
        <w:pStyle w:val="17"/>
      </w:pPr>
      <w:bookmarkStart w:id="43" w:name="bookmark57"/>
      <w:r>
        <w:rPr>
          <w:rFonts w:hint="eastAsia"/>
        </w:rPr>
        <w:t>（</w:t>
      </w:r>
      <w:r>
        <w:t>1）</w:t>
      </w:r>
      <w:bookmarkEnd w:id="43"/>
      <w:r>
        <w:rPr>
          <w:rFonts w:hint="eastAsia"/>
        </w:rPr>
        <w:t>以邮寄方式，则以邮戳日期后</w:t>
      </w:r>
      <w:r>
        <w:t>3日视为收到。若以传真方式发出的，以传真之</w:t>
      </w:r>
      <w:r>
        <w:rPr>
          <w:rFonts w:hint="eastAsia"/>
        </w:rPr>
        <w:t>日完整的传真单视为收到。对方在收到传真后应以书面形式予以确认。</w:t>
      </w:r>
    </w:p>
    <w:p w14:paraId="3BC8FADF">
      <w:pPr>
        <w:pStyle w:val="17"/>
      </w:pPr>
      <w:r>
        <w:rPr>
          <w:rFonts w:hint="eastAsia"/>
        </w:rPr>
        <w:t>（</w:t>
      </w:r>
      <w:r>
        <w:t>2</w:t>
      </w:r>
      <w:r>
        <w:rPr>
          <w:rFonts w:hint="eastAsia"/>
        </w:rPr>
        <w:t>）通过专人递交发出通知的，对方以书面形式签收之日为实际收到日。</w:t>
      </w:r>
    </w:p>
    <w:p w14:paraId="6084DD14">
      <w:pPr>
        <w:pStyle w:val="17"/>
      </w:pPr>
      <w:r>
        <w:t>13.2</w:t>
      </w:r>
      <w:r>
        <w:rPr>
          <w:rFonts w:hint="eastAsia"/>
        </w:rPr>
        <w:t>除了本合同其他条款规定及隐含的通知外，在履行本合同过程中，下列事项，承租方也应在该事项发生之日起</w:t>
      </w:r>
      <w:r>
        <w:t>7日内通知出租方：</w:t>
      </w:r>
    </w:p>
    <w:p w14:paraId="0BB195D2">
      <w:pPr>
        <w:pStyle w:val="17"/>
        <w:numPr>
          <w:ilvl w:val="0"/>
          <w:numId w:val="7"/>
        </w:numPr>
      </w:pPr>
      <w:r>
        <w:rPr>
          <w:rFonts w:hint="eastAsia"/>
        </w:rPr>
        <w:t>现房屋存在质量问题；</w:t>
      </w:r>
      <w:bookmarkStart w:id="44" w:name="bookmark60"/>
    </w:p>
    <w:bookmarkEnd w:id="44"/>
    <w:p w14:paraId="7AB0A7F3">
      <w:pPr>
        <w:pStyle w:val="17"/>
        <w:numPr>
          <w:ilvl w:val="0"/>
          <w:numId w:val="7"/>
        </w:numPr>
      </w:pPr>
      <w:r>
        <w:rPr>
          <w:rFonts w:hint="eastAsia"/>
        </w:rPr>
        <w:t>受到有关政府部门的处罚；</w:t>
      </w:r>
    </w:p>
    <w:p w14:paraId="592FB759">
      <w:pPr>
        <w:pStyle w:val="17"/>
        <w:numPr>
          <w:ilvl w:val="0"/>
          <w:numId w:val="7"/>
        </w:numPr>
      </w:pPr>
      <w:r>
        <w:rPr>
          <w:rFonts w:hint="eastAsia"/>
        </w:rPr>
        <w:t>房屋因承租方或第三人原因受到损害；</w:t>
      </w:r>
    </w:p>
    <w:p w14:paraId="08EE79E1">
      <w:pPr>
        <w:pStyle w:val="17"/>
        <w:numPr>
          <w:ilvl w:val="0"/>
          <w:numId w:val="7"/>
        </w:numPr>
      </w:pPr>
      <w:r>
        <w:rPr>
          <w:rFonts w:hint="eastAsia"/>
        </w:rPr>
        <w:t>存在转租时，转租房屋的第三人违约。</w:t>
      </w:r>
    </w:p>
    <w:p w14:paraId="6545850D">
      <w:pPr>
        <w:pStyle w:val="13"/>
        <w:keepNext/>
        <w:keepLines/>
        <w:numPr>
          <w:ilvl w:val="0"/>
          <w:numId w:val="6"/>
        </w:numPr>
        <w:tabs>
          <w:tab w:val="left" w:pos="488"/>
        </w:tabs>
        <w:spacing w:line="360" w:lineRule="auto"/>
        <w:ind w:firstLine="420" w:firstLineChars="200"/>
        <w:jc w:val="both"/>
        <w:rPr>
          <w:rFonts w:ascii="仿宋" w:hAnsi="仿宋" w:eastAsia="仿宋" w:cs="仿宋"/>
          <w:b w:val="0"/>
          <w:bCs w:val="0"/>
          <w:color w:val="auto"/>
          <w:sz w:val="21"/>
          <w:szCs w:val="21"/>
          <w:lang w:val="en-US" w:eastAsia="zh-CN"/>
        </w:rPr>
      </w:pPr>
      <w:r>
        <w:rPr>
          <w:rFonts w:hint="eastAsia" w:ascii="仿宋" w:hAnsi="仿宋" w:eastAsia="仿宋" w:cs="仿宋"/>
          <w:b w:val="0"/>
          <w:bCs w:val="0"/>
          <w:color w:val="auto"/>
          <w:sz w:val="21"/>
          <w:szCs w:val="21"/>
          <w:lang w:val="en-US" w:eastAsia="zh-CN"/>
        </w:rPr>
        <w:t>特别约定</w:t>
      </w:r>
    </w:p>
    <w:p w14:paraId="6F4E3611">
      <w:pPr>
        <w:pStyle w:val="17"/>
      </w:pPr>
      <w:r>
        <w:rPr>
          <w:rFonts w:hint="eastAsia"/>
        </w:rPr>
        <w:t>1</w:t>
      </w:r>
      <w:r>
        <w:t>4.1</w:t>
      </w:r>
      <w:r>
        <w:rPr>
          <w:rFonts w:hint="eastAsia"/>
        </w:rPr>
        <w:t>承租方的工商注册地必须在租赁物业内。若承租方拟新注册公司，则需在签订合同起</w:t>
      </w:r>
      <w:r>
        <w:t>1</w:t>
      </w:r>
      <w:r>
        <w:rPr>
          <w:rFonts w:hint="eastAsia"/>
        </w:rPr>
        <w:t>个月内办理完毕相关注册手续；若承租方需迁址，则必须在签订合同起</w:t>
      </w:r>
      <w:r>
        <w:t>3</w:t>
      </w:r>
      <w:r>
        <w:rPr>
          <w:rFonts w:hint="eastAsia"/>
        </w:rPr>
        <w:t>个月内办理完毕相关迁址手续。若承租方未能在规定时间内完成注册或迁址手续，则出租方有权解除合同、收回租赁物业，并对承租方所缴纳房租以及物业服务费、履约保证金不给予退还。</w:t>
      </w:r>
    </w:p>
    <w:p w14:paraId="420B89B3">
      <w:pPr>
        <w:pStyle w:val="17"/>
      </w:pPr>
      <w:r>
        <w:rPr>
          <w:rFonts w:hint="eastAsia"/>
        </w:rPr>
        <w:t>1</w:t>
      </w:r>
      <w:r>
        <w:t xml:space="preserve">4.2 </w:t>
      </w:r>
      <w:r>
        <w:rPr>
          <w:rFonts w:hint="eastAsia"/>
        </w:rPr>
        <w:t>如果租赁房屋在租赁期内遇到规划调整或拆迁，乙方应无条件服从，在接到甲方停止租赁通知后合同自行终止，并及时搬迁，不拖延、不阻扰拆迁进程，已支付的租金按实际使用日期结算。政府对该租赁房屋的补偿费用，归出租方所有。</w:t>
      </w:r>
    </w:p>
    <w:p w14:paraId="224658BD">
      <w:pPr>
        <w:pStyle w:val="13"/>
        <w:keepNext/>
        <w:keepLines/>
        <w:numPr>
          <w:ilvl w:val="0"/>
          <w:numId w:val="6"/>
        </w:numPr>
        <w:tabs>
          <w:tab w:val="left" w:pos="488"/>
        </w:tabs>
        <w:spacing w:line="360" w:lineRule="auto"/>
        <w:ind w:firstLine="420" w:firstLineChars="200"/>
        <w:jc w:val="both"/>
        <w:rPr>
          <w:rFonts w:ascii="仿宋" w:hAnsi="仿宋" w:eastAsia="仿宋" w:cs="仿宋"/>
          <w:b w:val="0"/>
          <w:bCs w:val="0"/>
          <w:color w:val="auto"/>
          <w:sz w:val="21"/>
          <w:szCs w:val="21"/>
          <w:lang w:val="en-US" w:eastAsia="zh-CN"/>
        </w:rPr>
      </w:pPr>
      <w:r>
        <w:rPr>
          <w:rFonts w:hint="eastAsia" w:ascii="仿宋" w:hAnsi="仿宋" w:eastAsia="仿宋" w:cs="仿宋"/>
          <w:b w:val="0"/>
          <w:bCs w:val="0"/>
          <w:color w:val="auto"/>
          <w:sz w:val="21"/>
          <w:szCs w:val="21"/>
          <w:lang w:val="en-US" w:eastAsia="zh-CN"/>
        </w:rPr>
        <w:t>合同生效</w:t>
      </w:r>
    </w:p>
    <w:p w14:paraId="6AEACBA4">
      <w:pPr>
        <w:pStyle w:val="17"/>
      </w:pPr>
      <w:r>
        <w:t>15.1</w:t>
      </w:r>
      <w:r>
        <w:rPr>
          <w:rFonts w:hint="eastAsia"/>
        </w:rPr>
        <w:t>本合同自双方之授权代表人签署或盖章后生效。本合同未尽事宜，双方可共同协商，签订补充协议，与本合同具有同等效力。</w:t>
      </w:r>
      <w:r>
        <w:rPr>
          <w:rFonts w:hint="eastAsia"/>
          <w:color w:val="000000" w:themeColor="text1"/>
          <w14:textFill>
            <w14:solidFill>
              <w14:schemeClr w14:val="tx1"/>
            </w14:solidFill>
          </w14:textFill>
        </w:rPr>
        <w:t>物业服务费收费标准</w:t>
      </w:r>
      <w:r>
        <w:rPr>
          <w:rFonts w:hint="eastAsia"/>
        </w:rPr>
        <w:t>作为本合同附件，与本合同具有同等效力。</w:t>
      </w:r>
    </w:p>
    <w:p w14:paraId="535F5435">
      <w:pPr>
        <w:pStyle w:val="17"/>
      </w:pPr>
      <w:r>
        <w:t>15.2</w:t>
      </w:r>
      <w:r>
        <w:rPr>
          <w:rFonts w:hint="eastAsia"/>
        </w:rPr>
        <w:t>本合同一式三份，出租方和承租方各执一份，其余一份用于办理登记。</w:t>
      </w:r>
    </w:p>
    <w:p w14:paraId="144BA06F">
      <w:pPr>
        <w:spacing w:line="360" w:lineRule="auto"/>
        <w:jc w:val="center"/>
        <w:rPr>
          <w:rFonts w:ascii="仿宋" w:hAnsi="仿宋" w:eastAsia="仿宋" w:cs="仿宋"/>
          <w:color w:val="auto"/>
          <w:sz w:val="21"/>
          <w:szCs w:val="21"/>
          <w:lang w:eastAsia="zh-CN"/>
        </w:rPr>
      </w:pPr>
    </w:p>
    <w:p w14:paraId="3345BDC3">
      <w:pPr>
        <w:spacing w:line="360" w:lineRule="auto"/>
        <w:jc w:val="center"/>
        <w:rPr>
          <w:rFonts w:ascii="仿宋" w:hAnsi="仿宋" w:eastAsia="仿宋" w:cs="仿宋"/>
          <w:color w:val="auto"/>
          <w:sz w:val="21"/>
          <w:szCs w:val="21"/>
          <w:lang w:eastAsia="zh-CN"/>
        </w:rPr>
      </w:pPr>
    </w:p>
    <w:p w14:paraId="2E41C59E">
      <w:pPr>
        <w:pStyle w:val="13"/>
        <w:keepNext/>
        <w:keepLines/>
        <w:spacing w:line="360" w:lineRule="auto"/>
        <w:jc w:val="center"/>
        <w:rPr>
          <w:rFonts w:ascii="仿宋" w:hAnsi="仿宋" w:eastAsia="仿宋" w:cs="仿宋"/>
          <w:color w:val="auto"/>
          <w:sz w:val="21"/>
          <w:szCs w:val="21"/>
          <w:lang w:val="en-US" w:eastAsia="zh-CN"/>
        </w:rPr>
      </w:pPr>
      <w:r>
        <w:rPr>
          <w:rFonts w:hint="eastAsia" w:ascii="仿宋" w:hAnsi="仿宋" w:eastAsia="仿宋" w:cs="仿宋"/>
          <w:b w:val="0"/>
          <w:bCs w:val="0"/>
          <w:color w:val="auto"/>
          <w:sz w:val="21"/>
          <w:szCs w:val="21"/>
          <w:lang w:val="en-US" w:eastAsia="zh-CN"/>
        </w:rPr>
        <w:t>以下为编号</w:t>
      </w:r>
      <w:sdt>
        <w:sdtPr>
          <w:rPr>
            <w:rFonts w:hint="eastAsia" w:ascii="仿宋" w:hAnsi="仿宋" w:eastAsia="仿宋" w:cs="仿宋"/>
            <w:b w:val="0"/>
            <w:bCs w:val="0"/>
            <w:color w:val="auto"/>
            <w:sz w:val="21"/>
            <w:szCs w:val="21"/>
            <w:lang w:val="en-US" w:eastAsia="zh-CN"/>
          </w:rPr>
          <w:id w:val="147463987"/>
          <w:placeholder>
            <w:docPart w:val="{5b9b326d-6de3-452b-a42a-02b3fce0ea89}"/>
          </w:placeholder>
        </w:sdtPr>
        <w:sdtEndPr>
          <w:rPr>
            <w:rFonts w:hint="eastAsia" w:ascii="仿宋" w:hAnsi="仿宋" w:eastAsia="仿宋" w:cs="仿宋"/>
            <w:b w:val="0"/>
            <w:bCs w:val="0"/>
            <w:color w:val="auto"/>
            <w:sz w:val="21"/>
            <w:szCs w:val="21"/>
            <w:lang w:val="en-US" w:eastAsia="zh-CN"/>
          </w:rPr>
        </w:sdtEndPr>
        <w:sdtContent>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u w:val="single"/>
              <w:lang w:val="en-US" w:eastAsia="zh-CN"/>
            </w:rPr>
            <w:t xml:space="preserve"> </w:t>
          </w:r>
          <w:r>
            <w:rPr>
              <w:rFonts w:ascii="仿宋" w:hAnsi="仿宋" w:eastAsia="仿宋" w:cs="仿宋"/>
              <w:b w:val="0"/>
              <w:bCs w:val="0"/>
              <w:color w:val="auto"/>
              <w:sz w:val="21"/>
              <w:szCs w:val="21"/>
              <w:u w:val="single"/>
              <w:lang w:val="en-US" w:eastAsia="zh-CN"/>
            </w:rPr>
            <w:t xml:space="preserve">  </w:t>
          </w:r>
          <w:r>
            <w:rPr>
              <w:rFonts w:hint="eastAsia" w:ascii="仿宋" w:hAnsi="仿宋" w:eastAsia="仿宋" w:cs="仿宋"/>
              <w:b w:val="0"/>
              <w:bCs w:val="0"/>
              <w:color w:val="auto"/>
              <w:sz w:val="21"/>
              <w:szCs w:val="21"/>
              <w:u w:val="single"/>
              <w:lang w:val="en-US" w:eastAsia="zh-CN"/>
            </w:rPr>
            <w:t xml:space="preserve">  </w:t>
          </w:r>
          <w:r>
            <w:rPr>
              <w:rFonts w:ascii="仿宋" w:hAnsi="仿宋" w:eastAsia="仿宋" w:cs="仿宋"/>
              <w:b w:val="0"/>
              <w:bCs w:val="0"/>
              <w:color w:val="auto"/>
              <w:sz w:val="21"/>
              <w:szCs w:val="21"/>
              <w:u w:val="single"/>
              <w:lang w:val="en-US" w:eastAsia="zh-CN"/>
            </w:rPr>
            <w:t xml:space="preserve"> </w:t>
          </w:r>
          <w:r>
            <w:rPr>
              <w:rFonts w:hint="eastAsia" w:ascii="仿宋" w:hAnsi="仿宋" w:eastAsia="仿宋" w:cs="仿宋"/>
              <w:b w:val="0"/>
              <w:bCs w:val="0"/>
              <w:color w:val="auto"/>
              <w:sz w:val="21"/>
              <w:szCs w:val="21"/>
              <w:u w:val="single"/>
              <w:lang w:val="en-US" w:eastAsia="zh-CN"/>
            </w:rPr>
            <w:t xml:space="preserve"> </w:t>
          </w:r>
          <w:r>
            <w:rPr>
              <w:rFonts w:hint="eastAsia" w:ascii="仿宋" w:hAnsi="仿宋" w:eastAsia="仿宋" w:cs="仿宋"/>
              <w:b w:val="0"/>
              <w:bCs w:val="0"/>
              <w:color w:val="auto"/>
              <w:sz w:val="21"/>
              <w:szCs w:val="21"/>
              <w:lang w:val="en-US" w:eastAsia="zh-CN"/>
            </w:rPr>
            <w:t xml:space="preserve"> </w:t>
          </w:r>
        </w:sdtContent>
      </w:sdt>
      <w:r>
        <w:rPr>
          <w:rFonts w:hint="eastAsia" w:ascii="仿宋" w:hAnsi="仿宋" w:eastAsia="仿宋" w:cs="仿宋"/>
          <w:b w:val="0"/>
          <w:bCs w:val="0"/>
          <w:color w:val="auto"/>
          <w:sz w:val="21"/>
          <w:szCs w:val="21"/>
          <w:lang w:val="en-US" w:eastAsia="zh-CN"/>
        </w:rPr>
        <w:t>《科技服务中心</w:t>
      </w:r>
      <w:r>
        <w:rPr>
          <w:rFonts w:hint="eastAsia" w:ascii="仿宋" w:hAnsi="仿宋" w:eastAsia="仿宋" w:cs="仿宋"/>
          <w:b w:val="0"/>
          <w:bCs w:val="0"/>
          <w:color w:val="auto"/>
          <w:sz w:val="21"/>
          <w:szCs w:val="21"/>
        </w:rPr>
        <w:t>租赁合同</w:t>
      </w:r>
      <w:r>
        <w:rPr>
          <w:rFonts w:hint="eastAsia" w:ascii="仿宋" w:hAnsi="仿宋" w:eastAsia="仿宋" w:cs="仿宋"/>
          <w:b w:val="0"/>
          <w:bCs w:val="0"/>
          <w:color w:val="auto"/>
          <w:sz w:val="21"/>
          <w:szCs w:val="21"/>
          <w:lang w:eastAsia="zh-CN"/>
        </w:rPr>
        <w:t>》</w:t>
      </w:r>
      <w:r>
        <w:rPr>
          <w:rFonts w:hint="eastAsia" w:ascii="仿宋" w:hAnsi="仿宋" w:eastAsia="仿宋" w:cs="仿宋"/>
          <w:b w:val="0"/>
          <w:bCs w:val="0"/>
          <w:color w:val="auto"/>
          <w:sz w:val="21"/>
          <w:szCs w:val="21"/>
          <w:lang w:val="en-US" w:eastAsia="zh-CN"/>
        </w:rPr>
        <w:t>签字盖章页</w:t>
      </w:r>
    </w:p>
    <w:p w14:paraId="24927054">
      <w:pPr>
        <w:spacing w:line="360" w:lineRule="auto"/>
        <w:jc w:val="both"/>
        <w:rPr>
          <w:rFonts w:ascii="仿宋" w:hAnsi="仿宋" w:eastAsia="仿宋" w:cs="仿宋"/>
          <w:color w:val="auto"/>
          <w:sz w:val="21"/>
          <w:szCs w:val="21"/>
          <w:lang w:eastAsia="zh-CN"/>
        </w:rPr>
      </w:pPr>
    </w:p>
    <w:sdt>
      <w:sdtPr>
        <w:rPr>
          <w:rFonts w:hint="eastAsia" w:ascii="仿宋" w:hAnsi="仿宋" w:eastAsia="仿宋" w:cs="仿宋"/>
          <w:color w:val="auto"/>
          <w:sz w:val="21"/>
          <w:szCs w:val="21"/>
          <w:lang w:eastAsia="zh-CN"/>
        </w:rPr>
        <w:id w:val="147472703"/>
        <w:placeholder>
          <w:docPart w:val="{f2de83b0-0fcb-4393-a5dc-232d30797be1}"/>
        </w:placeholder>
      </w:sdtPr>
      <w:sdtEndPr>
        <w:rPr>
          <w:rFonts w:hint="eastAsia" w:ascii="仿宋" w:hAnsi="仿宋" w:eastAsia="仿宋" w:cs="仿宋"/>
          <w:color w:val="auto"/>
          <w:sz w:val="21"/>
          <w:szCs w:val="21"/>
          <w:lang w:eastAsia="zh-CN"/>
        </w:rPr>
      </w:sdtEndPr>
      <w:sdtContent>
        <w:p w14:paraId="75DA2179">
          <w:pPr>
            <w:spacing w:line="360" w:lineRule="auto"/>
            <w:jc w:val="both"/>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出租方：</w:t>
          </w:r>
          <w:r>
            <w:rPr>
              <w:rFonts w:hint="eastAsia" w:ascii="仿宋" w:hAnsi="仿宋" w:eastAsia="仿宋" w:cs="仿宋"/>
              <w:color w:val="auto"/>
              <w:sz w:val="21"/>
              <w:szCs w:val="21"/>
              <w:u w:val="single"/>
              <w:lang w:eastAsia="zh-CN"/>
            </w:rPr>
            <w:t>苏州市吴中金融招商服务有限公司</w:t>
          </w:r>
          <w:r>
            <w:rPr>
              <w:rFonts w:hint="eastAsia" w:ascii="仿宋" w:hAnsi="仿宋" w:eastAsia="仿宋" w:cs="仿宋"/>
              <w:color w:val="auto"/>
              <w:sz w:val="21"/>
              <w:szCs w:val="21"/>
              <w:lang w:eastAsia="zh-CN"/>
            </w:rPr>
            <w:t xml:space="preserve"> 承租方： </w:t>
          </w:r>
          <w:sdt>
            <w:sdtPr>
              <w:rPr>
                <w:rFonts w:hint="eastAsia" w:ascii="仿宋" w:hAnsi="仿宋" w:eastAsia="仿宋" w:cs="仿宋"/>
                <w:color w:val="auto"/>
                <w:sz w:val="21"/>
                <w:szCs w:val="21"/>
                <w:lang w:eastAsia="zh-CN"/>
              </w:rPr>
              <w:id w:val="147454353"/>
              <w:placeholder>
                <w:docPart w:val="{37c4230a-f185-45ce-ae74-3b88e9074a20}"/>
              </w:placeholder>
            </w:sdtPr>
            <w:sdtEndPr>
              <w:rPr>
                <w:rFonts w:hint="eastAsia" w:ascii="仿宋" w:hAnsi="仿宋" w:eastAsia="仿宋" w:cs="仿宋"/>
                <w:color w:val="auto"/>
                <w:sz w:val="21"/>
                <w:szCs w:val="21"/>
                <w:lang w:eastAsia="zh-CN"/>
              </w:rPr>
            </w:sdtEndPr>
            <w:sdtContent>
              <w:r>
                <w:rPr>
                  <w:rFonts w:hint="eastAsia" w:ascii="仿宋" w:hAnsi="仿宋" w:eastAsia="仿宋" w:cs="仿宋"/>
                  <w:color w:val="auto"/>
                  <w:sz w:val="21"/>
                  <w:szCs w:val="21"/>
                  <w:lang w:eastAsia="zh-CN"/>
                </w:rPr>
                <w:t xml:space="preserve">               </w:t>
              </w:r>
            </w:sdtContent>
          </w:sdt>
        </w:p>
        <w:p w14:paraId="53062FD4">
          <w:pPr>
            <w:spacing w:line="360" w:lineRule="auto"/>
            <w:jc w:val="both"/>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（盖章）</w:t>
          </w:r>
          <w:r>
            <w:rPr>
              <w:rFonts w:hint="eastAsia" w:ascii="仿宋" w:hAnsi="仿宋" w:eastAsia="仿宋" w:cs="仿宋"/>
              <w:color w:val="auto"/>
              <w:sz w:val="21"/>
              <w:szCs w:val="21"/>
              <w:lang w:eastAsia="zh-CN"/>
            </w:rPr>
            <w:tab/>
          </w:r>
          <w:r>
            <w:rPr>
              <w:rFonts w:hint="eastAsia" w:ascii="仿宋" w:hAnsi="仿宋" w:eastAsia="仿宋" w:cs="仿宋"/>
              <w:color w:val="auto"/>
              <w:sz w:val="21"/>
              <w:szCs w:val="21"/>
              <w:lang w:eastAsia="zh-CN"/>
            </w:rPr>
            <w:t xml:space="preserve">                          （盖章）</w:t>
          </w:r>
        </w:p>
        <w:p w14:paraId="2D31D068">
          <w:pPr>
            <w:spacing w:line="360" w:lineRule="auto"/>
            <w:jc w:val="both"/>
            <w:rPr>
              <w:rFonts w:ascii="仿宋" w:hAnsi="仿宋" w:eastAsia="仿宋" w:cs="仿宋"/>
              <w:color w:val="auto"/>
              <w:sz w:val="21"/>
              <w:szCs w:val="21"/>
              <w:lang w:eastAsia="zh-CN"/>
            </w:rPr>
          </w:pPr>
        </w:p>
        <w:p w14:paraId="12C5F08F">
          <w:pPr>
            <w:spacing w:line="360" w:lineRule="auto"/>
            <w:jc w:val="both"/>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授权代表（签名）：                     授权代表（签名）：</w:t>
          </w:r>
        </w:p>
      </w:sdtContent>
    </w:sdt>
    <w:p w14:paraId="5F7157C9">
      <w:pPr>
        <w:spacing w:line="360" w:lineRule="auto"/>
        <w:jc w:val="both"/>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ab/>
      </w:r>
      <w:r>
        <w:rPr>
          <w:rFonts w:hint="eastAsia" w:ascii="仿宋" w:hAnsi="仿宋" w:eastAsia="仿宋" w:cs="仿宋"/>
          <w:color w:val="auto"/>
          <w:sz w:val="21"/>
          <w:szCs w:val="21"/>
          <w:lang w:eastAsia="zh-CN"/>
        </w:rPr>
        <w:t xml:space="preserve">                           </w:t>
      </w:r>
    </w:p>
    <w:p w14:paraId="6370A99D">
      <w:pPr>
        <w:spacing w:line="360" w:lineRule="auto"/>
        <w:jc w:val="center"/>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 xml:space="preserve">                                           </w:t>
      </w:r>
      <w:sdt>
        <w:sdtPr>
          <w:rPr>
            <w:rFonts w:hint="eastAsia" w:ascii="仿宋" w:hAnsi="仿宋" w:eastAsia="仿宋" w:cs="仿宋"/>
            <w:color w:val="auto"/>
            <w:sz w:val="21"/>
            <w:szCs w:val="21"/>
            <w:lang w:eastAsia="zh-CN"/>
          </w:rPr>
          <w:id w:val="147470361"/>
          <w:placeholder>
            <w:docPart w:val="{60faddca-6feb-49bc-87cf-4a529d39cb3f}"/>
          </w:placeholder>
        </w:sdtPr>
        <w:sdtEndPr>
          <w:rPr>
            <w:rFonts w:hint="eastAsia" w:ascii="仿宋" w:hAnsi="仿宋" w:eastAsia="仿宋" w:cs="仿宋"/>
            <w:color w:val="auto"/>
            <w:sz w:val="21"/>
            <w:szCs w:val="21"/>
            <w:lang w:eastAsia="zh-CN"/>
          </w:rPr>
        </w:sdtEndPr>
        <w:sdtContent>
          <w:r>
            <w:rPr>
              <w:rFonts w:hint="eastAsia" w:ascii="仿宋" w:hAnsi="仿宋" w:eastAsia="仿宋" w:cs="仿宋"/>
              <w:color w:val="auto"/>
              <w:sz w:val="21"/>
              <w:szCs w:val="21"/>
              <w:lang w:eastAsia="zh-CN"/>
            </w:rPr>
            <w:t>签署时间：   年   月   日</w:t>
          </w:r>
        </w:sdtContent>
      </w:sdt>
    </w:p>
    <w:p w14:paraId="118A8B3D">
      <w:pPr>
        <w:spacing w:line="360" w:lineRule="auto"/>
        <w:jc w:val="right"/>
        <w:rPr>
          <w:rFonts w:ascii="仿宋" w:hAnsi="仿宋" w:eastAsia="仿宋" w:cs="仿宋"/>
          <w:color w:val="auto"/>
          <w:sz w:val="21"/>
          <w:szCs w:val="21"/>
          <w:lang w:eastAsia="zh-CN"/>
        </w:rPr>
      </w:pPr>
    </w:p>
    <w:p w14:paraId="59E114A0">
      <w:pPr>
        <w:spacing w:line="360" w:lineRule="auto"/>
        <w:jc w:val="center"/>
        <w:rPr>
          <w:rFonts w:ascii="仿宋" w:hAnsi="仿宋" w:eastAsia="仿宋" w:cs="仿宋"/>
          <w:color w:val="auto"/>
          <w:sz w:val="21"/>
          <w:szCs w:val="21"/>
          <w:lang w:eastAsia="zh-CN"/>
        </w:rPr>
      </w:pPr>
    </w:p>
    <w:p w14:paraId="210B34BE">
      <w:pPr>
        <w:spacing w:line="360" w:lineRule="auto"/>
        <w:jc w:val="center"/>
        <w:rPr>
          <w:rFonts w:ascii="仿宋" w:hAnsi="仿宋" w:eastAsia="仿宋" w:cs="仿宋"/>
          <w:color w:val="auto"/>
          <w:sz w:val="21"/>
          <w:szCs w:val="21"/>
          <w:lang w:eastAsia="zh-CN"/>
        </w:rPr>
      </w:pPr>
    </w:p>
    <w:p w14:paraId="1B6A5B75">
      <w:pPr>
        <w:spacing w:line="360" w:lineRule="auto"/>
        <w:jc w:val="center"/>
        <w:rPr>
          <w:rFonts w:ascii="仿宋" w:hAnsi="仿宋" w:eastAsia="仿宋" w:cs="仿宋"/>
          <w:color w:val="auto"/>
          <w:sz w:val="21"/>
          <w:szCs w:val="21"/>
          <w:lang w:eastAsia="zh-CN"/>
        </w:rPr>
      </w:pPr>
    </w:p>
    <w:p w14:paraId="4D3F807C">
      <w:pPr>
        <w:spacing w:line="360" w:lineRule="auto"/>
        <w:jc w:val="center"/>
        <w:rPr>
          <w:rFonts w:ascii="仿宋" w:hAnsi="仿宋" w:eastAsia="仿宋" w:cs="仿宋"/>
          <w:color w:val="auto"/>
          <w:sz w:val="21"/>
          <w:szCs w:val="21"/>
          <w:lang w:eastAsia="zh-CN"/>
        </w:rPr>
      </w:pPr>
    </w:p>
    <w:p w14:paraId="4CFEE793">
      <w:pPr>
        <w:spacing w:line="360" w:lineRule="auto"/>
        <w:jc w:val="center"/>
        <w:rPr>
          <w:rFonts w:ascii="仿宋" w:hAnsi="仿宋" w:eastAsia="仿宋" w:cs="仿宋"/>
          <w:color w:val="auto"/>
          <w:sz w:val="21"/>
          <w:szCs w:val="21"/>
          <w:lang w:eastAsia="zh-CN"/>
        </w:rPr>
      </w:pPr>
    </w:p>
    <w:p w14:paraId="026CCAD3">
      <w:pPr>
        <w:spacing w:line="360" w:lineRule="auto"/>
        <w:jc w:val="center"/>
        <w:rPr>
          <w:rFonts w:ascii="仿宋" w:hAnsi="仿宋" w:eastAsia="仿宋" w:cs="仿宋"/>
          <w:color w:val="auto"/>
          <w:sz w:val="21"/>
          <w:szCs w:val="21"/>
          <w:lang w:eastAsia="zh-CN"/>
        </w:rPr>
      </w:pPr>
    </w:p>
    <w:p w14:paraId="077C03C1">
      <w:pPr>
        <w:spacing w:line="360" w:lineRule="auto"/>
        <w:jc w:val="center"/>
        <w:rPr>
          <w:rFonts w:ascii="仿宋" w:hAnsi="仿宋" w:eastAsia="仿宋" w:cs="仿宋"/>
          <w:color w:val="auto"/>
          <w:sz w:val="21"/>
          <w:szCs w:val="21"/>
          <w:lang w:eastAsia="zh-CN"/>
        </w:rPr>
      </w:pPr>
    </w:p>
    <w:p w14:paraId="2A516343">
      <w:pPr>
        <w:spacing w:line="360" w:lineRule="auto"/>
        <w:jc w:val="center"/>
        <w:rPr>
          <w:rFonts w:ascii="仿宋" w:hAnsi="仿宋" w:eastAsia="仿宋" w:cs="仿宋"/>
          <w:color w:val="auto"/>
          <w:sz w:val="21"/>
          <w:szCs w:val="21"/>
          <w:lang w:eastAsia="zh-CN"/>
        </w:rPr>
      </w:pPr>
    </w:p>
    <w:p w14:paraId="064C7D93">
      <w:pPr>
        <w:spacing w:line="360" w:lineRule="auto"/>
        <w:jc w:val="center"/>
        <w:rPr>
          <w:rFonts w:ascii="仿宋" w:hAnsi="仿宋" w:eastAsia="仿宋" w:cs="仿宋"/>
          <w:color w:val="auto"/>
          <w:sz w:val="21"/>
          <w:szCs w:val="21"/>
          <w:lang w:eastAsia="zh-CN"/>
        </w:rPr>
      </w:pPr>
    </w:p>
    <w:p w14:paraId="2417DD94">
      <w:pPr>
        <w:spacing w:line="360" w:lineRule="auto"/>
        <w:jc w:val="center"/>
        <w:rPr>
          <w:rFonts w:ascii="仿宋" w:hAnsi="仿宋" w:eastAsia="仿宋" w:cs="仿宋"/>
          <w:color w:val="auto"/>
          <w:sz w:val="21"/>
          <w:szCs w:val="21"/>
          <w:lang w:eastAsia="zh-CN"/>
        </w:rPr>
      </w:pPr>
    </w:p>
    <w:p w14:paraId="2FECD358">
      <w:pPr>
        <w:spacing w:line="360" w:lineRule="auto"/>
        <w:jc w:val="center"/>
        <w:rPr>
          <w:rFonts w:ascii="仿宋" w:hAnsi="仿宋" w:eastAsia="仿宋" w:cs="仿宋"/>
          <w:color w:val="auto"/>
          <w:sz w:val="21"/>
          <w:szCs w:val="21"/>
          <w:lang w:eastAsia="zh-CN"/>
        </w:rPr>
      </w:pPr>
    </w:p>
    <w:p w14:paraId="58B03A8F">
      <w:pPr>
        <w:spacing w:line="360" w:lineRule="auto"/>
        <w:rPr>
          <w:rFonts w:ascii="仿宋" w:hAnsi="仿宋" w:eastAsia="仿宋" w:cs="仿宋"/>
          <w:color w:val="000000" w:themeColor="text1"/>
          <w:sz w:val="21"/>
          <w:szCs w:val="21"/>
          <w:lang w:eastAsia="zh-CN"/>
          <w14:textFill>
            <w14:solidFill>
              <w14:schemeClr w14:val="tx1"/>
            </w14:solidFill>
          </w14:textFill>
        </w:rPr>
      </w:pPr>
      <w:r>
        <w:rPr>
          <w:rFonts w:hint="eastAsia" w:ascii="仿宋" w:hAnsi="仿宋" w:eastAsia="仿宋" w:cs="仿宋"/>
          <w:color w:val="000000" w:themeColor="text1"/>
          <w:sz w:val="21"/>
          <w:szCs w:val="21"/>
          <w:lang w:eastAsia="zh-CN"/>
          <w14:textFill>
            <w14:solidFill>
              <w14:schemeClr w14:val="tx1"/>
            </w14:solidFill>
          </w14:textFill>
        </w:rPr>
        <w:t>附件一：物业服务费收费标准</w:t>
      </w:r>
    </w:p>
    <w:p w14:paraId="33909D32">
      <w:pPr>
        <w:spacing w:line="360" w:lineRule="auto"/>
        <w:rPr>
          <w:rFonts w:ascii="仿宋" w:hAnsi="仿宋" w:eastAsia="仿宋" w:cs="仿宋"/>
          <w:color w:val="auto"/>
          <w:sz w:val="21"/>
          <w:szCs w:val="21"/>
          <w:lang w:eastAsia="zh-CN"/>
        </w:rPr>
      </w:pPr>
    </w:p>
    <w:p w14:paraId="5D4F55C3">
      <w:pPr>
        <w:spacing w:line="360" w:lineRule="auto"/>
        <w:rPr>
          <w:rFonts w:ascii="仿宋" w:hAnsi="仿宋" w:eastAsia="仿宋" w:cs="仿宋"/>
          <w:color w:val="auto"/>
          <w:lang w:eastAsia="zh-CN"/>
        </w:rPr>
      </w:pPr>
    </w:p>
    <w:p w14:paraId="20415099">
      <w:pPr>
        <w:spacing w:line="360" w:lineRule="auto"/>
        <w:jc w:val="center"/>
        <w:rPr>
          <w:rFonts w:ascii="仿宋" w:hAnsi="仿宋" w:eastAsia="仿宋" w:cs="仿宋"/>
          <w:color w:val="auto"/>
          <w:lang w:eastAsia="zh-CN"/>
        </w:rPr>
      </w:pPr>
      <w:r>
        <w:rPr>
          <w:rFonts w:hint="eastAsia" w:ascii="仿宋" w:hAnsi="仿宋" w:eastAsia="仿宋" w:cs="仿宋"/>
          <w:color w:val="auto"/>
          <w:lang w:eastAsia="zh-CN"/>
        </w:rPr>
        <w:t>物业服务费收费标准</w:t>
      </w:r>
    </w:p>
    <w:p w14:paraId="30CAFD98">
      <w:pPr>
        <w:spacing w:line="360" w:lineRule="auto"/>
        <w:rPr>
          <w:rFonts w:ascii="仿宋" w:hAnsi="仿宋" w:eastAsia="仿宋" w:cs="仿宋"/>
          <w:color w:val="auto"/>
          <w:lang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1"/>
        <w:gridCol w:w="2391"/>
        <w:gridCol w:w="3123"/>
        <w:gridCol w:w="1660"/>
      </w:tblGrid>
      <w:tr w14:paraId="2E96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Pr>
          <w:p w14:paraId="6A75EE1D">
            <w:pPr>
              <w:spacing w:line="360" w:lineRule="auto"/>
              <w:jc w:val="center"/>
              <w:rPr>
                <w:rFonts w:ascii="仿宋" w:hAnsi="仿宋" w:eastAsia="仿宋" w:cs="仿宋"/>
                <w:color w:val="auto"/>
                <w:sz w:val="22"/>
                <w:szCs w:val="22"/>
                <w:lang w:eastAsia="zh-CN"/>
              </w:rPr>
            </w:pPr>
            <w:bookmarkStart w:id="45" w:name="_Hlk157414936"/>
            <w:r>
              <w:rPr>
                <w:rFonts w:hint="eastAsia" w:ascii="仿宋" w:hAnsi="仿宋" w:eastAsia="仿宋" w:cs="仿宋"/>
                <w:color w:val="auto"/>
                <w:sz w:val="22"/>
                <w:szCs w:val="22"/>
                <w:lang w:eastAsia="zh-CN"/>
              </w:rPr>
              <w:t>租期</w:t>
            </w:r>
          </w:p>
        </w:tc>
        <w:tc>
          <w:tcPr>
            <w:tcW w:w="2391" w:type="dxa"/>
          </w:tcPr>
          <w:p w14:paraId="6734D881">
            <w:pPr>
              <w:spacing w:line="360" w:lineRule="auto"/>
              <w:jc w:val="center"/>
              <w:rPr>
                <w:rFonts w:ascii="仿宋" w:hAnsi="仿宋" w:eastAsia="仿宋" w:cs="仿宋"/>
                <w:color w:val="auto"/>
                <w:sz w:val="22"/>
                <w:szCs w:val="22"/>
                <w:lang w:eastAsia="zh-CN"/>
              </w:rPr>
            </w:pPr>
            <w:r>
              <w:rPr>
                <w:rFonts w:hint="eastAsia" w:ascii="仿宋" w:hAnsi="仿宋" w:eastAsia="仿宋" w:cs="仿宋"/>
                <w:color w:val="auto"/>
                <w:sz w:val="22"/>
                <w:szCs w:val="22"/>
                <w:lang w:eastAsia="zh-CN"/>
              </w:rPr>
              <w:t>物业服务费收费标准</w:t>
            </w:r>
          </w:p>
        </w:tc>
        <w:tc>
          <w:tcPr>
            <w:tcW w:w="3123" w:type="dxa"/>
          </w:tcPr>
          <w:p w14:paraId="4C720430">
            <w:pPr>
              <w:spacing w:line="360" w:lineRule="auto"/>
              <w:jc w:val="center"/>
              <w:rPr>
                <w:rFonts w:ascii="仿宋" w:hAnsi="仿宋" w:eastAsia="仿宋" w:cs="仿宋"/>
                <w:color w:val="auto"/>
                <w:sz w:val="22"/>
                <w:szCs w:val="22"/>
                <w:lang w:eastAsia="zh-CN"/>
              </w:rPr>
            </w:pPr>
            <w:r>
              <w:rPr>
                <w:rFonts w:hint="eastAsia" w:ascii="仿宋" w:hAnsi="仿宋" w:eastAsia="仿宋" w:cs="仿宋"/>
                <w:color w:val="auto"/>
                <w:sz w:val="22"/>
                <w:szCs w:val="22"/>
                <w:lang w:eastAsia="zh-CN"/>
              </w:rPr>
              <w:t>物业费服务费金额（月）</w:t>
            </w:r>
          </w:p>
        </w:tc>
        <w:tc>
          <w:tcPr>
            <w:tcW w:w="1660" w:type="dxa"/>
          </w:tcPr>
          <w:p w14:paraId="46605D67">
            <w:pPr>
              <w:spacing w:line="360" w:lineRule="auto"/>
              <w:jc w:val="center"/>
              <w:rPr>
                <w:rFonts w:ascii="仿宋" w:hAnsi="仿宋" w:eastAsia="仿宋" w:cs="仿宋"/>
                <w:color w:val="auto"/>
                <w:sz w:val="22"/>
                <w:szCs w:val="22"/>
                <w:lang w:eastAsia="zh-CN"/>
              </w:rPr>
            </w:pPr>
            <w:r>
              <w:rPr>
                <w:rFonts w:hint="eastAsia" w:ascii="仿宋" w:hAnsi="仿宋" w:eastAsia="仿宋" w:cs="仿宋"/>
                <w:color w:val="auto"/>
                <w:sz w:val="22"/>
                <w:szCs w:val="22"/>
                <w:lang w:eastAsia="zh-CN"/>
              </w:rPr>
              <w:t>是否含税</w:t>
            </w:r>
          </w:p>
        </w:tc>
      </w:tr>
      <w:sdt>
        <w:sdtPr>
          <w:rPr>
            <w:rFonts w:ascii="仿宋" w:hAnsi="仿宋" w:eastAsia="仿宋" w:cs="仿宋"/>
            <w:color w:val="auto"/>
            <w:sz w:val="22"/>
            <w:szCs w:val="22"/>
            <w:lang w:eastAsia="zh-CN"/>
          </w:rPr>
          <w:id w:val="147460044"/>
          <w:placeholder>
            <w:docPart w:val="{caa4bebc-ea28-4e49-bf78-3da0bc3ca138}"/>
          </w:placeholder>
        </w:sdtPr>
        <w:sdtEndPr>
          <w:rPr>
            <w:rFonts w:ascii="仿宋" w:hAnsi="仿宋" w:eastAsia="仿宋" w:cs="仿宋"/>
            <w:color w:val="auto"/>
            <w:sz w:val="22"/>
            <w:szCs w:val="22"/>
            <w:lang w:eastAsia="zh-CN"/>
          </w:rPr>
        </w:sdtEndPr>
        <w:sdtContent>
          <w:tr w14:paraId="3E7C7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Pr>
              <w:p w14:paraId="2DECC58B">
                <w:pPr>
                  <w:spacing w:line="360" w:lineRule="auto"/>
                  <w:jc w:val="center"/>
                  <w:rPr>
                    <w:rFonts w:ascii="仿宋" w:hAnsi="仿宋" w:eastAsia="仿宋" w:cs="仿宋"/>
                    <w:color w:val="auto"/>
                    <w:sz w:val="22"/>
                    <w:szCs w:val="22"/>
                    <w:lang w:eastAsia="zh-CN"/>
                  </w:rPr>
                </w:pPr>
              </w:p>
            </w:tc>
            <w:tc>
              <w:tcPr>
                <w:tcW w:w="2391" w:type="dxa"/>
              </w:tcPr>
              <w:p w14:paraId="228FF0AC">
                <w:pPr>
                  <w:spacing w:line="360" w:lineRule="auto"/>
                  <w:jc w:val="center"/>
                  <w:rPr>
                    <w:rFonts w:ascii="仿宋" w:hAnsi="仿宋" w:eastAsia="仿宋" w:cs="仿宋"/>
                    <w:color w:val="auto"/>
                    <w:sz w:val="22"/>
                    <w:szCs w:val="22"/>
                    <w:lang w:eastAsia="zh-CN"/>
                  </w:rPr>
                </w:pPr>
              </w:p>
            </w:tc>
            <w:tc>
              <w:tcPr>
                <w:tcW w:w="3123" w:type="dxa"/>
              </w:tcPr>
              <w:p w14:paraId="77BFDC52">
                <w:pPr>
                  <w:spacing w:line="360" w:lineRule="auto"/>
                  <w:jc w:val="center"/>
                  <w:rPr>
                    <w:rFonts w:ascii="仿宋" w:hAnsi="仿宋" w:eastAsia="仿宋" w:cs="仿宋"/>
                    <w:color w:val="auto"/>
                    <w:sz w:val="22"/>
                    <w:szCs w:val="22"/>
                    <w:lang w:eastAsia="zh-CN"/>
                  </w:rPr>
                </w:pPr>
              </w:p>
            </w:tc>
            <w:tc>
              <w:tcPr>
                <w:tcW w:w="1660" w:type="dxa"/>
              </w:tcPr>
              <w:p w14:paraId="6D5979B8">
                <w:pPr>
                  <w:spacing w:line="360" w:lineRule="auto"/>
                  <w:jc w:val="center"/>
                  <w:rPr>
                    <w:rFonts w:ascii="仿宋" w:hAnsi="仿宋" w:eastAsia="仿宋" w:cs="仿宋"/>
                    <w:color w:val="auto"/>
                    <w:sz w:val="22"/>
                    <w:szCs w:val="22"/>
                    <w:lang w:eastAsia="zh-CN"/>
                  </w:rPr>
                </w:pPr>
                <w:r>
                  <w:rPr>
                    <w:rFonts w:hint="eastAsia" w:ascii="仿宋" w:hAnsi="仿宋" w:eastAsia="仿宋" w:cs="仿宋"/>
                    <w:color w:val="auto"/>
                    <w:sz w:val="22"/>
                    <w:szCs w:val="22"/>
                    <w:lang w:eastAsia="zh-CN"/>
                  </w:rPr>
                  <w:t>是</w:t>
                </w:r>
              </w:p>
            </w:tc>
          </w:tr>
        </w:sdtContent>
      </w:sdt>
      <w:tr w14:paraId="6061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5" w:type="dxa"/>
            <w:gridSpan w:val="4"/>
          </w:tcPr>
          <w:p w14:paraId="4687C406">
            <w:pPr>
              <w:spacing w:line="360" w:lineRule="auto"/>
              <w:rPr>
                <w:rFonts w:ascii="仿宋" w:hAnsi="仿宋" w:eastAsia="仿宋" w:cs="仿宋"/>
                <w:color w:val="auto"/>
                <w:sz w:val="22"/>
                <w:szCs w:val="22"/>
                <w:lang w:eastAsia="zh-CN"/>
              </w:rPr>
            </w:pPr>
            <w:r>
              <w:rPr>
                <w:rFonts w:hint="eastAsia" w:ascii="仿宋" w:hAnsi="仿宋" w:eastAsia="仿宋" w:cs="仿宋"/>
                <w:color w:val="auto"/>
                <w:sz w:val="22"/>
                <w:szCs w:val="22"/>
                <w:lang w:eastAsia="zh-CN"/>
              </w:rPr>
              <w:t>特别约定：租赁合同期内，出租方有权调整物业服务费收费标准，届时承租方同意按照调整后的物业服务费收费标准支付相应的物业服务费。</w:t>
            </w:r>
          </w:p>
        </w:tc>
      </w:tr>
      <w:bookmarkEnd w:id="45"/>
    </w:tbl>
    <w:p w14:paraId="4C1D8ABB">
      <w:pPr>
        <w:spacing w:line="360" w:lineRule="auto"/>
        <w:rPr>
          <w:rFonts w:ascii="仿宋" w:hAnsi="仿宋" w:eastAsia="仿宋" w:cs="仿宋"/>
          <w:color w:val="auto"/>
          <w:lang w:eastAsia="zh-CN"/>
        </w:rPr>
      </w:pPr>
    </w:p>
    <w:p w14:paraId="25251B99">
      <w:pPr>
        <w:spacing w:line="360" w:lineRule="auto"/>
        <w:rPr>
          <w:rFonts w:ascii="仿宋" w:hAnsi="仿宋" w:eastAsia="仿宋" w:cs="仿宋"/>
          <w:color w:val="auto"/>
          <w:sz w:val="21"/>
          <w:szCs w:val="21"/>
          <w:lang w:eastAsia="zh-CN"/>
        </w:rPr>
      </w:pPr>
    </w:p>
    <w:sdt>
      <w:sdtPr>
        <w:rPr>
          <w:rFonts w:hint="eastAsia" w:ascii="仿宋" w:hAnsi="仿宋" w:eastAsia="仿宋" w:cs="仿宋"/>
          <w:color w:val="auto"/>
          <w:sz w:val="21"/>
          <w:szCs w:val="21"/>
          <w:lang w:eastAsia="zh-CN"/>
        </w:rPr>
        <w:id w:val="147481078"/>
        <w:placeholder>
          <w:docPart w:val="{9ddc4d87-360f-4b3d-9981-1112fba6b8dd}"/>
        </w:placeholder>
      </w:sdtPr>
      <w:sdtEndPr>
        <w:rPr>
          <w:rFonts w:hint="eastAsia" w:ascii="仿宋" w:hAnsi="仿宋" w:eastAsia="仿宋" w:cs="仿宋"/>
          <w:color w:val="auto"/>
          <w:sz w:val="21"/>
          <w:szCs w:val="21"/>
          <w:lang w:eastAsia="zh-CN"/>
        </w:rPr>
      </w:sdtEndPr>
      <w:sdtContent>
        <w:p w14:paraId="1F97BC96">
          <w:pPr>
            <w:spacing w:line="360" w:lineRule="auto"/>
            <w:ind w:firstLine="3990" w:firstLineChars="1900"/>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承租方：</w:t>
          </w:r>
          <w:r>
            <w:rPr>
              <w:rFonts w:ascii="仿宋" w:hAnsi="仿宋" w:eastAsia="仿宋" w:cs="仿宋"/>
              <w:color w:val="auto"/>
              <w:sz w:val="21"/>
              <w:szCs w:val="21"/>
              <w:lang w:eastAsia="zh-CN"/>
            </w:rPr>
            <w:t xml:space="preserve">                </w:t>
          </w:r>
        </w:p>
        <w:p w14:paraId="1A8407B5">
          <w:pPr>
            <w:spacing w:line="360" w:lineRule="auto"/>
            <w:rPr>
              <w:rFonts w:ascii="仿宋" w:hAnsi="仿宋" w:eastAsia="仿宋" w:cs="仿宋"/>
              <w:color w:val="auto"/>
              <w:sz w:val="21"/>
              <w:szCs w:val="21"/>
              <w:lang w:eastAsia="zh-CN"/>
            </w:rPr>
          </w:pPr>
          <w:r>
            <w:rPr>
              <w:rFonts w:ascii="仿宋" w:hAnsi="仿宋" w:eastAsia="仿宋" w:cs="仿宋"/>
              <w:color w:val="auto"/>
              <w:sz w:val="21"/>
              <w:szCs w:val="21"/>
              <w:lang w:eastAsia="zh-CN"/>
            </w:rPr>
            <w:t xml:space="preserve">                                     </w:t>
          </w:r>
          <w:r>
            <w:rPr>
              <w:rFonts w:hint="eastAsia" w:ascii="仿宋" w:hAnsi="仿宋" w:eastAsia="仿宋" w:cs="仿宋"/>
              <w:color w:val="auto"/>
              <w:sz w:val="21"/>
              <w:szCs w:val="21"/>
              <w:lang w:eastAsia="zh-CN"/>
            </w:rPr>
            <w:t>（盖章）</w:t>
          </w:r>
        </w:p>
        <w:p w14:paraId="5D8EE3D5">
          <w:pPr>
            <w:spacing w:line="360" w:lineRule="auto"/>
            <w:rPr>
              <w:rFonts w:ascii="仿宋" w:hAnsi="仿宋" w:eastAsia="仿宋" w:cs="仿宋"/>
              <w:color w:val="auto"/>
              <w:sz w:val="21"/>
              <w:szCs w:val="21"/>
              <w:lang w:eastAsia="zh-CN"/>
            </w:rPr>
          </w:pPr>
        </w:p>
        <w:p w14:paraId="6A9BA43C">
          <w:pPr>
            <w:spacing w:line="360" w:lineRule="auto"/>
            <w:ind w:firstLine="2520" w:firstLineChars="1200"/>
            <w:rPr>
              <w:rFonts w:ascii="仿宋" w:hAnsi="仿宋" w:eastAsia="仿宋" w:cs="仿宋"/>
              <w:color w:val="auto"/>
              <w:sz w:val="21"/>
              <w:szCs w:val="21"/>
              <w:lang w:eastAsia="zh-CN"/>
            </w:rPr>
          </w:pPr>
          <w:r>
            <w:rPr>
              <w:rFonts w:ascii="仿宋" w:hAnsi="仿宋" w:eastAsia="仿宋" w:cs="仿宋"/>
              <w:color w:val="auto"/>
              <w:sz w:val="21"/>
              <w:szCs w:val="21"/>
              <w:lang w:eastAsia="zh-CN"/>
            </w:rPr>
            <w:t xml:space="preserve">              </w:t>
          </w:r>
          <w:r>
            <w:rPr>
              <w:rFonts w:hint="eastAsia" w:ascii="仿宋" w:hAnsi="仿宋" w:eastAsia="仿宋" w:cs="仿宋"/>
              <w:color w:val="auto"/>
              <w:sz w:val="21"/>
              <w:szCs w:val="21"/>
              <w:lang w:eastAsia="zh-CN"/>
            </w:rPr>
            <w:t>授权代表（签名）：</w:t>
          </w:r>
        </w:p>
      </w:sdtContent>
    </w:sdt>
    <w:p w14:paraId="5F85AE11">
      <w:pPr>
        <w:spacing w:line="360" w:lineRule="auto"/>
        <w:rPr>
          <w:rFonts w:ascii="仿宋" w:hAnsi="仿宋" w:eastAsia="仿宋" w:cs="仿宋"/>
          <w:color w:val="auto"/>
          <w:sz w:val="21"/>
          <w:szCs w:val="21"/>
          <w:lang w:eastAsia="zh-CN"/>
        </w:rPr>
      </w:pPr>
    </w:p>
    <w:p w14:paraId="1F3BA7C1">
      <w:pPr>
        <w:spacing w:line="360" w:lineRule="auto"/>
        <w:rPr>
          <w:rFonts w:ascii="仿宋" w:hAnsi="仿宋" w:eastAsia="仿宋" w:cs="仿宋"/>
          <w:color w:val="auto"/>
          <w:sz w:val="21"/>
          <w:szCs w:val="21"/>
          <w:lang w:eastAsia="zh-CN"/>
        </w:rPr>
      </w:pPr>
    </w:p>
    <w:p w14:paraId="368696C8">
      <w:pPr>
        <w:pStyle w:val="17"/>
      </w:pPr>
    </w:p>
    <w:p w14:paraId="015C6E19">
      <w:pPr>
        <w:pStyle w:val="17"/>
      </w:pPr>
    </w:p>
    <w:p w14:paraId="52CA6EC6">
      <w:pPr>
        <w:pStyle w:val="17"/>
      </w:pPr>
    </w:p>
    <w:p w14:paraId="57322A53">
      <w:pPr>
        <w:pStyle w:val="17"/>
      </w:pPr>
    </w:p>
    <w:p w14:paraId="586FB53B">
      <w:pPr>
        <w:pStyle w:val="17"/>
      </w:pPr>
    </w:p>
    <w:p w14:paraId="0F330E46">
      <w:pPr>
        <w:pStyle w:val="17"/>
      </w:pPr>
    </w:p>
    <w:p w14:paraId="3A389E84">
      <w:pPr>
        <w:pStyle w:val="17"/>
      </w:pPr>
    </w:p>
    <w:p w14:paraId="46E67106">
      <w:pPr>
        <w:pStyle w:val="17"/>
      </w:pPr>
    </w:p>
    <w:p w14:paraId="7F7A0CF4">
      <w:pPr>
        <w:pStyle w:val="17"/>
      </w:pPr>
    </w:p>
    <w:p w14:paraId="5241ED05">
      <w:pPr>
        <w:pStyle w:val="17"/>
      </w:pPr>
    </w:p>
    <w:p w14:paraId="4FEC27FA">
      <w:pPr>
        <w:pStyle w:val="17"/>
        <w:ind w:left="0"/>
      </w:pPr>
    </w:p>
    <w:p w14:paraId="378A0546">
      <w:pPr>
        <w:pStyle w:val="17"/>
      </w:pPr>
    </w:p>
    <w:sectPr>
      <w:headerReference r:id="rId5" w:type="default"/>
      <w:footerReference r:id="rId6" w:type="default"/>
      <w:type w:val="continuous"/>
      <w:pgSz w:w="11900" w:h="16840"/>
      <w:pgMar w:top="1134" w:right="1134" w:bottom="1134" w:left="1417" w:header="567"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93215">
    <w:pPr>
      <w:spacing w:line="1" w:lineRule="exact"/>
    </w:pPr>
    <w:r>
      <w:rPr>
        <w:lang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94615" cy="79375"/>
              <wp:effectExtent l="0" t="0" r="0" b="0"/>
              <wp:wrapNone/>
              <wp:docPr id="9" name="Shape 9"/>
              <wp:cNvGraphicFramePr/>
              <a:graphic xmlns:a="http://schemas.openxmlformats.org/drawingml/2006/main">
                <a:graphicData uri="http://schemas.microsoft.com/office/word/2010/wordprocessingShape">
                  <wps:wsp>
                    <wps:cNvSpPr txBox="1"/>
                    <wps:spPr>
                      <a:xfrm>
                        <a:off x="0" y="0"/>
                        <a:ext cx="94615" cy="79375"/>
                      </a:xfrm>
                      <a:prstGeom prst="rect">
                        <a:avLst/>
                      </a:prstGeom>
                      <a:noFill/>
                      <a:ln>
                        <a:noFill/>
                      </a:ln>
                      <a:effectLst/>
                    </wps:spPr>
                    <wps:txbx>
                      <w:txbxContent>
                        <w:p w14:paraId="46B0134F">
                          <w:pPr>
                            <w:pStyle w:val="21"/>
                            <w:rPr>
                              <w:rFonts w:eastAsia="宋体"/>
                              <w:lang w:eastAsia="zh-CN"/>
                            </w:rPr>
                          </w:pPr>
                          <w:r>
                            <w:rPr>
                              <w:rFonts w:eastAsia="宋体"/>
                              <w:lang w:eastAsia="zh-CN"/>
                            </w:rPr>
                            <w:t xml:space="preserve">第 </w:t>
                          </w: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8</w:t>
                          </w:r>
                          <w:r>
                            <w:rPr>
                              <w:rFonts w:eastAsia="宋体"/>
                              <w:lang w:eastAsia="zh-CN"/>
                            </w:rPr>
                            <w:fldChar w:fldCharType="end"/>
                          </w:r>
                          <w:r>
                            <w:rPr>
                              <w:rFonts w:eastAsia="宋体"/>
                              <w:lang w:eastAsia="zh-CN"/>
                            </w:rPr>
                            <w:t xml:space="preserve"> 页 共 </w:t>
                          </w:r>
                          <w:r>
                            <w:rPr>
                              <w:rFonts w:eastAsia="宋体"/>
                              <w:lang w:eastAsia="zh-CN"/>
                            </w:rPr>
                            <w:fldChar w:fldCharType="begin"/>
                          </w:r>
                          <w:r>
                            <w:rPr>
                              <w:rFonts w:eastAsia="宋体"/>
                              <w:lang w:eastAsia="zh-CN"/>
                            </w:rPr>
                            <w:instrText xml:space="preserve"> NUMPAGES  \* MERGEFORMAT </w:instrText>
                          </w:r>
                          <w:r>
                            <w:rPr>
                              <w:rFonts w:eastAsia="宋体"/>
                              <w:lang w:eastAsia="zh-CN"/>
                            </w:rPr>
                            <w:fldChar w:fldCharType="separate"/>
                          </w:r>
                          <w:r>
                            <w:rPr>
                              <w:rFonts w:eastAsia="宋体"/>
                              <w:lang w:eastAsia="zh-CN"/>
                            </w:rPr>
                            <w:t>8</w:t>
                          </w:r>
                          <w:r>
                            <w:rPr>
                              <w:rFonts w:eastAsia="宋体"/>
                              <w:lang w:eastAsia="zh-CN"/>
                            </w:rPr>
                            <w:fldChar w:fldCharType="end"/>
                          </w:r>
                          <w:r>
                            <w:rPr>
                              <w:rFonts w:eastAsia="宋体"/>
                              <w:lang w:eastAsia="zh-CN"/>
                            </w:rPr>
                            <w:t xml:space="preserve"> 页</w:t>
                          </w:r>
                        </w:p>
                      </w:txbxContent>
                    </wps:txbx>
                    <wps:bodyPr wrap="none" lIns="0" tIns="0" rIns="0" bIns="0">
                      <a:spAutoFit/>
                    </wps:bodyPr>
                  </wps:wsp>
                </a:graphicData>
              </a:graphic>
            </wp:anchor>
          </w:drawing>
        </mc:Choice>
        <mc:Fallback>
          <w:pict>
            <v:shape id="Shape 9" o:spid="_x0000_s1026" o:spt="202" type="#_x0000_t202" style="position:absolute;left:0pt;margin-top:0pt;height:6.25pt;width:7.45pt;mso-position-horizontal:center;mso-position-horizontal-relative:margin;mso-wrap-style:none;z-index:251659264;mso-width-relative:page;mso-height-relative:page;" filled="f" stroked="f" coordsize="21600,21600" o:gfxdata="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L&#10;3eBF0QAAAAMBAAAPAAAAAAAAAAEAIAAAACIAAABkcnMvZG93bnJldi54bWxQSwECFAAUAAAACACH&#10;TuJA/8LKmLkBAACTAwAADgAAAAAAAAABACAAAAAgAQAAZHJzL2Uyb0RvYy54bWxQSwUGAAAAAAYA&#10;BgBZAQAASwUAAAAA&#10;">
              <v:fill on="f" focussize="0,0"/>
              <v:stroke on="f"/>
              <v:imagedata o:title=""/>
              <o:lock v:ext="edit" aspectratio="f"/>
              <v:textbox inset="0mm,0mm,0mm,0mm" style="mso-fit-shape-to-text:t;">
                <w:txbxContent>
                  <w:p w14:paraId="46B0134F">
                    <w:pPr>
                      <w:pStyle w:val="21"/>
                      <w:rPr>
                        <w:rFonts w:eastAsia="宋体"/>
                        <w:lang w:eastAsia="zh-CN"/>
                      </w:rPr>
                    </w:pPr>
                    <w:r>
                      <w:rPr>
                        <w:rFonts w:eastAsia="宋体"/>
                        <w:lang w:eastAsia="zh-CN"/>
                      </w:rPr>
                      <w:t xml:space="preserve">第 </w:t>
                    </w: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8</w:t>
                    </w:r>
                    <w:r>
                      <w:rPr>
                        <w:rFonts w:eastAsia="宋体"/>
                        <w:lang w:eastAsia="zh-CN"/>
                      </w:rPr>
                      <w:fldChar w:fldCharType="end"/>
                    </w:r>
                    <w:r>
                      <w:rPr>
                        <w:rFonts w:eastAsia="宋体"/>
                        <w:lang w:eastAsia="zh-CN"/>
                      </w:rPr>
                      <w:t xml:space="preserve"> 页 共 </w:t>
                    </w:r>
                    <w:r>
                      <w:rPr>
                        <w:rFonts w:eastAsia="宋体"/>
                        <w:lang w:eastAsia="zh-CN"/>
                      </w:rPr>
                      <w:fldChar w:fldCharType="begin"/>
                    </w:r>
                    <w:r>
                      <w:rPr>
                        <w:rFonts w:eastAsia="宋体"/>
                        <w:lang w:eastAsia="zh-CN"/>
                      </w:rPr>
                      <w:instrText xml:space="preserve"> NUMPAGES  \* MERGEFORMAT </w:instrText>
                    </w:r>
                    <w:r>
                      <w:rPr>
                        <w:rFonts w:eastAsia="宋体"/>
                        <w:lang w:eastAsia="zh-CN"/>
                      </w:rPr>
                      <w:fldChar w:fldCharType="separate"/>
                    </w:r>
                    <w:r>
                      <w:rPr>
                        <w:rFonts w:eastAsia="宋体"/>
                        <w:lang w:eastAsia="zh-CN"/>
                      </w:rPr>
                      <w:t>8</w:t>
                    </w:r>
                    <w:r>
                      <w:rPr>
                        <w:rFonts w:eastAsia="宋体"/>
                        <w:lang w:eastAsia="zh-CN"/>
                      </w:rPr>
                      <w:fldChar w:fldCharType="end"/>
                    </w:r>
                    <w:r>
                      <w:rPr>
                        <w:rFonts w:eastAsia="宋体"/>
                        <w:lang w:eastAsia="zh-CN"/>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68B82">
    <w:pPr>
      <w:jc w:val="center"/>
      <w:rPr>
        <w:rFonts w:ascii="仿宋" w:hAnsi="仿宋" w:eastAsia="仿宋" w:cs="仿宋"/>
        <w:sz w:val="18"/>
        <w:szCs w:val="18"/>
      </w:rPr>
    </w:pPr>
    <w:r>
      <w:rPr>
        <w:sz w:val="18"/>
        <w:lang w:eastAsia="zh-CN" w:bidi="ar-SA"/>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B4E037">
                          <w:pPr>
                            <w:pStyle w:val="5"/>
                            <w:rPr>
                              <w:lang w:eastAsia="zh-CN"/>
                            </w:rPr>
                          </w:pPr>
                          <w:r>
                            <w:rPr>
                              <w:rFonts w:hint="eastAsia" w:ascii="仿宋" w:hAnsi="仿宋" w:eastAsia="仿宋" w:cs="仿宋"/>
                              <w:lang w:eastAsia="zh-CN"/>
                            </w:rPr>
                            <w:t>科技服务中心租赁合同（202</w:t>
                          </w:r>
                          <w:r>
                            <w:rPr>
                              <w:rFonts w:ascii="仿宋" w:hAnsi="仿宋" w:eastAsia="仿宋" w:cs="仿宋"/>
                              <w:lang w:eastAsia="zh-CN"/>
                            </w:rPr>
                            <w:t>401</w:t>
                          </w:r>
                          <w:r>
                            <w:rPr>
                              <w:rFonts w:hint="eastAsia" w:ascii="仿宋" w:hAnsi="仿宋" w:eastAsia="仿宋" w:cs="仿宋"/>
                              <w:lang w:eastAsia="zh-CN"/>
                            </w:rPr>
                            <w:t>）版</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9B4E037">
                    <w:pPr>
                      <w:pStyle w:val="5"/>
                      <w:rPr>
                        <w:lang w:eastAsia="zh-CN"/>
                      </w:rPr>
                    </w:pPr>
                    <w:r>
                      <w:rPr>
                        <w:rFonts w:hint="eastAsia" w:ascii="仿宋" w:hAnsi="仿宋" w:eastAsia="仿宋" w:cs="仿宋"/>
                        <w:lang w:eastAsia="zh-CN"/>
                      </w:rPr>
                      <w:t>科技服务中心租赁合同（202</w:t>
                    </w:r>
                    <w:r>
                      <w:rPr>
                        <w:rFonts w:ascii="仿宋" w:hAnsi="仿宋" w:eastAsia="仿宋" w:cs="仿宋"/>
                        <w:lang w:eastAsia="zh-CN"/>
                      </w:rPr>
                      <w:t>401</w:t>
                    </w:r>
                    <w:r>
                      <w:rPr>
                        <w:rFonts w:hint="eastAsia" w:ascii="仿宋" w:hAnsi="仿宋" w:eastAsia="仿宋" w:cs="仿宋"/>
                        <w:lang w:eastAsia="zh-CN"/>
                      </w:rPr>
                      <w:t>）版</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FBF98"/>
    <w:multiLevelType w:val="singleLevel"/>
    <w:tmpl w:val="8D7FBF98"/>
    <w:lvl w:ilvl="0" w:tentative="0">
      <w:start w:val="1"/>
      <w:numFmt w:val="decimal"/>
      <w:suff w:val="space"/>
      <w:lvlText w:val="%1、"/>
      <w:lvlJc w:val="left"/>
    </w:lvl>
  </w:abstractNum>
  <w:abstractNum w:abstractNumId="1">
    <w:nsid w:val="A1D50DB3"/>
    <w:multiLevelType w:val="singleLevel"/>
    <w:tmpl w:val="A1D50DB3"/>
    <w:lvl w:ilvl="0" w:tentative="0">
      <w:start w:val="9"/>
      <w:numFmt w:val="decimal"/>
      <w:suff w:val="space"/>
      <w:lvlText w:val="%1、"/>
      <w:lvlJc w:val="left"/>
    </w:lvl>
  </w:abstractNum>
  <w:abstractNum w:abstractNumId="2">
    <w:nsid w:val="A8D242C5"/>
    <w:multiLevelType w:val="singleLevel"/>
    <w:tmpl w:val="A8D242C5"/>
    <w:lvl w:ilvl="0" w:tentative="0">
      <w:start w:val="10"/>
      <w:numFmt w:val="decimal"/>
      <w:suff w:val="space"/>
      <w:lvlText w:val="%1、"/>
      <w:lvlJc w:val="left"/>
    </w:lvl>
  </w:abstractNum>
  <w:abstractNum w:abstractNumId="3">
    <w:nsid w:val="A99AC733"/>
    <w:multiLevelType w:val="singleLevel"/>
    <w:tmpl w:val="A99AC733"/>
    <w:lvl w:ilvl="0" w:tentative="0">
      <w:start w:val="12"/>
      <w:numFmt w:val="decimal"/>
      <w:suff w:val="space"/>
      <w:lvlText w:val="%1、"/>
      <w:lvlJc w:val="left"/>
    </w:lvl>
  </w:abstractNum>
  <w:abstractNum w:abstractNumId="4">
    <w:nsid w:val="FDAA2BF2"/>
    <w:multiLevelType w:val="singleLevel"/>
    <w:tmpl w:val="FDAA2BF2"/>
    <w:lvl w:ilvl="0" w:tentative="0">
      <w:start w:val="4"/>
      <w:numFmt w:val="decimal"/>
      <w:suff w:val="space"/>
      <w:lvlText w:val="%1、"/>
      <w:lvlJc w:val="left"/>
    </w:lvl>
  </w:abstractNum>
  <w:abstractNum w:abstractNumId="5">
    <w:nsid w:val="2C1099FA"/>
    <w:multiLevelType w:val="singleLevel"/>
    <w:tmpl w:val="2C1099FA"/>
    <w:lvl w:ilvl="0" w:tentative="0">
      <w:start w:val="13"/>
      <w:numFmt w:val="decimal"/>
      <w:suff w:val="space"/>
      <w:lvlText w:val="%1、"/>
      <w:lvlJc w:val="left"/>
    </w:lvl>
  </w:abstractNum>
  <w:abstractNum w:abstractNumId="6">
    <w:nsid w:val="756C30D6"/>
    <w:multiLevelType w:val="singleLevel"/>
    <w:tmpl w:val="756C30D6"/>
    <w:lvl w:ilvl="0" w:tentative="0">
      <w:start w:val="1"/>
      <w:numFmt w:val="decimal"/>
      <w:suff w:val="nothing"/>
      <w:lvlText w:val="（%1）"/>
      <w:lvlJc w:val="left"/>
    </w:lvl>
  </w:abstractNum>
  <w:num w:numId="1">
    <w:abstractNumId w:val="0"/>
  </w:num>
  <w:num w:numId="2">
    <w:abstractNumId w:val="4"/>
  </w:num>
  <w:num w:numId="3">
    <w:abstractNumId w:val="1"/>
  </w:num>
  <w:num w:numId="4">
    <w:abstractNumId w:val="2"/>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revisionView w:markup="0"/>
  <w:documentProtection w:edit="forms" w:enforcement="0"/>
  <w:defaultTabStop w:val="420"/>
  <w:drawingGridHorizontalSpacing w:val="181"/>
  <w:drawingGridVerticalSpacing w:val="181"/>
  <w:noPunctuationKerning w:val="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5OWUxODQ1MDc1MTM1ZjI1MTU5YmEzZDk5N2MxYTUifQ=="/>
  </w:docVars>
  <w:rsids>
    <w:rsidRoot w:val="00F269EF"/>
    <w:rsid w:val="000036ED"/>
    <w:rsid w:val="000145F3"/>
    <w:rsid w:val="00022889"/>
    <w:rsid w:val="0003061D"/>
    <w:rsid w:val="000526CD"/>
    <w:rsid w:val="0006369C"/>
    <w:rsid w:val="0008213F"/>
    <w:rsid w:val="000940E8"/>
    <w:rsid w:val="000B474A"/>
    <w:rsid w:val="000B6F17"/>
    <w:rsid w:val="000B7711"/>
    <w:rsid w:val="000C28B8"/>
    <w:rsid w:val="000D627D"/>
    <w:rsid w:val="000E7C9B"/>
    <w:rsid w:val="000E7E62"/>
    <w:rsid w:val="000F7B26"/>
    <w:rsid w:val="001053AE"/>
    <w:rsid w:val="0011003B"/>
    <w:rsid w:val="001200C2"/>
    <w:rsid w:val="00122C90"/>
    <w:rsid w:val="001251A9"/>
    <w:rsid w:val="00126A57"/>
    <w:rsid w:val="00141D70"/>
    <w:rsid w:val="00142B3C"/>
    <w:rsid w:val="00155DB6"/>
    <w:rsid w:val="001647BF"/>
    <w:rsid w:val="00164EA8"/>
    <w:rsid w:val="00185E32"/>
    <w:rsid w:val="00192D10"/>
    <w:rsid w:val="001B147F"/>
    <w:rsid w:val="001C573F"/>
    <w:rsid w:val="001C7E07"/>
    <w:rsid w:val="001D1ABA"/>
    <w:rsid w:val="001D30D4"/>
    <w:rsid w:val="001F2CCF"/>
    <w:rsid w:val="00201F60"/>
    <w:rsid w:val="00220854"/>
    <w:rsid w:val="00263ACA"/>
    <w:rsid w:val="00270BE1"/>
    <w:rsid w:val="002909F5"/>
    <w:rsid w:val="002B788F"/>
    <w:rsid w:val="002E6150"/>
    <w:rsid w:val="00340C5F"/>
    <w:rsid w:val="00343023"/>
    <w:rsid w:val="00352A7A"/>
    <w:rsid w:val="00365381"/>
    <w:rsid w:val="00367F6F"/>
    <w:rsid w:val="0038180E"/>
    <w:rsid w:val="003A3F7D"/>
    <w:rsid w:val="003B50CA"/>
    <w:rsid w:val="003B688D"/>
    <w:rsid w:val="003E63D8"/>
    <w:rsid w:val="003F4F3C"/>
    <w:rsid w:val="00425465"/>
    <w:rsid w:val="004519CB"/>
    <w:rsid w:val="004571F9"/>
    <w:rsid w:val="00464169"/>
    <w:rsid w:val="00491DFC"/>
    <w:rsid w:val="004B3109"/>
    <w:rsid w:val="004D00B8"/>
    <w:rsid w:val="004D39F0"/>
    <w:rsid w:val="004E28C2"/>
    <w:rsid w:val="00511B1A"/>
    <w:rsid w:val="005517FB"/>
    <w:rsid w:val="00555B2B"/>
    <w:rsid w:val="00595C1C"/>
    <w:rsid w:val="005B009A"/>
    <w:rsid w:val="005B0616"/>
    <w:rsid w:val="005C1D8A"/>
    <w:rsid w:val="005E191F"/>
    <w:rsid w:val="005E1D60"/>
    <w:rsid w:val="005E7AAF"/>
    <w:rsid w:val="005F1E89"/>
    <w:rsid w:val="00605A6C"/>
    <w:rsid w:val="00611719"/>
    <w:rsid w:val="00632523"/>
    <w:rsid w:val="00633E55"/>
    <w:rsid w:val="00637FCA"/>
    <w:rsid w:val="00641967"/>
    <w:rsid w:val="00646C3D"/>
    <w:rsid w:val="00664239"/>
    <w:rsid w:val="00677916"/>
    <w:rsid w:val="00682D69"/>
    <w:rsid w:val="00684699"/>
    <w:rsid w:val="00686077"/>
    <w:rsid w:val="006B0250"/>
    <w:rsid w:val="006B2442"/>
    <w:rsid w:val="006B7E93"/>
    <w:rsid w:val="006C2A89"/>
    <w:rsid w:val="006D78BF"/>
    <w:rsid w:val="006D7AE4"/>
    <w:rsid w:val="00701D03"/>
    <w:rsid w:val="00710B5A"/>
    <w:rsid w:val="007200FA"/>
    <w:rsid w:val="00720B7A"/>
    <w:rsid w:val="00763E1B"/>
    <w:rsid w:val="0078170F"/>
    <w:rsid w:val="007A3CDE"/>
    <w:rsid w:val="007B3CD7"/>
    <w:rsid w:val="007B78BD"/>
    <w:rsid w:val="007C2C63"/>
    <w:rsid w:val="007D372D"/>
    <w:rsid w:val="007D615E"/>
    <w:rsid w:val="007E58FC"/>
    <w:rsid w:val="007E77CA"/>
    <w:rsid w:val="00806089"/>
    <w:rsid w:val="00817A88"/>
    <w:rsid w:val="008343EA"/>
    <w:rsid w:val="00837987"/>
    <w:rsid w:val="008878AA"/>
    <w:rsid w:val="008A28F5"/>
    <w:rsid w:val="008B48BA"/>
    <w:rsid w:val="008D0452"/>
    <w:rsid w:val="00900B93"/>
    <w:rsid w:val="00957BA8"/>
    <w:rsid w:val="009738E9"/>
    <w:rsid w:val="00983020"/>
    <w:rsid w:val="009A3FA4"/>
    <w:rsid w:val="009B1587"/>
    <w:rsid w:val="009B5040"/>
    <w:rsid w:val="009C6954"/>
    <w:rsid w:val="00A03CB6"/>
    <w:rsid w:val="00A13F8A"/>
    <w:rsid w:val="00A149FC"/>
    <w:rsid w:val="00A15BA7"/>
    <w:rsid w:val="00A36140"/>
    <w:rsid w:val="00A41006"/>
    <w:rsid w:val="00A554D3"/>
    <w:rsid w:val="00A6544C"/>
    <w:rsid w:val="00AB0C62"/>
    <w:rsid w:val="00AD3B96"/>
    <w:rsid w:val="00AD5DCF"/>
    <w:rsid w:val="00AD68B2"/>
    <w:rsid w:val="00AE356B"/>
    <w:rsid w:val="00B11AD8"/>
    <w:rsid w:val="00B21FB4"/>
    <w:rsid w:val="00B25A99"/>
    <w:rsid w:val="00B36503"/>
    <w:rsid w:val="00B5726F"/>
    <w:rsid w:val="00B6136D"/>
    <w:rsid w:val="00B66590"/>
    <w:rsid w:val="00B7266F"/>
    <w:rsid w:val="00B82C2B"/>
    <w:rsid w:val="00B843D4"/>
    <w:rsid w:val="00BB6984"/>
    <w:rsid w:val="00BC2B30"/>
    <w:rsid w:val="00BD56C6"/>
    <w:rsid w:val="00BE1323"/>
    <w:rsid w:val="00C07140"/>
    <w:rsid w:val="00C521E1"/>
    <w:rsid w:val="00C66FB4"/>
    <w:rsid w:val="00C732EE"/>
    <w:rsid w:val="00C76867"/>
    <w:rsid w:val="00C83785"/>
    <w:rsid w:val="00C83CE7"/>
    <w:rsid w:val="00CC4A32"/>
    <w:rsid w:val="00CD3D3E"/>
    <w:rsid w:val="00CE58FB"/>
    <w:rsid w:val="00CF3B9D"/>
    <w:rsid w:val="00D028CE"/>
    <w:rsid w:val="00D07605"/>
    <w:rsid w:val="00D11FC7"/>
    <w:rsid w:val="00D120D7"/>
    <w:rsid w:val="00D16376"/>
    <w:rsid w:val="00D17588"/>
    <w:rsid w:val="00D20857"/>
    <w:rsid w:val="00D31992"/>
    <w:rsid w:val="00D31FC4"/>
    <w:rsid w:val="00D61C68"/>
    <w:rsid w:val="00D67272"/>
    <w:rsid w:val="00D86C41"/>
    <w:rsid w:val="00DA2554"/>
    <w:rsid w:val="00DC2EED"/>
    <w:rsid w:val="00DD0EB8"/>
    <w:rsid w:val="00E012F8"/>
    <w:rsid w:val="00E0229D"/>
    <w:rsid w:val="00E127B5"/>
    <w:rsid w:val="00E23DE3"/>
    <w:rsid w:val="00E31DAB"/>
    <w:rsid w:val="00E342E1"/>
    <w:rsid w:val="00E3455D"/>
    <w:rsid w:val="00E3680E"/>
    <w:rsid w:val="00E45E71"/>
    <w:rsid w:val="00E93BF0"/>
    <w:rsid w:val="00EA3500"/>
    <w:rsid w:val="00EC07EC"/>
    <w:rsid w:val="00EC73F4"/>
    <w:rsid w:val="00EF13AE"/>
    <w:rsid w:val="00EF281D"/>
    <w:rsid w:val="00EF3894"/>
    <w:rsid w:val="00F216A5"/>
    <w:rsid w:val="00F269EF"/>
    <w:rsid w:val="00F44AF4"/>
    <w:rsid w:val="00F462EF"/>
    <w:rsid w:val="00F6543F"/>
    <w:rsid w:val="00F72CBA"/>
    <w:rsid w:val="00FA260D"/>
    <w:rsid w:val="00FF7A11"/>
    <w:rsid w:val="012022EC"/>
    <w:rsid w:val="016C2D4F"/>
    <w:rsid w:val="01EE5E5A"/>
    <w:rsid w:val="02153B76"/>
    <w:rsid w:val="02DF39F5"/>
    <w:rsid w:val="03280EF8"/>
    <w:rsid w:val="036208AE"/>
    <w:rsid w:val="03666895"/>
    <w:rsid w:val="037C1244"/>
    <w:rsid w:val="03E868D9"/>
    <w:rsid w:val="048E22FE"/>
    <w:rsid w:val="059C1729"/>
    <w:rsid w:val="05D9297D"/>
    <w:rsid w:val="06255BC2"/>
    <w:rsid w:val="06814156"/>
    <w:rsid w:val="06B43306"/>
    <w:rsid w:val="06CC71D3"/>
    <w:rsid w:val="07372051"/>
    <w:rsid w:val="07406082"/>
    <w:rsid w:val="075C73C2"/>
    <w:rsid w:val="07BB67DE"/>
    <w:rsid w:val="07CF209B"/>
    <w:rsid w:val="08193505"/>
    <w:rsid w:val="081D34A2"/>
    <w:rsid w:val="090E293E"/>
    <w:rsid w:val="0995305F"/>
    <w:rsid w:val="09EF5447"/>
    <w:rsid w:val="0A8B1D6A"/>
    <w:rsid w:val="0ABE1BEF"/>
    <w:rsid w:val="0B0264D2"/>
    <w:rsid w:val="0B6A40F3"/>
    <w:rsid w:val="0B81389B"/>
    <w:rsid w:val="0B837613"/>
    <w:rsid w:val="0BD12574"/>
    <w:rsid w:val="0C700009"/>
    <w:rsid w:val="0CA05FA3"/>
    <w:rsid w:val="0CAC40E3"/>
    <w:rsid w:val="0CCA12BD"/>
    <w:rsid w:val="0D14242E"/>
    <w:rsid w:val="0D3B5CCB"/>
    <w:rsid w:val="0D7731A8"/>
    <w:rsid w:val="0D86634E"/>
    <w:rsid w:val="0DC74357"/>
    <w:rsid w:val="0DD21C31"/>
    <w:rsid w:val="0E032C8D"/>
    <w:rsid w:val="0E1327A4"/>
    <w:rsid w:val="0E6B25E0"/>
    <w:rsid w:val="0EE13BC2"/>
    <w:rsid w:val="0EE83C31"/>
    <w:rsid w:val="0F0168B5"/>
    <w:rsid w:val="0F130CAE"/>
    <w:rsid w:val="0F6B0AEA"/>
    <w:rsid w:val="0F6C4862"/>
    <w:rsid w:val="101965CB"/>
    <w:rsid w:val="104D01F0"/>
    <w:rsid w:val="109563F3"/>
    <w:rsid w:val="110D2702"/>
    <w:rsid w:val="11162CD7"/>
    <w:rsid w:val="113703EF"/>
    <w:rsid w:val="11574010"/>
    <w:rsid w:val="116D131E"/>
    <w:rsid w:val="11851C0B"/>
    <w:rsid w:val="11BB562D"/>
    <w:rsid w:val="11C633F1"/>
    <w:rsid w:val="11D32976"/>
    <w:rsid w:val="121D3BF2"/>
    <w:rsid w:val="1297256E"/>
    <w:rsid w:val="12A61E39"/>
    <w:rsid w:val="13611F4B"/>
    <w:rsid w:val="148D32B1"/>
    <w:rsid w:val="14B65152"/>
    <w:rsid w:val="15023C9F"/>
    <w:rsid w:val="152B4878"/>
    <w:rsid w:val="15472268"/>
    <w:rsid w:val="154F67B8"/>
    <w:rsid w:val="15DF7B3C"/>
    <w:rsid w:val="15F31E7B"/>
    <w:rsid w:val="1618304E"/>
    <w:rsid w:val="1639146A"/>
    <w:rsid w:val="16B953D3"/>
    <w:rsid w:val="16FA09A5"/>
    <w:rsid w:val="17E557CF"/>
    <w:rsid w:val="17FD5C0B"/>
    <w:rsid w:val="180F402E"/>
    <w:rsid w:val="18180DF1"/>
    <w:rsid w:val="18277578"/>
    <w:rsid w:val="182932F0"/>
    <w:rsid w:val="183A374F"/>
    <w:rsid w:val="19616ABA"/>
    <w:rsid w:val="19924EC5"/>
    <w:rsid w:val="19B9431D"/>
    <w:rsid w:val="1A8E1B30"/>
    <w:rsid w:val="1B4346C9"/>
    <w:rsid w:val="1BDB2B53"/>
    <w:rsid w:val="1BFD5D91"/>
    <w:rsid w:val="1C812326"/>
    <w:rsid w:val="1D0D31E0"/>
    <w:rsid w:val="1D792624"/>
    <w:rsid w:val="1DDE4B7D"/>
    <w:rsid w:val="1DE331C4"/>
    <w:rsid w:val="1E012619"/>
    <w:rsid w:val="1E5135A1"/>
    <w:rsid w:val="1F193F73"/>
    <w:rsid w:val="1F4B7FF0"/>
    <w:rsid w:val="1F6B4D8C"/>
    <w:rsid w:val="1F907B8E"/>
    <w:rsid w:val="1FC009DE"/>
    <w:rsid w:val="1FF561AE"/>
    <w:rsid w:val="200603BB"/>
    <w:rsid w:val="20250841"/>
    <w:rsid w:val="202F16C0"/>
    <w:rsid w:val="21FF3314"/>
    <w:rsid w:val="22806203"/>
    <w:rsid w:val="22A14E8D"/>
    <w:rsid w:val="22B55C62"/>
    <w:rsid w:val="231352C9"/>
    <w:rsid w:val="23816821"/>
    <w:rsid w:val="24560F32"/>
    <w:rsid w:val="24C83D48"/>
    <w:rsid w:val="24CE4716"/>
    <w:rsid w:val="25186150"/>
    <w:rsid w:val="25231BA8"/>
    <w:rsid w:val="25317C88"/>
    <w:rsid w:val="253F4153"/>
    <w:rsid w:val="25FB131A"/>
    <w:rsid w:val="262670C1"/>
    <w:rsid w:val="26753C98"/>
    <w:rsid w:val="270A0791"/>
    <w:rsid w:val="274226BF"/>
    <w:rsid w:val="27A57585"/>
    <w:rsid w:val="27DB3EDB"/>
    <w:rsid w:val="27E10404"/>
    <w:rsid w:val="28304227"/>
    <w:rsid w:val="29500FC1"/>
    <w:rsid w:val="29804D3A"/>
    <w:rsid w:val="298C7B83"/>
    <w:rsid w:val="29B267B5"/>
    <w:rsid w:val="29EC6874"/>
    <w:rsid w:val="2AF57437"/>
    <w:rsid w:val="2B504FC4"/>
    <w:rsid w:val="2BA72A52"/>
    <w:rsid w:val="2BB9459E"/>
    <w:rsid w:val="2BC52BFC"/>
    <w:rsid w:val="2C254D44"/>
    <w:rsid w:val="2C275941"/>
    <w:rsid w:val="2C8C515F"/>
    <w:rsid w:val="2C9D68A6"/>
    <w:rsid w:val="2CFD4E06"/>
    <w:rsid w:val="2D2E432B"/>
    <w:rsid w:val="2DA6363B"/>
    <w:rsid w:val="2DB66F7C"/>
    <w:rsid w:val="2DE26501"/>
    <w:rsid w:val="2E1348A7"/>
    <w:rsid w:val="2E163EBF"/>
    <w:rsid w:val="2E4B341F"/>
    <w:rsid w:val="2E6B6C48"/>
    <w:rsid w:val="2E7035CF"/>
    <w:rsid w:val="2F3D7B25"/>
    <w:rsid w:val="2F4365C4"/>
    <w:rsid w:val="2F5C3B54"/>
    <w:rsid w:val="2F794705"/>
    <w:rsid w:val="2F7E3ACA"/>
    <w:rsid w:val="2F84002C"/>
    <w:rsid w:val="31385655"/>
    <w:rsid w:val="317B29B7"/>
    <w:rsid w:val="31ED4F37"/>
    <w:rsid w:val="31FB7654"/>
    <w:rsid w:val="32717916"/>
    <w:rsid w:val="32CB5278"/>
    <w:rsid w:val="33032A39"/>
    <w:rsid w:val="336F5B26"/>
    <w:rsid w:val="33CE6EEA"/>
    <w:rsid w:val="34075662"/>
    <w:rsid w:val="353C3745"/>
    <w:rsid w:val="35D5640E"/>
    <w:rsid w:val="366A694C"/>
    <w:rsid w:val="36FD1804"/>
    <w:rsid w:val="37A95FEE"/>
    <w:rsid w:val="37D824A0"/>
    <w:rsid w:val="37EE548E"/>
    <w:rsid w:val="380F5C07"/>
    <w:rsid w:val="384477C0"/>
    <w:rsid w:val="38547ABE"/>
    <w:rsid w:val="38B54C9B"/>
    <w:rsid w:val="38C22FC0"/>
    <w:rsid w:val="392736AA"/>
    <w:rsid w:val="39846181"/>
    <w:rsid w:val="39A06892"/>
    <w:rsid w:val="3A816B64"/>
    <w:rsid w:val="3AA52853"/>
    <w:rsid w:val="3B015F36"/>
    <w:rsid w:val="3B730DDD"/>
    <w:rsid w:val="3BB27634"/>
    <w:rsid w:val="3BC44F5A"/>
    <w:rsid w:val="3C273431"/>
    <w:rsid w:val="3C90308E"/>
    <w:rsid w:val="3D115F7D"/>
    <w:rsid w:val="3D4B13A7"/>
    <w:rsid w:val="3D500E55"/>
    <w:rsid w:val="3D6403E9"/>
    <w:rsid w:val="3D89020A"/>
    <w:rsid w:val="3DB80F46"/>
    <w:rsid w:val="3DC47494"/>
    <w:rsid w:val="3DE43692"/>
    <w:rsid w:val="3E502AD5"/>
    <w:rsid w:val="3E6D3687"/>
    <w:rsid w:val="3F3E6DD2"/>
    <w:rsid w:val="3F827606"/>
    <w:rsid w:val="3FF81676"/>
    <w:rsid w:val="400B3158"/>
    <w:rsid w:val="402661E4"/>
    <w:rsid w:val="40381ADF"/>
    <w:rsid w:val="40FC6F44"/>
    <w:rsid w:val="411C1A61"/>
    <w:rsid w:val="415A1923"/>
    <w:rsid w:val="418C02C8"/>
    <w:rsid w:val="42114F0A"/>
    <w:rsid w:val="42884A1D"/>
    <w:rsid w:val="42AB658F"/>
    <w:rsid w:val="42FB1D7E"/>
    <w:rsid w:val="42FF2D1C"/>
    <w:rsid w:val="4335673E"/>
    <w:rsid w:val="43C024AB"/>
    <w:rsid w:val="442A3DC9"/>
    <w:rsid w:val="44753296"/>
    <w:rsid w:val="448B2AB9"/>
    <w:rsid w:val="448E07FB"/>
    <w:rsid w:val="44E545B6"/>
    <w:rsid w:val="45001E0D"/>
    <w:rsid w:val="456A4DC4"/>
    <w:rsid w:val="45B96844"/>
    <w:rsid w:val="460C39C7"/>
    <w:rsid w:val="46366A55"/>
    <w:rsid w:val="47040698"/>
    <w:rsid w:val="47723C46"/>
    <w:rsid w:val="479B6ABC"/>
    <w:rsid w:val="47BC11DC"/>
    <w:rsid w:val="47C44C9C"/>
    <w:rsid w:val="4914778C"/>
    <w:rsid w:val="49A052BF"/>
    <w:rsid w:val="49AD702E"/>
    <w:rsid w:val="49DA1D4E"/>
    <w:rsid w:val="4AEE76CF"/>
    <w:rsid w:val="4B090BDC"/>
    <w:rsid w:val="4B8C1CD2"/>
    <w:rsid w:val="4BAF05A7"/>
    <w:rsid w:val="4C6629CE"/>
    <w:rsid w:val="4C7B78B7"/>
    <w:rsid w:val="4CF11927"/>
    <w:rsid w:val="4D430356"/>
    <w:rsid w:val="4D5C33DF"/>
    <w:rsid w:val="4D8F6452"/>
    <w:rsid w:val="4DFA480C"/>
    <w:rsid w:val="4E5914D0"/>
    <w:rsid w:val="4E61488B"/>
    <w:rsid w:val="4E634EFD"/>
    <w:rsid w:val="4EB51DE2"/>
    <w:rsid w:val="4FFC1A37"/>
    <w:rsid w:val="50233E75"/>
    <w:rsid w:val="508A00C9"/>
    <w:rsid w:val="515111ED"/>
    <w:rsid w:val="517D19DC"/>
    <w:rsid w:val="51856721"/>
    <w:rsid w:val="51E43809"/>
    <w:rsid w:val="5230441A"/>
    <w:rsid w:val="52323827"/>
    <w:rsid w:val="527060F6"/>
    <w:rsid w:val="52786C63"/>
    <w:rsid w:val="52B633F7"/>
    <w:rsid w:val="534A3B3F"/>
    <w:rsid w:val="54065CB8"/>
    <w:rsid w:val="54574766"/>
    <w:rsid w:val="54652CAD"/>
    <w:rsid w:val="54656DB3"/>
    <w:rsid w:val="546D3F89"/>
    <w:rsid w:val="549E4143"/>
    <w:rsid w:val="54D062C6"/>
    <w:rsid w:val="55436A98"/>
    <w:rsid w:val="564D2ABC"/>
    <w:rsid w:val="5655319F"/>
    <w:rsid w:val="566040EB"/>
    <w:rsid w:val="56C47B2E"/>
    <w:rsid w:val="56DC71A4"/>
    <w:rsid w:val="56EA560D"/>
    <w:rsid w:val="570B2D39"/>
    <w:rsid w:val="575907F5"/>
    <w:rsid w:val="57672F12"/>
    <w:rsid w:val="576C0528"/>
    <w:rsid w:val="578C2978"/>
    <w:rsid w:val="57D64238"/>
    <w:rsid w:val="580469B3"/>
    <w:rsid w:val="58607865"/>
    <w:rsid w:val="589B2375"/>
    <w:rsid w:val="58FA0AAE"/>
    <w:rsid w:val="59140E77"/>
    <w:rsid w:val="59154BEF"/>
    <w:rsid w:val="59835FFD"/>
    <w:rsid w:val="59DF76D7"/>
    <w:rsid w:val="5A2A0227"/>
    <w:rsid w:val="5A820063"/>
    <w:rsid w:val="5A9B1F72"/>
    <w:rsid w:val="5AD04CA5"/>
    <w:rsid w:val="5C0144C0"/>
    <w:rsid w:val="5CD526CC"/>
    <w:rsid w:val="5D762633"/>
    <w:rsid w:val="5DAA3B58"/>
    <w:rsid w:val="5DEF1EB3"/>
    <w:rsid w:val="5E2B696E"/>
    <w:rsid w:val="5E343D6A"/>
    <w:rsid w:val="5E3F4ABE"/>
    <w:rsid w:val="5E8F53C4"/>
    <w:rsid w:val="5EB6652D"/>
    <w:rsid w:val="5F8959EF"/>
    <w:rsid w:val="606049A2"/>
    <w:rsid w:val="60926FA6"/>
    <w:rsid w:val="60C03693"/>
    <w:rsid w:val="60E2185B"/>
    <w:rsid w:val="616F002F"/>
    <w:rsid w:val="62D6719E"/>
    <w:rsid w:val="62FE04A2"/>
    <w:rsid w:val="63051831"/>
    <w:rsid w:val="63815B09"/>
    <w:rsid w:val="638825CB"/>
    <w:rsid w:val="641206A9"/>
    <w:rsid w:val="642A3668"/>
    <w:rsid w:val="649B41FB"/>
    <w:rsid w:val="64E5191A"/>
    <w:rsid w:val="654F3237"/>
    <w:rsid w:val="65653841"/>
    <w:rsid w:val="65670766"/>
    <w:rsid w:val="65D025CA"/>
    <w:rsid w:val="65FE0EE5"/>
    <w:rsid w:val="6677028D"/>
    <w:rsid w:val="67973201"/>
    <w:rsid w:val="679B2764"/>
    <w:rsid w:val="67E1461B"/>
    <w:rsid w:val="68307350"/>
    <w:rsid w:val="6852503B"/>
    <w:rsid w:val="68BD7347"/>
    <w:rsid w:val="697B12D8"/>
    <w:rsid w:val="699148FA"/>
    <w:rsid w:val="6A013919"/>
    <w:rsid w:val="6AE638F6"/>
    <w:rsid w:val="6CF941B4"/>
    <w:rsid w:val="6D3276C6"/>
    <w:rsid w:val="6D513FF0"/>
    <w:rsid w:val="6D525EFC"/>
    <w:rsid w:val="6DC04CD2"/>
    <w:rsid w:val="6DEE4EB8"/>
    <w:rsid w:val="6ED63C8B"/>
    <w:rsid w:val="6FFD220E"/>
    <w:rsid w:val="70325B2F"/>
    <w:rsid w:val="7051515D"/>
    <w:rsid w:val="70FD31BF"/>
    <w:rsid w:val="710A1F01"/>
    <w:rsid w:val="715C7408"/>
    <w:rsid w:val="72082433"/>
    <w:rsid w:val="723F49B1"/>
    <w:rsid w:val="724933C5"/>
    <w:rsid w:val="72C75056"/>
    <w:rsid w:val="73922C6D"/>
    <w:rsid w:val="75357D54"/>
    <w:rsid w:val="76D021F7"/>
    <w:rsid w:val="76EC6B38"/>
    <w:rsid w:val="770B731A"/>
    <w:rsid w:val="77112A42"/>
    <w:rsid w:val="776E4702"/>
    <w:rsid w:val="776F3127"/>
    <w:rsid w:val="78351D10"/>
    <w:rsid w:val="78B92656"/>
    <w:rsid w:val="78E81581"/>
    <w:rsid w:val="796648E8"/>
    <w:rsid w:val="79C47C30"/>
    <w:rsid w:val="7A2632C0"/>
    <w:rsid w:val="7A454EDD"/>
    <w:rsid w:val="7A557C37"/>
    <w:rsid w:val="7ADD5115"/>
    <w:rsid w:val="7AE53FCA"/>
    <w:rsid w:val="7B65433C"/>
    <w:rsid w:val="7B925C8B"/>
    <w:rsid w:val="7BBA7205"/>
    <w:rsid w:val="7C4E7678"/>
    <w:rsid w:val="7D2C6680"/>
    <w:rsid w:val="7D427110"/>
    <w:rsid w:val="7D9D0B8C"/>
    <w:rsid w:val="7DA0222A"/>
    <w:rsid w:val="7DB163E5"/>
    <w:rsid w:val="7DEA7715"/>
    <w:rsid w:val="7E161005"/>
    <w:rsid w:val="7E7A2C7B"/>
    <w:rsid w:val="7E9444EB"/>
    <w:rsid w:val="7EAD3628"/>
    <w:rsid w:val="7F480FCB"/>
    <w:rsid w:val="7FAC50B6"/>
    <w:rsid w:val="7FD93D34"/>
    <w:rsid w:val="7FF16F6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pPr>
    <w:rPr>
      <w:rFonts w:ascii="Times New Roman" w:hAnsi="Times New Roman" w:eastAsia="Times New Roman" w:cs="Times New Roman"/>
      <w:color w:val="000000"/>
      <w:sz w:val="24"/>
      <w:szCs w:val="24"/>
      <w:lang w:val="en-US" w:eastAsia="en-US" w:bidi="en-US"/>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31"/>
    <w:autoRedefine/>
    <w:qFormat/>
    <w:uiPriority w:val="0"/>
  </w:style>
  <w:style w:type="paragraph" w:styleId="3">
    <w:name w:val="Balloon Text"/>
    <w:basedOn w:val="1"/>
    <w:link w:val="30"/>
    <w:autoRedefine/>
    <w:qFormat/>
    <w:uiPriority w:val="0"/>
    <w:rPr>
      <w:sz w:val="18"/>
      <w:szCs w:val="18"/>
    </w:rPr>
  </w:style>
  <w:style w:type="paragraph" w:styleId="4">
    <w:name w:val="footer"/>
    <w:basedOn w:val="1"/>
    <w:link w:val="29"/>
    <w:autoRedefine/>
    <w:qFormat/>
    <w:uiPriority w:val="0"/>
    <w:pPr>
      <w:tabs>
        <w:tab w:val="center" w:pos="4153"/>
        <w:tab w:val="right" w:pos="8306"/>
      </w:tabs>
      <w:snapToGrid w:val="0"/>
    </w:pPr>
    <w:rPr>
      <w:sz w:val="18"/>
      <w:szCs w:val="18"/>
    </w:rPr>
  </w:style>
  <w:style w:type="paragraph" w:styleId="5">
    <w:name w:val="header"/>
    <w:basedOn w:val="1"/>
    <w:link w:val="28"/>
    <w:autoRedefine/>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autoRedefine/>
    <w:qFormat/>
    <w:uiPriority w:val="0"/>
    <w:pPr>
      <w:spacing w:beforeAutospacing="1" w:afterAutospacing="1"/>
    </w:pPr>
    <w:rPr>
      <w:rFonts w:ascii="宋体" w:hAnsi="宋体" w:eastAsia="宋体" w:cs="Times New Roman"/>
      <w:sz w:val="24"/>
      <w:szCs w:val="24"/>
      <w:lang w:val="en-US" w:eastAsia="zh-CN" w:bidi="ar-SA"/>
    </w:rPr>
  </w:style>
  <w:style w:type="paragraph" w:styleId="7">
    <w:name w:val="annotation subject"/>
    <w:basedOn w:val="2"/>
    <w:next w:val="2"/>
    <w:link w:val="32"/>
    <w:autoRedefine/>
    <w:qFormat/>
    <w:uiPriority w:val="0"/>
    <w:rPr>
      <w:b/>
      <w:bCs/>
    </w:rPr>
  </w:style>
  <w:style w:type="table" w:styleId="9">
    <w:name w:val="Table Grid"/>
    <w:basedOn w:val="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autoRedefine/>
    <w:qFormat/>
    <w:uiPriority w:val="0"/>
    <w:rPr>
      <w:sz w:val="21"/>
      <w:szCs w:val="21"/>
    </w:rPr>
  </w:style>
  <w:style w:type="character" w:customStyle="1" w:styleId="12">
    <w:name w:val="Heading #1|1_"/>
    <w:basedOn w:val="10"/>
    <w:link w:val="13"/>
    <w:autoRedefine/>
    <w:qFormat/>
    <w:uiPriority w:val="0"/>
    <w:rPr>
      <w:rFonts w:ascii="宋体" w:hAnsi="宋体" w:eastAsia="宋体" w:cs="宋体"/>
      <w:b/>
      <w:bCs/>
      <w:sz w:val="22"/>
      <w:szCs w:val="22"/>
      <w:u w:val="none"/>
      <w:shd w:val="clear" w:color="auto" w:fill="auto"/>
      <w:lang w:val="zh-TW" w:eastAsia="zh-TW" w:bidi="zh-TW"/>
    </w:rPr>
  </w:style>
  <w:style w:type="paragraph" w:customStyle="1" w:styleId="13">
    <w:name w:val="Heading #1|1"/>
    <w:basedOn w:val="1"/>
    <w:link w:val="12"/>
    <w:autoRedefine/>
    <w:qFormat/>
    <w:uiPriority w:val="0"/>
    <w:pPr>
      <w:spacing w:line="484" w:lineRule="exact"/>
      <w:outlineLvl w:val="0"/>
    </w:pPr>
    <w:rPr>
      <w:rFonts w:ascii="宋体" w:hAnsi="宋体" w:eastAsia="宋体" w:cs="宋体"/>
      <w:b/>
      <w:bCs/>
      <w:sz w:val="22"/>
      <w:szCs w:val="22"/>
      <w:lang w:val="zh-TW" w:eastAsia="zh-TW" w:bidi="zh-TW"/>
    </w:rPr>
  </w:style>
  <w:style w:type="character" w:customStyle="1" w:styleId="14">
    <w:name w:val="Header or footer|2_"/>
    <w:basedOn w:val="10"/>
    <w:link w:val="15"/>
    <w:autoRedefine/>
    <w:qFormat/>
    <w:uiPriority w:val="0"/>
    <w:rPr>
      <w:sz w:val="20"/>
      <w:szCs w:val="20"/>
      <w:u w:val="none"/>
      <w:shd w:val="clear" w:color="auto" w:fill="auto"/>
      <w:lang w:val="zh-TW" w:eastAsia="zh-TW" w:bidi="zh-TW"/>
    </w:rPr>
  </w:style>
  <w:style w:type="paragraph" w:customStyle="1" w:styleId="15">
    <w:name w:val="Header or footer|2"/>
    <w:basedOn w:val="1"/>
    <w:link w:val="14"/>
    <w:autoRedefine/>
    <w:qFormat/>
    <w:uiPriority w:val="0"/>
    <w:rPr>
      <w:sz w:val="20"/>
      <w:szCs w:val="20"/>
      <w:lang w:val="zh-TW" w:eastAsia="zh-TW" w:bidi="zh-TW"/>
    </w:rPr>
  </w:style>
  <w:style w:type="character" w:customStyle="1" w:styleId="16">
    <w:name w:val="Body text|1_"/>
    <w:basedOn w:val="10"/>
    <w:link w:val="17"/>
    <w:autoRedefine/>
    <w:qFormat/>
    <w:uiPriority w:val="0"/>
    <w:rPr>
      <w:rFonts w:ascii="仿宋" w:hAnsi="仿宋" w:eastAsia="仿宋" w:cs="宋体"/>
      <w:color w:val="000000"/>
      <w:sz w:val="22"/>
      <w:szCs w:val="22"/>
      <w:lang w:bidi="en-US"/>
    </w:rPr>
  </w:style>
  <w:style w:type="paragraph" w:customStyle="1" w:styleId="17">
    <w:name w:val="Body text|1"/>
    <w:basedOn w:val="1"/>
    <w:link w:val="16"/>
    <w:autoRedefine/>
    <w:qFormat/>
    <w:uiPriority w:val="0"/>
    <w:pPr>
      <w:spacing w:line="360" w:lineRule="auto"/>
      <w:ind w:left="440"/>
      <w:jc w:val="both"/>
      <w:pPrChange w:id="0" w:author="chunli chen" w:date="2024-01-15T11:18:00Z">
        <w:pPr>
          <w:widowControl w:val="0"/>
          <w:spacing w:line="360" w:lineRule="auto"/>
          <w:ind w:left="440"/>
          <w:jc w:val="both"/>
        </w:pPr>
      </w:pPrChange>
    </w:pPr>
    <w:rPr>
      <w:rFonts w:ascii="仿宋" w:hAnsi="仿宋" w:eastAsia="仿宋" w:cs="宋体"/>
      <w:sz w:val="22"/>
      <w:szCs w:val="22"/>
      <w:lang w:eastAsia="zh-CN"/>
      <w:rPrChange w:id="1" w:author="chunli chen" w:date="2024-01-15T11:18:00Z">
        <w:rPr>
          <w:rFonts w:ascii="仿宋" w:hAnsi="仿宋" w:eastAsia="仿宋" w:cs="宋体"/>
          <w:color w:val="000000"/>
          <w:sz w:val="22"/>
          <w:szCs w:val="22"/>
          <w:lang w:val="en-US" w:eastAsia="zh-CN" w:bidi="en-US"/>
        </w:rPr>
      </w:rPrChange>
    </w:rPr>
  </w:style>
  <w:style w:type="character" w:customStyle="1" w:styleId="18">
    <w:name w:val="Body text|2_"/>
    <w:basedOn w:val="10"/>
    <w:link w:val="19"/>
    <w:autoRedefine/>
    <w:qFormat/>
    <w:uiPriority w:val="0"/>
    <w:rPr>
      <w:u w:val="none"/>
      <w:shd w:val="clear" w:color="auto" w:fill="auto"/>
      <w:lang w:val="zh-TW" w:eastAsia="zh-TW" w:bidi="zh-TW"/>
    </w:rPr>
  </w:style>
  <w:style w:type="paragraph" w:customStyle="1" w:styleId="19">
    <w:name w:val="Body text|2"/>
    <w:basedOn w:val="1"/>
    <w:link w:val="18"/>
    <w:autoRedefine/>
    <w:qFormat/>
    <w:uiPriority w:val="0"/>
    <w:pPr>
      <w:spacing w:after="140" w:line="482" w:lineRule="exact"/>
      <w:ind w:firstLine="700"/>
    </w:pPr>
    <w:rPr>
      <w:lang w:val="zh-TW" w:eastAsia="zh-TW" w:bidi="zh-TW"/>
    </w:rPr>
  </w:style>
  <w:style w:type="character" w:customStyle="1" w:styleId="20">
    <w:name w:val="Header or footer|1_"/>
    <w:basedOn w:val="10"/>
    <w:link w:val="21"/>
    <w:autoRedefine/>
    <w:qFormat/>
    <w:uiPriority w:val="0"/>
    <w:rPr>
      <w:sz w:val="18"/>
      <w:szCs w:val="18"/>
      <w:u w:val="none"/>
      <w:shd w:val="clear" w:color="auto" w:fill="auto"/>
    </w:rPr>
  </w:style>
  <w:style w:type="paragraph" w:customStyle="1" w:styleId="21">
    <w:name w:val="Header or footer|1"/>
    <w:basedOn w:val="1"/>
    <w:link w:val="20"/>
    <w:autoRedefine/>
    <w:qFormat/>
    <w:uiPriority w:val="0"/>
    <w:rPr>
      <w:sz w:val="18"/>
      <w:szCs w:val="18"/>
    </w:rPr>
  </w:style>
  <w:style w:type="character" w:customStyle="1" w:styleId="22">
    <w:name w:val="Body text|3_"/>
    <w:basedOn w:val="10"/>
    <w:link w:val="23"/>
    <w:autoRedefine/>
    <w:qFormat/>
    <w:uiPriority w:val="0"/>
    <w:rPr>
      <w:rFonts w:ascii="宋体" w:hAnsi="宋体" w:eastAsia="宋体" w:cs="宋体"/>
      <w:sz w:val="18"/>
      <w:szCs w:val="18"/>
      <w:u w:val="none"/>
      <w:shd w:val="clear" w:color="auto" w:fill="auto"/>
      <w:lang w:val="zh-TW" w:eastAsia="zh-TW" w:bidi="zh-TW"/>
    </w:rPr>
  </w:style>
  <w:style w:type="paragraph" w:customStyle="1" w:styleId="23">
    <w:name w:val="Body text|3"/>
    <w:basedOn w:val="1"/>
    <w:link w:val="22"/>
    <w:autoRedefine/>
    <w:qFormat/>
    <w:uiPriority w:val="0"/>
    <w:pPr>
      <w:spacing w:after="200"/>
      <w:ind w:firstLine="540"/>
    </w:pPr>
    <w:rPr>
      <w:rFonts w:ascii="宋体" w:hAnsi="宋体" w:eastAsia="宋体" w:cs="宋体"/>
      <w:sz w:val="18"/>
      <w:szCs w:val="18"/>
      <w:lang w:val="zh-TW" w:eastAsia="zh-TW" w:bidi="zh-TW"/>
    </w:rPr>
  </w:style>
  <w:style w:type="character" w:customStyle="1" w:styleId="24">
    <w:name w:val="Picture caption|1_"/>
    <w:basedOn w:val="10"/>
    <w:link w:val="25"/>
    <w:autoRedefine/>
    <w:qFormat/>
    <w:uiPriority w:val="0"/>
    <w:rPr>
      <w:rFonts w:ascii="宋体" w:hAnsi="宋体" w:eastAsia="宋体" w:cs="宋体"/>
      <w:sz w:val="22"/>
      <w:szCs w:val="22"/>
      <w:u w:val="none"/>
      <w:shd w:val="clear" w:color="auto" w:fill="auto"/>
      <w:lang w:val="zh-TW" w:eastAsia="zh-TW" w:bidi="zh-TW"/>
    </w:rPr>
  </w:style>
  <w:style w:type="paragraph" w:customStyle="1" w:styleId="25">
    <w:name w:val="Picture caption|1"/>
    <w:basedOn w:val="1"/>
    <w:link w:val="24"/>
    <w:autoRedefine/>
    <w:qFormat/>
    <w:uiPriority w:val="0"/>
    <w:rPr>
      <w:rFonts w:ascii="宋体" w:hAnsi="宋体" w:eastAsia="宋体" w:cs="宋体"/>
      <w:sz w:val="22"/>
      <w:szCs w:val="22"/>
      <w:lang w:val="zh-TW" w:eastAsia="zh-TW" w:bidi="zh-TW"/>
    </w:rPr>
  </w:style>
  <w:style w:type="character" w:customStyle="1" w:styleId="26">
    <w:name w:val="Other|1_"/>
    <w:basedOn w:val="10"/>
    <w:link w:val="27"/>
    <w:autoRedefine/>
    <w:qFormat/>
    <w:uiPriority w:val="0"/>
    <w:rPr>
      <w:rFonts w:ascii="宋体" w:hAnsi="宋体" w:eastAsia="宋体" w:cs="宋体"/>
      <w:sz w:val="22"/>
      <w:szCs w:val="22"/>
      <w:u w:val="none"/>
      <w:shd w:val="clear" w:color="auto" w:fill="auto"/>
      <w:lang w:val="zh-TW" w:eastAsia="zh-TW" w:bidi="zh-TW"/>
    </w:rPr>
  </w:style>
  <w:style w:type="paragraph" w:customStyle="1" w:styleId="27">
    <w:name w:val="Other|1"/>
    <w:basedOn w:val="1"/>
    <w:link w:val="26"/>
    <w:autoRedefine/>
    <w:qFormat/>
    <w:uiPriority w:val="0"/>
    <w:pPr>
      <w:spacing w:line="446" w:lineRule="auto"/>
    </w:pPr>
    <w:rPr>
      <w:rFonts w:ascii="宋体" w:hAnsi="宋体" w:eastAsia="宋体" w:cs="宋体"/>
      <w:sz w:val="22"/>
      <w:szCs w:val="22"/>
      <w:lang w:val="zh-TW" w:eastAsia="zh-TW" w:bidi="zh-TW"/>
    </w:rPr>
  </w:style>
  <w:style w:type="character" w:customStyle="1" w:styleId="28">
    <w:name w:val="页眉 字符"/>
    <w:basedOn w:val="10"/>
    <w:link w:val="5"/>
    <w:autoRedefine/>
    <w:qFormat/>
    <w:uiPriority w:val="0"/>
    <w:rPr>
      <w:rFonts w:eastAsia="Times New Roman"/>
      <w:color w:val="000000"/>
      <w:sz w:val="18"/>
      <w:szCs w:val="18"/>
      <w:lang w:eastAsia="en-US" w:bidi="en-US"/>
    </w:rPr>
  </w:style>
  <w:style w:type="character" w:customStyle="1" w:styleId="29">
    <w:name w:val="页脚 字符"/>
    <w:basedOn w:val="10"/>
    <w:link w:val="4"/>
    <w:autoRedefine/>
    <w:qFormat/>
    <w:uiPriority w:val="0"/>
    <w:rPr>
      <w:rFonts w:eastAsia="Times New Roman"/>
      <w:color w:val="000000"/>
      <w:sz w:val="18"/>
      <w:szCs w:val="18"/>
      <w:lang w:eastAsia="en-US" w:bidi="en-US"/>
    </w:rPr>
  </w:style>
  <w:style w:type="character" w:customStyle="1" w:styleId="30">
    <w:name w:val="批注框文本 字符"/>
    <w:basedOn w:val="10"/>
    <w:link w:val="3"/>
    <w:autoRedefine/>
    <w:qFormat/>
    <w:uiPriority w:val="0"/>
    <w:rPr>
      <w:rFonts w:eastAsia="Times New Roman"/>
      <w:color w:val="000000"/>
      <w:sz w:val="18"/>
      <w:szCs w:val="18"/>
      <w:lang w:eastAsia="en-US" w:bidi="en-US"/>
    </w:rPr>
  </w:style>
  <w:style w:type="character" w:customStyle="1" w:styleId="31">
    <w:name w:val="批注文字 字符"/>
    <w:basedOn w:val="10"/>
    <w:link w:val="2"/>
    <w:autoRedefine/>
    <w:qFormat/>
    <w:uiPriority w:val="0"/>
    <w:rPr>
      <w:rFonts w:eastAsia="Times New Roman"/>
      <w:color w:val="000000"/>
      <w:sz w:val="24"/>
      <w:szCs w:val="24"/>
      <w:lang w:eastAsia="en-US" w:bidi="en-US"/>
    </w:rPr>
  </w:style>
  <w:style w:type="character" w:customStyle="1" w:styleId="32">
    <w:name w:val="批注主题 字符"/>
    <w:basedOn w:val="31"/>
    <w:link w:val="7"/>
    <w:autoRedefine/>
    <w:qFormat/>
    <w:uiPriority w:val="0"/>
    <w:rPr>
      <w:rFonts w:eastAsia="Times New Roman"/>
      <w:b/>
      <w:bCs/>
      <w:color w:val="000000"/>
      <w:sz w:val="24"/>
      <w:szCs w:val="24"/>
      <w:lang w:eastAsia="en-US" w:bidi="en-US"/>
    </w:rPr>
  </w:style>
  <w:style w:type="paragraph" w:customStyle="1" w:styleId="33">
    <w:name w:val="修订1"/>
    <w:autoRedefine/>
    <w:hidden/>
    <w:semiHidden/>
    <w:qFormat/>
    <w:uiPriority w:val="99"/>
    <w:rPr>
      <w:rFonts w:ascii="Times New Roman" w:hAnsi="Times New Roman" w:eastAsia="Times New Roman" w:cs="Times New Roman"/>
      <w:color w:val="000000"/>
      <w:sz w:val="24"/>
      <w:szCs w:val="24"/>
      <w:lang w:val="en-US" w:eastAsia="en-US" w:bidi="en-US"/>
    </w:rPr>
  </w:style>
  <w:style w:type="paragraph" w:customStyle="1" w:styleId="34">
    <w:name w:val="修订2"/>
    <w:autoRedefine/>
    <w:hidden/>
    <w:unhideWhenUsed/>
    <w:qFormat/>
    <w:uiPriority w:val="99"/>
    <w:rPr>
      <w:rFonts w:ascii="Times New Roman" w:hAnsi="Times New Roman" w:eastAsia="Times New Roman" w:cs="Times New Roman"/>
      <w:color w:val="000000"/>
      <w:sz w:val="24"/>
      <w:szCs w:val="24"/>
      <w:lang w:val="en-US" w:eastAsia="en-US" w:bidi="en-US"/>
    </w:rPr>
  </w:style>
  <w:style w:type="paragraph" w:customStyle="1" w:styleId="35">
    <w:name w:val="修订3"/>
    <w:autoRedefine/>
    <w:hidden/>
    <w:unhideWhenUsed/>
    <w:qFormat/>
    <w:uiPriority w:val="99"/>
    <w:rPr>
      <w:rFonts w:ascii="Times New Roman" w:hAnsi="Times New Roman" w:eastAsia="Times New Roman" w:cs="Times New Roman"/>
      <w:color w:val="000000"/>
      <w:sz w:val="24"/>
      <w:szCs w:val="24"/>
      <w:lang w:val="en-US" w:eastAsia="en-US" w:bidi="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8581d2b-b063-4d27-a87f-5ec065b5b277}"/>
        <w:style w:val=""/>
        <w:category>
          <w:name w:val="常规"/>
          <w:gallery w:val="placeholder"/>
        </w:category>
        <w:types>
          <w:type w:val="bbPlcHdr"/>
        </w:types>
        <w:behaviors>
          <w:behavior w:val="content"/>
        </w:behaviors>
        <w:description w:val=""/>
        <w:guid w:val="{98581D2B-B063-4D27-A87F-5EC065B5B277}"/>
      </w:docPartPr>
      <w:docPartBody>
        <w:p w14:paraId="2C504EA2">
          <w:r>
            <w:rPr>
              <w:color w:val="808080"/>
            </w:rPr>
            <w:t>单击此处输入文字。</w:t>
          </w:r>
        </w:p>
      </w:docPartBody>
    </w:docPart>
    <w:docPart>
      <w:docPartPr>
        <w:name w:val="{a91a558c-5372-4796-83df-bed33a443458}"/>
        <w:style w:val=""/>
        <w:category>
          <w:name w:val="常规"/>
          <w:gallery w:val="placeholder"/>
        </w:category>
        <w:types>
          <w:type w:val="bbPlcHdr"/>
        </w:types>
        <w:behaviors>
          <w:behavior w:val="content"/>
        </w:behaviors>
        <w:description w:val=""/>
        <w:guid w:val="{A91A558C-5372-4796-83DF-BED33A443458}"/>
      </w:docPartPr>
      <w:docPartBody>
        <w:p w14:paraId="2BDA5D6C">
          <w:r>
            <w:rPr>
              <w:color w:val="808080"/>
            </w:rPr>
            <w:t>单击此处输入文字。</w:t>
          </w:r>
        </w:p>
      </w:docPartBody>
    </w:docPart>
    <w:docPart>
      <w:docPartPr>
        <w:name w:val="{08acf780-9ea0-4c9a-9474-6a31d602d9b9}"/>
        <w:style w:val=""/>
        <w:category>
          <w:name w:val="常规"/>
          <w:gallery w:val="placeholder"/>
        </w:category>
        <w:types>
          <w:type w:val="bbPlcHdr"/>
        </w:types>
        <w:behaviors>
          <w:behavior w:val="content"/>
        </w:behaviors>
        <w:description w:val=""/>
        <w:guid w:val="{08ACF780-9EA0-4C9A-9474-6A31D602D9B9}"/>
      </w:docPartPr>
      <w:docPartBody>
        <w:p w14:paraId="51C201C2">
          <w:r>
            <w:rPr>
              <w:color w:val="808080"/>
            </w:rPr>
            <w:t>单击此处输入文字。</w:t>
          </w:r>
        </w:p>
      </w:docPartBody>
    </w:docPart>
    <w:docPart>
      <w:docPartPr>
        <w:name w:val="{30c7af05-055a-453c-bece-71495f5aad02}"/>
        <w:style w:val=""/>
        <w:category>
          <w:name w:val="常规"/>
          <w:gallery w:val="placeholder"/>
        </w:category>
        <w:types>
          <w:type w:val="bbPlcHdr"/>
        </w:types>
        <w:behaviors>
          <w:behavior w:val="content"/>
        </w:behaviors>
        <w:description w:val=""/>
        <w:guid w:val="{30C7AF05-055A-453C-BECE-71495F5AAD02}"/>
      </w:docPartPr>
      <w:docPartBody>
        <w:p w14:paraId="0311ECF3">
          <w:r>
            <w:rPr>
              <w:color w:val="808080"/>
            </w:rPr>
            <w:t>单击此处输入文字。</w:t>
          </w:r>
        </w:p>
      </w:docPartBody>
    </w:docPart>
    <w:docPart>
      <w:docPartPr>
        <w:name w:val="{45bb8134-2c06-4921-ae62-0e8ac958e00b}"/>
        <w:style w:val=""/>
        <w:category>
          <w:name w:val="常规"/>
          <w:gallery w:val="placeholder"/>
        </w:category>
        <w:types>
          <w:type w:val="bbPlcHdr"/>
        </w:types>
        <w:behaviors>
          <w:behavior w:val="content"/>
        </w:behaviors>
        <w:description w:val=""/>
        <w:guid w:val="{45BB8134-2C06-4921-AE62-0E8AC958E00B}"/>
      </w:docPartPr>
      <w:docPartBody>
        <w:p w14:paraId="79C00B1C">
          <w:r>
            <w:rPr>
              <w:color w:val="808080"/>
            </w:rPr>
            <w:t>单击此处输入文字。</w:t>
          </w:r>
        </w:p>
      </w:docPartBody>
    </w:docPart>
    <w:docPart>
      <w:docPartPr>
        <w:name w:val="{1022c16b-ce08-435c-ab2f-66f5104085ee}"/>
        <w:style w:val=""/>
        <w:category>
          <w:name w:val="常规"/>
          <w:gallery w:val="placeholder"/>
        </w:category>
        <w:types>
          <w:type w:val="bbPlcHdr"/>
        </w:types>
        <w:behaviors>
          <w:behavior w:val="content"/>
        </w:behaviors>
        <w:description w:val=""/>
        <w:guid w:val="{1022C16B-CE08-435C-AB2F-66F5104085EE}"/>
      </w:docPartPr>
      <w:docPartBody>
        <w:p w14:paraId="7857CF34">
          <w:r>
            <w:rPr>
              <w:color w:val="808080"/>
            </w:rPr>
            <w:t>单击此处输入文字。</w:t>
          </w:r>
        </w:p>
      </w:docPartBody>
    </w:docPart>
    <w:docPart>
      <w:docPartPr>
        <w:name w:val="{dea753a0-e4df-4347-9480-2337e9c727a1}"/>
        <w:style w:val=""/>
        <w:category>
          <w:name w:val="常规"/>
          <w:gallery w:val="placeholder"/>
        </w:category>
        <w:types>
          <w:type w:val="bbPlcHdr"/>
        </w:types>
        <w:behaviors>
          <w:behavior w:val="content"/>
        </w:behaviors>
        <w:description w:val=""/>
        <w:guid w:val="{DEA753A0-E4DF-4347-9480-2337E9C727A1}"/>
      </w:docPartPr>
      <w:docPartBody>
        <w:p w14:paraId="310BD38C">
          <w:r>
            <w:rPr>
              <w:color w:val="808080"/>
            </w:rPr>
            <w:t>单击此处输入文字。</w:t>
          </w:r>
        </w:p>
      </w:docPartBody>
    </w:docPart>
    <w:docPart>
      <w:docPartPr>
        <w:name w:val="{dd21b5c4-9c9d-4e78-8117-598a8b1c5c31}"/>
        <w:style w:val=""/>
        <w:category>
          <w:name w:val="常规"/>
          <w:gallery w:val="placeholder"/>
        </w:category>
        <w:types>
          <w:type w:val="bbPlcHdr"/>
        </w:types>
        <w:behaviors>
          <w:behavior w:val="content"/>
        </w:behaviors>
        <w:description w:val=""/>
        <w:guid w:val="{DD21B5C4-9C9D-4E78-8117-598A8B1C5C31}"/>
      </w:docPartPr>
      <w:docPartBody>
        <w:p w14:paraId="02CF2E52">
          <w:r>
            <w:rPr>
              <w:color w:val="808080"/>
            </w:rPr>
            <w:t>单击此处输入文字。</w:t>
          </w:r>
        </w:p>
      </w:docPartBody>
    </w:docPart>
    <w:docPart>
      <w:docPartPr>
        <w:name w:val="{cf30758b-ecbd-45aa-9b88-2296774d6f69}"/>
        <w:style w:val=""/>
        <w:category>
          <w:name w:val="常规"/>
          <w:gallery w:val="placeholder"/>
        </w:category>
        <w:types>
          <w:type w:val="bbPlcHdr"/>
        </w:types>
        <w:behaviors>
          <w:behavior w:val="content"/>
        </w:behaviors>
        <w:description w:val=""/>
        <w:guid w:val="{CF30758B-ECBD-45AA-9B88-2296774D6F69}"/>
      </w:docPartPr>
      <w:docPartBody>
        <w:p w14:paraId="5D85930F">
          <w:r>
            <w:rPr>
              <w:color w:val="808080"/>
            </w:rPr>
            <w:t>单击此处输入文字。</w:t>
          </w:r>
        </w:p>
      </w:docPartBody>
    </w:docPart>
    <w:docPart>
      <w:docPartPr>
        <w:name w:val="{1e99b5ee-2d6b-466f-8f53-39ad7c6e7d8f}"/>
        <w:style w:val=""/>
        <w:category>
          <w:name w:val="常规"/>
          <w:gallery w:val="placeholder"/>
        </w:category>
        <w:types>
          <w:type w:val="bbPlcHdr"/>
        </w:types>
        <w:behaviors>
          <w:behavior w:val="content"/>
        </w:behaviors>
        <w:description w:val=""/>
        <w:guid w:val="{1E99B5EE-2D6B-466F-8F53-39AD7C6E7D8F}"/>
      </w:docPartPr>
      <w:docPartBody>
        <w:p w14:paraId="353B3A3D">
          <w:r>
            <w:rPr>
              <w:color w:val="808080"/>
            </w:rPr>
            <w:t>单击此处输入文字。</w:t>
          </w:r>
        </w:p>
      </w:docPartBody>
    </w:docPart>
    <w:docPart>
      <w:docPartPr>
        <w:name w:val="{f41ad4f0-fe03-4150-85bd-5b75c7662789}"/>
        <w:style w:val=""/>
        <w:category>
          <w:name w:val="常规"/>
          <w:gallery w:val="placeholder"/>
        </w:category>
        <w:types>
          <w:type w:val="bbPlcHdr"/>
        </w:types>
        <w:behaviors>
          <w:behavior w:val="content"/>
        </w:behaviors>
        <w:description w:val=""/>
        <w:guid w:val="{F41AD4F0-FE03-4150-85BD-5B75C7662789}"/>
      </w:docPartPr>
      <w:docPartBody>
        <w:p w14:paraId="343970A2">
          <w:r>
            <w:rPr>
              <w:color w:val="808080"/>
            </w:rPr>
            <w:t>单击此处输入文字。</w:t>
          </w:r>
        </w:p>
      </w:docPartBody>
    </w:docPart>
    <w:docPart>
      <w:docPartPr>
        <w:name w:val="{0a3a3336-697d-4192-9a3f-69ffad5f9821}"/>
        <w:style w:val=""/>
        <w:category>
          <w:name w:val="常规"/>
          <w:gallery w:val="placeholder"/>
        </w:category>
        <w:types>
          <w:type w:val="bbPlcHdr"/>
        </w:types>
        <w:behaviors>
          <w:behavior w:val="content"/>
        </w:behaviors>
        <w:description w:val=""/>
        <w:guid w:val="{0A3A3336-697D-4192-9A3F-69FFAD5F9821}"/>
      </w:docPartPr>
      <w:docPartBody>
        <w:p w14:paraId="293A85B8">
          <w:r>
            <w:rPr>
              <w:color w:val="808080"/>
            </w:rPr>
            <w:t>单击此处输入文字。</w:t>
          </w:r>
        </w:p>
      </w:docPartBody>
    </w:docPart>
    <w:docPart>
      <w:docPartPr>
        <w:name w:val="{4df4c7fc-d609-4a6b-a818-629683a0d085}"/>
        <w:style w:val=""/>
        <w:category>
          <w:name w:val="常规"/>
          <w:gallery w:val="placeholder"/>
        </w:category>
        <w:types>
          <w:type w:val="bbPlcHdr"/>
        </w:types>
        <w:behaviors>
          <w:behavior w:val="content"/>
        </w:behaviors>
        <w:description w:val=""/>
        <w:guid w:val="{4DF4C7FC-D609-4A6B-A818-629683A0D085}"/>
      </w:docPartPr>
      <w:docPartBody>
        <w:p w14:paraId="2CCA86FE">
          <w:r>
            <w:rPr>
              <w:color w:val="808080"/>
            </w:rPr>
            <w:t>单击此处输入文字。</w:t>
          </w:r>
        </w:p>
      </w:docPartBody>
    </w:docPart>
    <w:docPart>
      <w:docPartPr>
        <w:name w:val="{37c4230a-f185-45ce-ae74-3b88e9074a20}"/>
        <w:style w:val=""/>
        <w:category>
          <w:name w:val="常规"/>
          <w:gallery w:val="placeholder"/>
        </w:category>
        <w:types>
          <w:type w:val="bbPlcHdr"/>
        </w:types>
        <w:behaviors>
          <w:behavior w:val="content"/>
        </w:behaviors>
        <w:description w:val=""/>
        <w:guid w:val="{37C4230A-F185-45CE-AE74-3B88E9074A20}"/>
      </w:docPartPr>
      <w:docPartBody>
        <w:p w14:paraId="00F6E41E">
          <w:r>
            <w:rPr>
              <w:color w:val="808080"/>
            </w:rPr>
            <w:t>单击此处输入文字。</w:t>
          </w:r>
        </w:p>
      </w:docPartBody>
    </w:docPart>
    <w:docPart>
      <w:docPartPr>
        <w:name w:val="{97db0b8f-5323-4a70-b10c-49bbbc3f9fb2}"/>
        <w:style w:val=""/>
        <w:category>
          <w:name w:val="常规"/>
          <w:gallery w:val="placeholder"/>
        </w:category>
        <w:types>
          <w:type w:val="bbPlcHdr"/>
        </w:types>
        <w:behaviors>
          <w:behavior w:val="content"/>
        </w:behaviors>
        <w:description w:val=""/>
        <w:guid w:val="{97DB0B8F-5323-4A70-B10C-49BBBC3F9FB2}"/>
      </w:docPartPr>
      <w:docPartBody>
        <w:p w14:paraId="3FF4E223">
          <w:r>
            <w:rPr>
              <w:color w:val="808080"/>
            </w:rPr>
            <w:t>单击此处输入文字。</w:t>
          </w:r>
        </w:p>
      </w:docPartBody>
    </w:docPart>
    <w:docPart>
      <w:docPartPr>
        <w:name w:val="{5b9b326d-6de3-452b-a42a-02b3fce0ea89}"/>
        <w:style w:val=""/>
        <w:category>
          <w:name w:val="常规"/>
          <w:gallery w:val="placeholder"/>
        </w:category>
        <w:types>
          <w:type w:val="bbPlcHdr"/>
        </w:types>
        <w:behaviors>
          <w:behavior w:val="content"/>
        </w:behaviors>
        <w:description w:val=""/>
        <w:guid w:val="{5B9B326D-6DE3-452B-A42A-02B3FCE0EA89}"/>
      </w:docPartPr>
      <w:docPartBody>
        <w:p w14:paraId="228AF9AB">
          <w:r>
            <w:rPr>
              <w:color w:val="808080"/>
            </w:rPr>
            <w:t>单击此处输入文字。</w:t>
          </w:r>
        </w:p>
      </w:docPartBody>
    </w:docPart>
    <w:docPart>
      <w:docPartPr>
        <w:name w:val="{64615256-6ba3-4c00-b491-4bc9c4b5bdcc}"/>
        <w:style w:val=""/>
        <w:category>
          <w:name w:val="常规"/>
          <w:gallery w:val="placeholder"/>
        </w:category>
        <w:types>
          <w:type w:val="bbPlcHdr"/>
        </w:types>
        <w:behaviors>
          <w:behavior w:val="content"/>
        </w:behaviors>
        <w:description w:val=""/>
        <w:guid w:val="{64615256-6BA3-4C00-B491-4BC9C4B5BDCC}"/>
      </w:docPartPr>
      <w:docPartBody>
        <w:p w14:paraId="196F1BE9">
          <w:r>
            <w:rPr>
              <w:color w:val="808080"/>
            </w:rPr>
            <w:t>单击此处输入文字。</w:t>
          </w:r>
        </w:p>
      </w:docPartBody>
    </w:docPart>
    <w:docPart>
      <w:docPartPr>
        <w:name w:val="{00092f83-a180-41c2-89bf-5a6dfe9134b7}"/>
        <w:style w:val=""/>
        <w:category>
          <w:name w:val="常规"/>
          <w:gallery w:val="placeholder"/>
        </w:category>
        <w:types>
          <w:type w:val="bbPlcHdr"/>
        </w:types>
        <w:behaviors>
          <w:behavior w:val="content"/>
        </w:behaviors>
        <w:description w:val=""/>
        <w:guid w:val="{00092F83-A180-41C2-89BF-5A6DFE9134B7}"/>
      </w:docPartPr>
      <w:docPartBody>
        <w:p w14:paraId="180C5143">
          <w:r>
            <w:rPr>
              <w:color w:val="808080"/>
            </w:rPr>
            <w:t>单击此处输入文字。</w:t>
          </w:r>
        </w:p>
      </w:docPartBody>
    </w:docPart>
    <w:docPart>
      <w:docPartPr>
        <w:name w:val="{f2de83b0-0fcb-4393-a5dc-232d30797be1}"/>
        <w:style w:val=""/>
        <w:category>
          <w:name w:val="常规"/>
          <w:gallery w:val="placeholder"/>
        </w:category>
        <w:types>
          <w:type w:val="bbPlcHdr"/>
        </w:types>
        <w:behaviors>
          <w:behavior w:val="content"/>
        </w:behaviors>
        <w:description w:val=""/>
        <w:guid w:val="{F2DE83B0-0FCB-4393-A5DC-232D30797BE1}"/>
      </w:docPartPr>
      <w:docPartBody>
        <w:p w14:paraId="34243DEE">
          <w:r>
            <w:rPr>
              <w:color w:val="808080"/>
            </w:rPr>
            <w:t>单击此处输入文字。</w:t>
          </w:r>
        </w:p>
      </w:docPartBody>
    </w:docPart>
    <w:docPart>
      <w:docPartPr>
        <w:name w:val="{60faddca-6feb-49bc-87cf-4a529d39cb3f}"/>
        <w:style w:val=""/>
        <w:category>
          <w:name w:val="常规"/>
          <w:gallery w:val="placeholder"/>
        </w:category>
        <w:types>
          <w:type w:val="bbPlcHdr"/>
        </w:types>
        <w:behaviors>
          <w:behavior w:val="content"/>
        </w:behaviors>
        <w:description w:val=""/>
        <w:guid w:val="{60FADDCA-6FEB-49BC-87CF-4A529D39CB3F}"/>
      </w:docPartPr>
      <w:docPartBody>
        <w:p w14:paraId="44BD37EA">
          <w:r>
            <w:rPr>
              <w:color w:val="808080"/>
            </w:rPr>
            <w:t>单击此处输入文字。</w:t>
          </w:r>
        </w:p>
      </w:docPartBody>
    </w:docPart>
    <w:docPart>
      <w:docPartPr>
        <w:name w:val="30C91203CF5A4BA38BD5CA7FC67C4B48"/>
        <w:style w:val=""/>
        <w:category>
          <w:name w:val="常规"/>
          <w:gallery w:val="placeholder"/>
        </w:category>
        <w:types>
          <w:type w:val="bbPlcHdr"/>
        </w:types>
        <w:behaviors>
          <w:behavior w:val="content"/>
        </w:behaviors>
        <w:description w:val=""/>
        <w:guid w:val="{E403DCC0-3E5B-4CE6-A840-D13F9E42388C}"/>
      </w:docPartPr>
      <w:docPartBody>
        <w:p w14:paraId="7FD23195">
          <w:pPr>
            <w:pStyle w:val="4"/>
          </w:pPr>
          <w:r>
            <w:rPr>
              <w:color w:val="808080"/>
            </w:rPr>
            <w:t>单击此处输入文字。</w:t>
          </w:r>
        </w:p>
      </w:docPartBody>
    </w:docPart>
    <w:docPart>
      <w:docPartPr>
        <w:name w:val="3FBAEF28162143F1B656B53260BA050D"/>
        <w:style w:val=""/>
        <w:category>
          <w:name w:val="常规"/>
          <w:gallery w:val="placeholder"/>
        </w:category>
        <w:types>
          <w:type w:val="bbPlcHdr"/>
        </w:types>
        <w:behaviors>
          <w:behavior w:val="content"/>
        </w:behaviors>
        <w:description w:val=""/>
        <w:guid w:val="{0830A177-85F2-4EAB-A1F2-9115E8D0BA11}"/>
      </w:docPartPr>
      <w:docPartBody>
        <w:p w14:paraId="1F3AA9C4">
          <w:pPr>
            <w:pStyle w:val="5"/>
          </w:pPr>
          <w:r>
            <w:rPr>
              <w:color w:val="808080"/>
            </w:rPr>
            <w:t>单击此处输入文字。</w:t>
          </w:r>
        </w:p>
      </w:docPartBody>
    </w:docPart>
    <w:docPart>
      <w:docPartPr>
        <w:name w:val="88EA94EFCB9C41609AEEEE872D0A4DDC"/>
        <w:style w:val=""/>
        <w:category>
          <w:name w:val="常规"/>
          <w:gallery w:val="placeholder"/>
        </w:category>
        <w:types>
          <w:type w:val="bbPlcHdr"/>
        </w:types>
        <w:behaviors>
          <w:behavior w:val="content"/>
        </w:behaviors>
        <w:description w:val=""/>
        <w:guid w:val="{B7C1E933-7DD7-4500-907D-36ABE32B33DC}"/>
      </w:docPartPr>
      <w:docPartBody>
        <w:p w14:paraId="332FE02B">
          <w:pPr>
            <w:pStyle w:val="6"/>
          </w:pPr>
          <w:r>
            <w:rPr>
              <w:color w:val="808080"/>
            </w:rPr>
            <w:t>单击此处输入文字。</w:t>
          </w:r>
        </w:p>
      </w:docPartBody>
    </w:docPart>
    <w:docPart>
      <w:docPartPr>
        <w:name w:val="04E7D4A0C1694945A4856A4A29D88600"/>
        <w:style w:val=""/>
        <w:category>
          <w:name w:val="常规"/>
          <w:gallery w:val="placeholder"/>
        </w:category>
        <w:types>
          <w:type w:val="bbPlcHdr"/>
        </w:types>
        <w:behaviors>
          <w:behavior w:val="content"/>
        </w:behaviors>
        <w:description w:val=""/>
        <w:guid w:val="{C0F0FF00-8AFA-4E93-B9BF-8877B49A0CC0}"/>
      </w:docPartPr>
      <w:docPartBody>
        <w:p w14:paraId="17600120">
          <w:pPr>
            <w:pStyle w:val="7"/>
          </w:pPr>
          <w:r>
            <w:rPr>
              <w:color w:val="808080"/>
            </w:rPr>
            <w:t>单击此处输入文字。</w:t>
          </w:r>
        </w:p>
      </w:docPartBody>
    </w:docPart>
    <w:docPart>
      <w:docPartPr>
        <w:name w:val="E84F5FDF04514DC4B5DF03F06E1FF673"/>
        <w:style w:val=""/>
        <w:category>
          <w:name w:val="常规"/>
          <w:gallery w:val="placeholder"/>
        </w:category>
        <w:types>
          <w:type w:val="bbPlcHdr"/>
        </w:types>
        <w:behaviors>
          <w:behavior w:val="content"/>
        </w:behaviors>
        <w:description w:val=""/>
        <w:guid w:val="{30DE004A-5897-4250-9FA4-E3C0D93D5010}"/>
      </w:docPartPr>
      <w:docPartBody>
        <w:p w14:paraId="300B16AE">
          <w:pPr>
            <w:pStyle w:val="8"/>
          </w:pPr>
          <w:r>
            <w:rPr>
              <w:color w:val="808080"/>
            </w:rPr>
            <w:t>单击此处输入文字。</w:t>
          </w:r>
        </w:p>
      </w:docPartBody>
    </w:docPart>
    <w:docPart>
      <w:docPartPr>
        <w:name w:val="FC848146957B46CEA7B5984B304B3884"/>
        <w:style w:val=""/>
        <w:category>
          <w:name w:val="常规"/>
          <w:gallery w:val="placeholder"/>
        </w:category>
        <w:types>
          <w:type w:val="bbPlcHdr"/>
        </w:types>
        <w:behaviors>
          <w:behavior w:val="content"/>
        </w:behaviors>
        <w:description w:val=""/>
        <w:guid w:val="{6D9EFCA8-C97F-4B57-85DB-36B854D2661C}"/>
      </w:docPartPr>
      <w:docPartBody>
        <w:p w14:paraId="41DB9A75">
          <w:pPr>
            <w:pStyle w:val="9"/>
          </w:pPr>
          <w:r>
            <w:rPr>
              <w:color w:val="808080"/>
            </w:rPr>
            <w:t>单击此处输入文字。</w:t>
          </w:r>
        </w:p>
      </w:docPartBody>
    </w:docPart>
    <w:docPart>
      <w:docPartPr>
        <w:name w:val="A294445FFFB543FC989F007B2110BA5E"/>
        <w:style w:val=""/>
        <w:category>
          <w:name w:val="常规"/>
          <w:gallery w:val="placeholder"/>
        </w:category>
        <w:types>
          <w:type w:val="bbPlcHdr"/>
        </w:types>
        <w:behaviors>
          <w:behavior w:val="content"/>
        </w:behaviors>
        <w:description w:val=""/>
        <w:guid w:val="{529E38E1-76A5-409B-85CC-7439D7B136CB}"/>
      </w:docPartPr>
      <w:docPartBody>
        <w:p w14:paraId="499BCD9F">
          <w:pPr>
            <w:pStyle w:val="10"/>
          </w:pPr>
          <w:r>
            <w:rPr>
              <w:color w:val="808080"/>
            </w:rPr>
            <w:t>单击此处输入文字。</w:t>
          </w:r>
        </w:p>
      </w:docPartBody>
    </w:docPart>
    <w:docPart>
      <w:docPartPr>
        <w:name w:val="{27fea875-6726-4b10-99f1-a8d28c4f4fc4}"/>
        <w:style w:val=""/>
        <w:category>
          <w:name w:val="常规"/>
          <w:gallery w:val="placeholder"/>
        </w:category>
        <w:types>
          <w:type w:val="bbPlcHdr"/>
        </w:types>
        <w:behaviors>
          <w:behavior w:val="content"/>
        </w:behaviors>
        <w:description w:val=""/>
        <w:guid w:val="{27FEA875-6726-4B10-99F1-A8D28C4F4FC4}"/>
      </w:docPartPr>
      <w:docPartBody>
        <w:p w14:paraId="773D9536">
          <w:r>
            <w:rPr>
              <w:color w:val="808080"/>
            </w:rPr>
            <w:t>单击此处输入文字。</w:t>
          </w:r>
        </w:p>
      </w:docPartBody>
    </w:docPart>
    <w:docPart>
      <w:docPartPr>
        <w:name w:val="{9553aff9-9778-4f60-833c-eab1ed31c497}"/>
        <w:style w:val=""/>
        <w:category>
          <w:name w:val="常规"/>
          <w:gallery w:val="placeholder"/>
        </w:category>
        <w:types>
          <w:type w:val="bbPlcHdr"/>
        </w:types>
        <w:behaviors>
          <w:behavior w:val="content"/>
        </w:behaviors>
        <w:description w:val=""/>
        <w:guid w:val="{9553AFF9-9778-4F60-833C-EAB1ED31C497}"/>
      </w:docPartPr>
      <w:docPartBody>
        <w:p w14:paraId="68AB80EC">
          <w:r>
            <w:rPr>
              <w:color w:val="808080"/>
            </w:rPr>
            <w:t>单击此处输入文字。</w:t>
          </w:r>
        </w:p>
      </w:docPartBody>
    </w:docPart>
    <w:docPart>
      <w:docPartPr>
        <w:name w:val="{3d47f3dc-073b-4ea6-a5a7-93a66536c091}"/>
        <w:style w:val=""/>
        <w:category>
          <w:name w:val="常规"/>
          <w:gallery w:val="placeholder"/>
        </w:category>
        <w:types>
          <w:type w:val="bbPlcHdr"/>
        </w:types>
        <w:behaviors>
          <w:behavior w:val="content"/>
        </w:behaviors>
        <w:description w:val=""/>
        <w:guid w:val="{3D47F3DC-073B-4EA6-A5A7-93A66536C091}"/>
      </w:docPartPr>
      <w:docPartBody>
        <w:p w14:paraId="472B5155">
          <w:r>
            <w:rPr>
              <w:color w:val="808080"/>
            </w:rPr>
            <w:t>单击此处输入文字。</w:t>
          </w:r>
        </w:p>
      </w:docPartBody>
    </w:docPart>
    <w:docPart>
      <w:docPartPr>
        <w:name w:val="{43c0a0af-39af-4b29-9f83-b784ab88aa48}"/>
        <w:style w:val=""/>
        <w:category>
          <w:name w:val="常规"/>
          <w:gallery w:val="placeholder"/>
        </w:category>
        <w:types>
          <w:type w:val="bbPlcHdr"/>
        </w:types>
        <w:behaviors>
          <w:behavior w:val="content"/>
        </w:behaviors>
        <w:description w:val=""/>
        <w:guid w:val="{43C0A0AF-39AF-4B29-9F83-B784AB88AA48}"/>
      </w:docPartPr>
      <w:docPartBody>
        <w:p w14:paraId="2B2C57B7">
          <w:r>
            <w:rPr>
              <w:color w:val="808080"/>
            </w:rPr>
            <w:t>单击此处输入文字。</w:t>
          </w:r>
        </w:p>
      </w:docPartBody>
    </w:docPart>
    <w:docPart>
      <w:docPartPr>
        <w:name w:val="{caa4bebc-ea28-4e49-bf78-3da0bc3ca138}"/>
        <w:style w:val=""/>
        <w:category>
          <w:name w:val="常规"/>
          <w:gallery w:val="placeholder"/>
        </w:category>
        <w:types>
          <w:type w:val="bbPlcHdr"/>
        </w:types>
        <w:behaviors>
          <w:behavior w:val="content"/>
        </w:behaviors>
        <w:description w:val=""/>
        <w:guid w:val="{CAA4BEBC-EA28-4E49-BF78-3DA0BC3CA138}"/>
      </w:docPartPr>
      <w:docPartBody>
        <w:p w14:paraId="1B44675A">
          <w:r>
            <w:rPr>
              <w:color w:val="808080"/>
            </w:rPr>
            <w:t>单击此处输入文字。</w:t>
          </w:r>
        </w:p>
      </w:docPartBody>
    </w:docPart>
    <w:docPart>
      <w:docPartPr>
        <w:name w:val="{672f03d3-7504-409c-8017-3e83f61cb5de}"/>
        <w:style w:val=""/>
        <w:category>
          <w:name w:val="常规"/>
          <w:gallery w:val="placeholder"/>
        </w:category>
        <w:types>
          <w:type w:val="bbPlcHdr"/>
        </w:types>
        <w:behaviors>
          <w:behavior w:val="content"/>
        </w:behaviors>
        <w:description w:val=""/>
        <w:guid w:val="{672F03D3-7504-409C-8017-3E83F61CB5DE}"/>
      </w:docPartPr>
      <w:docPartBody>
        <w:p w14:paraId="7B6B3474">
          <w:r>
            <w:rPr>
              <w:color w:val="808080"/>
            </w:rPr>
            <w:t>单击此处输入文字。</w:t>
          </w:r>
        </w:p>
      </w:docPartBody>
    </w:docPart>
    <w:docPart>
      <w:docPartPr>
        <w:name w:val="{a106e84f-a76b-4625-8147-484eb1aa3538}"/>
        <w:style w:val=""/>
        <w:category>
          <w:name w:val="常规"/>
          <w:gallery w:val="placeholder"/>
        </w:category>
        <w:types>
          <w:type w:val="bbPlcHdr"/>
        </w:types>
        <w:behaviors>
          <w:behavior w:val="content"/>
        </w:behaviors>
        <w:description w:val=""/>
        <w:guid w:val="{A106E84F-A76B-4625-8147-484EB1AA3538}"/>
      </w:docPartPr>
      <w:docPartBody>
        <w:p w14:paraId="175A3BE3">
          <w:r>
            <w:rPr>
              <w:color w:val="808080"/>
            </w:rPr>
            <w:t>单击此处输入文字。</w:t>
          </w:r>
        </w:p>
      </w:docPartBody>
    </w:docPart>
    <w:docPart>
      <w:docPartPr>
        <w:name w:val="{7f797036-b3a7-4b5d-9b79-742b1cd244f8}"/>
        <w:style w:val=""/>
        <w:category>
          <w:name w:val="常规"/>
          <w:gallery w:val="placeholder"/>
        </w:category>
        <w:types>
          <w:type w:val="bbPlcHdr"/>
        </w:types>
        <w:behaviors>
          <w:behavior w:val="content"/>
        </w:behaviors>
        <w:description w:val=""/>
        <w:guid w:val="{7F797036-B3A7-4B5D-9B79-742B1CD244F8}"/>
      </w:docPartPr>
      <w:docPartBody>
        <w:p w14:paraId="5F9FF319">
          <w:r>
            <w:rPr>
              <w:color w:val="808080"/>
            </w:rPr>
            <w:t>单击此处输入文字。</w:t>
          </w:r>
        </w:p>
      </w:docPartBody>
    </w:docPart>
    <w:docPart>
      <w:docPartPr>
        <w:name w:val="{e9943e4a-204f-47ff-9d46-34d2df7e89d4}"/>
        <w:style w:val=""/>
        <w:category>
          <w:name w:val="常规"/>
          <w:gallery w:val="placeholder"/>
        </w:category>
        <w:types>
          <w:type w:val="bbPlcHdr"/>
        </w:types>
        <w:behaviors>
          <w:behavior w:val="content"/>
        </w:behaviors>
        <w:description w:val=""/>
        <w:guid w:val="{E9943E4A-204F-47FF-9D46-34D2DF7E89D4}"/>
      </w:docPartPr>
      <w:docPartBody>
        <w:p w14:paraId="7BA23531">
          <w:r>
            <w:rPr>
              <w:color w:val="808080"/>
            </w:rPr>
            <w:t>单击此处输入文字。</w:t>
          </w:r>
        </w:p>
      </w:docPartBody>
    </w:docPart>
    <w:docPart>
      <w:docPartPr>
        <w:name w:val="{10c0b678-2a82-444b-b1c5-fa56668a5e36}"/>
        <w:style w:val=""/>
        <w:category>
          <w:name w:val="常规"/>
          <w:gallery w:val="placeholder"/>
        </w:category>
        <w:types>
          <w:type w:val="bbPlcHdr"/>
        </w:types>
        <w:behaviors>
          <w:behavior w:val="content"/>
        </w:behaviors>
        <w:description w:val=""/>
        <w:guid w:val="{10C0B678-2A82-444B-B1C5-FA56668A5E36}"/>
      </w:docPartPr>
      <w:docPartBody>
        <w:p w14:paraId="24E3957B">
          <w:r>
            <w:rPr>
              <w:color w:val="808080"/>
            </w:rPr>
            <w:t>单击此处输入文字。</w:t>
          </w:r>
        </w:p>
      </w:docPartBody>
    </w:docPart>
    <w:docPart>
      <w:docPartPr>
        <w:name w:val="{1cb159a6-829f-4a2c-a2f1-bf447dbf9dd1}"/>
        <w:style w:val=""/>
        <w:category>
          <w:name w:val="常规"/>
          <w:gallery w:val="placeholder"/>
        </w:category>
        <w:types>
          <w:type w:val="bbPlcHdr"/>
        </w:types>
        <w:behaviors>
          <w:behavior w:val="content"/>
        </w:behaviors>
        <w:description w:val=""/>
        <w:guid w:val="{1CB159A6-829F-4A2C-A2F1-BF447DBF9DD1}"/>
      </w:docPartPr>
      <w:docPartBody>
        <w:p w14:paraId="6AE4E066">
          <w:r>
            <w:rPr>
              <w:color w:val="808080"/>
            </w:rPr>
            <w:t>单击此处输入文字。</w:t>
          </w:r>
        </w:p>
      </w:docPartBody>
    </w:docPart>
    <w:docPart>
      <w:docPartPr>
        <w:name w:val="{a7a569a8-7bcd-4b24-893e-683ce9c7a92c}"/>
        <w:style w:val=""/>
        <w:category>
          <w:name w:val="常规"/>
          <w:gallery w:val="placeholder"/>
        </w:category>
        <w:types>
          <w:type w:val="bbPlcHdr"/>
        </w:types>
        <w:behaviors>
          <w:behavior w:val="content"/>
        </w:behaviors>
        <w:description w:val=""/>
        <w:guid w:val="{A7A569A8-7BCD-4B24-893E-683CE9C7A92C}"/>
      </w:docPartPr>
      <w:docPartBody>
        <w:p w14:paraId="45B7179C">
          <w:r>
            <w:rPr>
              <w:color w:val="808080"/>
            </w:rPr>
            <w:t>单击此处输入文字。</w:t>
          </w:r>
        </w:p>
      </w:docPartBody>
    </w:docPart>
    <w:docPart>
      <w:docPartPr>
        <w:name w:val="{4b6afc99-f447-436c-b2f6-2ae838a820e2}"/>
        <w:style w:val=""/>
        <w:category>
          <w:name w:val="常规"/>
          <w:gallery w:val="placeholder"/>
        </w:category>
        <w:types>
          <w:type w:val="bbPlcHdr"/>
        </w:types>
        <w:behaviors>
          <w:behavior w:val="content"/>
        </w:behaviors>
        <w:description w:val=""/>
        <w:guid w:val="{4B6AFC99-F447-436C-B2F6-2AE838A820E2}"/>
      </w:docPartPr>
      <w:docPartBody>
        <w:p w14:paraId="6977659C">
          <w:r>
            <w:rPr>
              <w:color w:val="808080"/>
            </w:rPr>
            <w:t>单击此处输入文字。</w:t>
          </w:r>
        </w:p>
      </w:docPartBody>
    </w:docPart>
    <w:docPart>
      <w:docPartPr>
        <w:name w:val="{9ddc4d87-360f-4b3d-9981-1112fba6b8dd}"/>
        <w:style w:val=""/>
        <w:category>
          <w:name w:val="常规"/>
          <w:gallery w:val="placeholder"/>
        </w:category>
        <w:types>
          <w:type w:val="bbPlcHdr"/>
        </w:types>
        <w:behaviors>
          <w:behavior w:val="content"/>
        </w:behaviors>
        <w:description w:val=""/>
        <w:guid w:val="{9DDC4D87-360F-4B3D-9981-1112FBA6B8DD}"/>
      </w:docPartPr>
      <w:docPartBody>
        <w:p w14:paraId="0A219797">
          <w:r>
            <w:rPr>
              <w:color w:val="808080"/>
            </w:rPr>
            <w:t>单击此处输入文字。</w:t>
          </w:r>
        </w:p>
      </w:docPartBody>
    </w:docPart>
    <w:docPart>
      <w:docPartPr>
        <w:name w:val="{791bf269-7bfd-4412-9373-3ddb32c2c911}"/>
        <w:style w:val=""/>
        <w:category>
          <w:name w:val="常规"/>
          <w:gallery w:val="placeholder"/>
        </w:category>
        <w:types>
          <w:type w:val="bbPlcHdr"/>
        </w:types>
        <w:behaviors>
          <w:behavior w:val="content"/>
        </w:behaviors>
        <w:description w:val=""/>
        <w:guid w:val="{791BF269-7BFD-4412-9373-3DDB32C2C911}"/>
      </w:docPartPr>
      <w:docPartBody>
        <w:p w14:paraId="7AFA88FB">
          <w:r>
            <w:rPr>
              <w:color w:val="808080"/>
            </w:rPr>
            <w:t>单击此处输入文字。</w:t>
          </w:r>
        </w:p>
      </w:docPartBody>
    </w:docPart>
    <w:docPart>
      <w:docPartPr>
        <w:name w:val="{8ef75cf0-6698-43b4-b09f-7a35d512be28}"/>
        <w:style w:val=""/>
        <w:category>
          <w:name w:val="常规"/>
          <w:gallery w:val="placeholder"/>
        </w:category>
        <w:types>
          <w:type w:val="bbPlcHdr"/>
        </w:types>
        <w:behaviors>
          <w:behavior w:val="content"/>
        </w:behaviors>
        <w:description w:val=""/>
        <w:guid w:val="{8EF75CF0-6698-43B4-B09F-7A35D512BE28}"/>
      </w:docPartPr>
      <w:docPartBody>
        <w:p w14:paraId="7F9916D6">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splitPgBreakAndParaMark/>
    <w:compatSetting w:name="compatibilityMode" w:uri="http://schemas.microsoft.com/office/word" w:val="14"/>
  </w:compat>
  <w:rsids>
    <w:rsidRoot w:val="00520698"/>
    <w:rsid w:val="00163B0D"/>
    <w:rsid w:val="001E7BDD"/>
    <w:rsid w:val="001F6444"/>
    <w:rsid w:val="0032179D"/>
    <w:rsid w:val="003236A9"/>
    <w:rsid w:val="003739FA"/>
    <w:rsid w:val="004D58F7"/>
    <w:rsid w:val="00500EFD"/>
    <w:rsid w:val="005065E0"/>
    <w:rsid w:val="00520698"/>
    <w:rsid w:val="005C0176"/>
    <w:rsid w:val="008144E7"/>
    <w:rsid w:val="008F0528"/>
    <w:rsid w:val="00A43F71"/>
    <w:rsid w:val="00A86129"/>
    <w:rsid w:val="00C053D6"/>
    <w:rsid w:val="00D17B1D"/>
    <w:rsid w:val="00D84E73"/>
    <w:rsid w:val="00DC2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autoRedefine/>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30C91203CF5A4BA38BD5CA7FC67C4B48"/>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5">
    <w:name w:val="3FBAEF28162143F1B656B53260BA050D"/>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88EA94EFCB9C41609AEEEE872D0A4DDC"/>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04E7D4A0C1694945A4856A4A29D88600"/>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E84F5FDF04514DC4B5DF03F06E1FF673"/>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FC848146957B46CEA7B5984B304B3884"/>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A294445FFFB543FC989F007B2110BA5E"/>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6319</Words>
  <Characters>6589</Characters>
  <Lines>52</Lines>
  <Paragraphs>14</Paragraphs>
  <TotalTime>21</TotalTime>
  <ScaleCrop>false</ScaleCrop>
  <LinksUpToDate>false</LinksUpToDate>
  <CharactersWithSpaces>7168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2021-09-06T08:31:00Z</dcterms:created>
  <dc:creator>levin</dc:creator>
  <cp:lastModifiedBy>秦乐</cp:lastModifiedBy>
  <cp:lastPrinted>2024-01-29T05:31:00Z</cp:lastPrinted>
  <dcterms:modified xsi:type="dcterms:W3CDTF">2026-06-18T06:28:45Z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CA88BEDD4341479B9201C0233627F379_13</vt:lpwstr>
  </property>
  <property fmtid="{D5CDD505-2E9C-101B-9397-08002B2CF9AE}" pid="4" name="KSOTemplateDocerSaveRecord">
    <vt:lpwstr>eyJoZGlkIjoiZDIyNjdhMWU5YTc4NWNmNjUyNjYwMTdjZjc4MmMwYjYiLCJ1c2VySWQiOiI1NzYyMzY0NjgifQ==</vt:lpwstr>
  </property>
</Properties>
</file>