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B4C3E">
      <w:pPr>
        <w:spacing w:before="61" w:line="229" w:lineRule="auto"/>
        <w:ind w:left="3133"/>
        <w:rPr>
          <w:rFonts w:ascii="仿宋" w:hAnsi="仿宋" w:eastAsia="仿宋" w:cs="仿宋"/>
          <w:sz w:val="29"/>
          <w:szCs w:val="29"/>
        </w:rPr>
      </w:pPr>
      <w:r>
        <w:rPr>
          <w:rFonts w:ascii="仿宋" w:hAnsi="仿宋" w:eastAsia="仿宋" w:cs="仿宋"/>
          <w:spacing w:val="12"/>
          <w:sz w:val="29"/>
          <w:szCs w:val="29"/>
          <w14:textOutline w14:w="5448" w14:cap="sq" w14:cmpd="sng" w14:algn="ctr">
            <w14:solidFill>
              <w14:srgbClr w14:val="000000"/>
            </w14:solidFill>
            <w14:prstDash w14:val="solid"/>
            <w14:bevel/>
          </w14:textOutline>
        </w:rPr>
        <w:t>安</w:t>
      </w:r>
      <w:r>
        <w:rPr>
          <w:rFonts w:ascii="仿宋" w:hAnsi="仿宋" w:eastAsia="仿宋" w:cs="仿宋"/>
          <w:spacing w:val="8"/>
          <w:sz w:val="29"/>
          <w:szCs w:val="29"/>
          <w14:textOutline w14:w="5448" w14:cap="sq" w14:cmpd="sng" w14:algn="ctr">
            <w14:solidFill>
              <w14:srgbClr w14:val="000000"/>
            </w14:solidFill>
            <w14:prstDash w14:val="solid"/>
            <w14:bevel/>
          </w14:textOutline>
        </w:rPr>
        <w:t>全生产责任协议书</w:t>
      </w:r>
    </w:p>
    <w:p w14:paraId="5101B7EC">
      <w:pPr>
        <w:spacing w:line="254" w:lineRule="auto"/>
      </w:pPr>
    </w:p>
    <w:p w14:paraId="6B77011D">
      <w:pPr>
        <w:spacing w:line="254" w:lineRule="auto"/>
      </w:pPr>
    </w:p>
    <w:p w14:paraId="3865B1C5">
      <w:pPr>
        <w:spacing w:line="254" w:lineRule="auto"/>
      </w:pPr>
    </w:p>
    <w:p w14:paraId="5988B74A">
      <w:pPr>
        <w:spacing w:before="74" w:line="468" w:lineRule="exact"/>
        <w:ind w:firstLine="504" w:firstLineChars="200"/>
        <w:rPr>
          <w:rFonts w:hint="default" w:ascii="仿宋" w:hAnsi="仿宋" w:eastAsia="仿宋" w:cs="仿宋"/>
          <w:sz w:val="23"/>
          <w:szCs w:val="23"/>
          <w:lang w:val="en-US" w:eastAsia="zh-CN"/>
        </w:rPr>
      </w:pPr>
      <w:r>
        <w:rPr>
          <w:rFonts w:ascii="仿宋" w:hAnsi="仿宋" w:eastAsia="仿宋" w:cs="仿宋"/>
          <w:spacing w:val="11"/>
          <w:position w:val="17"/>
          <w:sz w:val="23"/>
          <w:szCs w:val="23"/>
        </w:rPr>
        <w:t>甲</w:t>
      </w:r>
      <w:r>
        <w:rPr>
          <w:rFonts w:ascii="仿宋" w:hAnsi="仿宋" w:eastAsia="仿宋" w:cs="仿宋"/>
          <w:spacing w:val="7"/>
          <w:position w:val="17"/>
          <w:sz w:val="23"/>
          <w:szCs w:val="23"/>
        </w:rPr>
        <w:t xml:space="preserve"> 方：</w:t>
      </w:r>
      <w:r>
        <w:rPr>
          <w:rFonts w:hint="eastAsia" w:ascii="仿宋" w:hAnsi="仿宋" w:eastAsia="仿宋" w:cs="仿宋"/>
          <w:spacing w:val="7"/>
          <w:position w:val="17"/>
          <w:sz w:val="23"/>
          <w:szCs w:val="23"/>
          <w:lang w:val="en-US" w:eastAsia="zh-CN"/>
        </w:rPr>
        <w:t>苏州市吴中金融招商服务有限公司</w:t>
      </w:r>
    </w:p>
    <w:p w14:paraId="172D7D0D">
      <w:pPr>
        <w:spacing w:before="74" w:line="468" w:lineRule="exact"/>
        <w:ind w:firstLine="488" w:firstLineChars="200"/>
        <w:rPr>
          <w:rFonts w:hint="eastAsia" w:ascii="仿宋" w:hAnsi="仿宋" w:eastAsia="仿宋" w:cs="仿宋"/>
          <w:spacing w:val="7"/>
          <w:position w:val="17"/>
          <w:sz w:val="23"/>
          <w:szCs w:val="23"/>
          <w:lang w:val="en-US" w:eastAsia="zh-CN"/>
        </w:rPr>
      </w:pPr>
      <w:r>
        <w:rPr>
          <w:rFonts w:hint="eastAsia" w:ascii="仿宋" w:hAnsi="仿宋" w:eastAsia="仿宋" w:cs="仿宋"/>
          <w:spacing w:val="7"/>
          <w:position w:val="17"/>
          <w:sz w:val="23"/>
          <w:szCs w:val="23"/>
        </w:rPr>
        <w:t>乙</w:t>
      </w:r>
      <w:r>
        <w:rPr>
          <w:rFonts w:ascii="仿宋" w:hAnsi="仿宋" w:eastAsia="仿宋" w:cs="仿宋"/>
          <w:spacing w:val="7"/>
          <w:position w:val="17"/>
          <w:sz w:val="23"/>
          <w:szCs w:val="23"/>
        </w:rPr>
        <w:t xml:space="preserve"> 方</w:t>
      </w:r>
      <w:r>
        <w:rPr>
          <w:rFonts w:hint="eastAsia" w:ascii="仿宋" w:hAnsi="仿宋" w:eastAsia="仿宋" w:cs="仿宋"/>
          <w:spacing w:val="7"/>
          <w:position w:val="17"/>
          <w:sz w:val="23"/>
          <w:szCs w:val="23"/>
        </w:rPr>
        <w:t>：</w:t>
      </w:r>
      <w:r>
        <w:rPr>
          <w:rFonts w:hint="eastAsia" w:ascii="仿宋" w:hAnsi="仿宋" w:eastAsia="仿宋" w:cs="仿宋"/>
          <w:spacing w:val="7"/>
          <w:position w:val="17"/>
          <w:sz w:val="23"/>
          <w:szCs w:val="23"/>
          <w:lang w:val="en-US" w:eastAsia="zh-CN"/>
        </w:rPr>
        <w:t xml:space="preserve"> </w:t>
      </w:r>
    </w:p>
    <w:p w14:paraId="0370094A">
      <w:pPr>
        <w:spacing w:line="283" w:lineRule="auto"/>
      </w:pPr>
    </w:p>
    <w:p w14:paraId="25FE44B7">
      <w:pPr>
        <w:spacing w:before="74" w:line="376" w:lineRule="auto"/>
        <w:ind w:left="28" w:right="108" w:firstLine="472"/>
        <w:rPr>
          <w:rFonts w:ascii="仿宋" w:hAnsi="仿宋" w:eastAsia="仿宋" w:cs="仿宋"/>
          <w:sz w:val="23"/>
          <w:szCs w:val="23"/>
        </w:rPr>
      </w:pPr>
      <w:r>
        <w:rPr>
          <w:rFonts w:ascii="仿宋" w:hAnsi="仿宋" w:eastAsia="仿宋" w:cs="仿宋"/>
          <w:spacing w:val="18"/>
          <w:sz w:val="23"/>
          <w:szCs w:val="23"/>
        </w:rPr>
        <w:t>根据</w:t>
      </w:r>
      <w:r>
        <w:rPr>
          <w:rFonts w:ascii="仿宋" w:hAnsi="仿宋" w:eastAsia="仿宋" w:cs="仿宋"/>
          <w:spacing w:val="9"/>
          <w:sz w:val="23"/>
          <w:szCs w:val="23"/>
        </w:rPr>
        <w:t>《中华人民共和国安全生产法》、《中华人民共和国消防法》等法律法规，</w:t>
      </w:r>
      <w:r>
        <w:rPr>
          <w:rFonts w:ascii="仿宋" w:hAnsi="仿宋" w:eastAsia="仿宋" w:cs="仿宋"/>
          <w:sz w:val="23"/>
          <w:szCs w:val="23"/>
        </w:rPr>
        <w:t xml:space="preserve"> </w:t>
      </w:r>
      <w:r>
        <w:rPr>
          <w:rFonts w:ascii="仿宋" w:hAnsi="仿宋" w:eastAsia="仿宋" w:cs="仿宋"/>
          <w:spacing w:val="18"/>
          <w:sz w:val="23"/>
          <w:szCs w:val="23"/>
        </w:rPr>
        <w:t>为</w:t>
      </w:r>
      <w:r>
        <w:rPr>
          <w:rFonts w:ascii="仿宋" w:hAnsi="仿宋" w:eastAsia="仿宋" w:cs="仿宋"/>
          <w:spacing w:val="12"/>
          <w:sz w:val="23"/>
          <w:szCs w:val="23"/>
        </w:rPr>
        <w:t>进</w:t>
      </w:r>
      <w:r>
        <w:rPr>
          <w:rFonts w:ascii="仿宋" w:hAnsi="仿宋" w:eastAsia="仿宋" w:cs="仿宋"/>
          <w:spacing w:val="9"/>
          <w:sz w:val="23"/>
          <w:szCs w:val="23"/>
        </w:rPr>
        <w:t>一步做好</w:t>
      </w:r>
      <w:r>
        <w:rPr>
          <w:rFonts w:hint="eastAsia" w:ascii="仿宋" w:hAnsi="仿宋" w:eastAsia="仿宋" w:cs="仿宋"/>
          <w:spacing w:val="9"/>
          <w:sz w:val="23"/>
          <w:szCs w:val="23"/>
        </w:rPr>
        <w:t>科技服务中心</w:t>
      </w:r>
      <w:r>
        <w:rPr>
          <w:rFonts w:ascii="仿宋" w:hAnsi="仿宋" w:eastAsia="仿宋" w:cs="仿宋"/>
          <w:spacing w:val="9"/>
          <w:sz w:val="23"/>
          <w:szCs w:val="23"/>
        </w:rPr>
        <w:t>项目的安全生产管理工作，创造良好的生产经营环境，保障项</w:t>
      </w:r>
      <w:r>
        <w:rPr>
          <w:rFonts w:ascii="仿宋" w:hAnsi="仿宋" w:eastAsia="仿宋" w:cs="仿宋"/>
          <w:spacing w:val="18"/>
          <w:sz w:val="23"/>
          <w:szCs w:val="23"/>
        </w:rPr>
        <w:t>目</w:t>
      </w:r>
      <w:r>
        <w:rPr>
          <w:rFonts w:ascii="仿宋" w:hAnsi="仿宋" w:eastAsia="仿宋" w:cs="仿宋"/>
          <w:spacing w:val="12"/>
          <w:sz w:val="23"/>
          <w:szCs w:val="23"/>
        </w:rPr>
        <w:t>内</w:t>
      </w:r>
      <w:r>
        <w:rPr>
          <w:rFonts w:ascii="仿宋" w:hAnsi="仿宋" w:eastAsia="仿宋" w:cs="仿宋"/>
          <w:spacing w:val="9"/>
          <w:sz w:val="23"/>
          <w:szCs w:val="23"/>
        </w:rPr>
        <w:t>租户及人员的生命财产安全，本着共同做好本项目安全生产工作的目的，为明确</w:t>
      </w:r>
      <w:r>
        <w:rPr>
          <w:rFonts w:ascii="仿宋" w:hAnsi="仿宋" w:eastAsia="仿宋" w:cs="仿宋"/>
          <w:spacing w:val="16"/>
          <w:sz w:val="23"/>
          <w:szCs w:val="23"/>
        </w:rPr>
        <w:t>甲、</w:t>
      </w:r>
      <w:r>
        <w:rPr>
          <w:rFonts w:ascii="仿宋" w:hAnsi="仿宋" w:eastAsia="仿宋" w:cs="仿宋"/>
          <w:spacing w:val="11"/>
          <w:sz w:val="23"/>
          <w:szCs w:val="23"/>
        </w:rPr>
        <w:t>乙</w:t>
      </w:r>
      <w:r>
        <w:rPr>
          <w:rFonts w:ascii="仿宋" w:hAnsi="仿宋" w:eastAsia="仿宋" w:cs="仿宋"/>
          <w:spacing w:val="8"/>
          <w:sz w:val="23"/>
          <w:szCs w:val="23"/>
        </w:rPr>
        <w:t>双方的责任，双方经友好协商达成一致</w:t>
      </w:r>
      <w:r>
        <w:rPr>
          <w:rFonts w:hint="eastAsia" w:ascii="仿宋" w:hAnsi="仿宋" w:eastAsia="仿宋" w:cs="仿宋"/>
          <w:spacing w:val="8"/>
          <w:sz w:val="23"/>
          <w:szCs w:val="23"/>
        </w:rPr>
        <w:t>协议</w:t>
      </w:r>
      <w:r>
        <w:rPr>
          <w:rFonts w:ascii="仿宋" w:hAnsi="仿宋" w:eastAsia="仿宋" w:cs="仿宋"/>
          <w:spacing w:val="8"/>
          <w:sz w:val="23"/>
          <w:szCs w:val="23"/>
        </w:rPr>
        <w:t>如下：</w:t>
      </w:r>
    </w:p>
    <w:p w14:paraId="1D377EEF">
      <w:pPr>
        <w:spacing w:before="1" w:line="230" w:lineRule="auto"/>
        <w:ind w:left="504"/>
        <w:rPr>
          <w:rFonts w:ascii="仿宋" w:hAnsi="仿宋" w:eastAsia="仿宋" w:cs="仿宋"/>
          <w:sz w:val="23"/>
          <w:szCs w:val="23"/>
        </w:rPr>
      </w:pPr>
      <w:r>
        <w:rPr>
          <w:rFonts w:ascii="仿宋" w:hAnsi="仿宋" w:eastAsia="仿宋" w:cs="仿宋"/>
          <w:spacing w:val="-15"/>
          <w:sz w:val="23"/>
          <w:szCs w:val="23"/>
          <w14:textOutline w14:w="4356" w14:cap="sq" w14:cmpd="sng" w14:algn="ctr">
            <w14:solidFill>
              <w14:srgbClr w14:val="000000"/>
            </w14:solidFill>
            <w14:prstDash w14:val="solid"/>
            <w14:bevel/>
          </w14:textOutline>
        </w:rPr>
        <w:t>一</w:t>
      </w:r>
      <w:r>
        <w:rPr>
          <w:rFonts w:ascii="仿宋" w:hAnsi="仿宋" w:eastAsia="仿宋" w:cs="仿宋"/>
          <w:spacing w:val="-10"/>
          <w:sz w:val="23"/>
          <w:szCs w:val="23"/>
          <w14:textOutline w14:w="4356" w14:cap="sq" w14:cmpd="sng" w14:algn="ctr">
            <w14:solidFill>
              <w14:srgbClr w14:val="000000"/>
            </w14:solidFill>
            <w14:prstDash w14:val="solid"/>
            <w14:bevel/>
          </w14:textOutline>
        </w:rPr>
        <w:t>、</w:t>
      </w:r>
      <w:r>
        <w:rPr>
          <w:rFonts w:ascii="仿宋" w:hAnsi="仿宋" w:eastAsia="仿宋" w:cs="仿宋"/>
          <w:spacing w:val="-10"/>
          <w:sz w:val="23"/>
          <w:szCs w:val="23"/>
        </w:rPr>
        <w:t xml:space="preserve"> 甲方责任</w:t>
      </w:r>
    </w:p>
    <w:p w14:paraId="792F673A">
      <w:pPr>
        <w:spacing w:before="180" w:line="376" w:lineRule="auto"/>
        <w:ind w:left="20" w:right="65" w:firstLine="490"/>
        <w:rPr>
          <w:rFonts w:ascii="仿宋" w:hAnsi="仿宋" w:eastAsia="仿宋" w:cs="仿宋"/>
          <w:sz w:val="23"/>
          <w:szCs w:val="23"/>
        </w:rPr>
      </w:pPr>
      <w:r>
        <w:rPr>
          <w:rFonts w:ascii="仿宋" w:hAnsi="仿宋" w:eastAsia="仿宋" w:cs="仿宋"/>
          <w:spacing w:val="7"/>
          <w:sz w:val="23"/>
          <w:szCs w:val="23"/>
        </w:rPr>
        <w:t>1. 向乙方宣传国家、省、市及公安、消防、安监等上级部门的法律、法规和有</w:t>
      </w:r>
      <w:r>
        <w:rPr>
          <w:rFonts w:ascii="仿宋" w:hAnsi="仿宋" w:eastAsia="仿宋" w:cs="仿宋"/>
          <w:sz w:val="23"/>
          <w:szCs w:val="23"/>
        </w:rPr>
        <w:t xml:space="preserve">关 </w:t>
      </w:r>
      <w:r>
        <w:rPr>
          <w:rFonts w:ascii="仿宋" w:hAnsi="仿宋" w:eastAsia="仿宋" w:cs="仿宋"/>
          <w:spacing w:val="18"/>
          <w:sz w:val="23"/>
          <w:szCs w:val="23"/>
        </w:rPr>
        <w:t>文件</w:t>
      </w:r>
      <w:r>
        <w:rPr>
          <w:rFonts w:ascii="仿宋" w:hAnsi="仿宋" w:eastAsia="仿宋" w:cs="仿宋"/>
          <w:spacing w:val="12"/>
          <w:sz w:val="23"/>
          <w:szCs w:val="23"/>
        </w:rPr>
        <w:t>精</w:t>
      </w:r>
      <w:r>
        <w:rPr>
          <w:rFonts w:ascii="仿宋" w:hAnsi="仿宋" w:eastAsia="仿宋" w:cs="仿宋"/>
          <w:spacing w:val="9"/>
          <w:sz w:val="23"/>
          <w:szCs w:val="23"/>
        </w:rPr>
        <w:t>神，贯彻和落实消防和安全生产的各项规定，告知乙方承租区域内的所涉及的</w:t>
      </w:r>
      <w:r>
        <w:rPr>
          <w:rFonts w:ascii="仿宋" w:hAnsi="仿宋" w:eastAsia="仿宋" w:cs="仿宋"/>
          <w:sz w:val="23"/>
          <w:szCs w:val="23"/>
        </w:rPr>
        <w:t xml:space="preserve"> </w:t>
      </w:r>
      <w:r>
        <w:rPr>
          <w:rFonts w:ascii="仿宋" w:hAnsi="仿宋" w:eastAsia="仿宋" w:cs="仿宋"/>
          <w:spacing w:val="8"/>
          <w:sz w:val="23"/>
          <w:szCs w:val="23"/>
        </w:rPr>
        <w:t>安全、消防及治安注意事项。</w:t>
      </w:r>
    </w:p>
    <w:p w14:paraId="67596365">
      <w:pPr>
        <w:spacing w:before="2" w:line="375" w:lineRule="auto"/>
        <w:ind w:left="22" w:right="65" w:firstLine="473"/>
        <w:rPr>
          <w:rFonts w:ascii="仿宋" w:hAnsi="仿宋" w:eastAsia="仿宋" w:cs="仿宋"/>
          <w:sz w:val="23"/>
          <w:szCs w:val="23"/>
        </w:rPr>
      </w:pPr>
      <w:r>
        <w:rPr>
          <w:rFonts w:ascii="仿宋" w:hAnsi="仿宋" w:eastAsia="仿宋" w:cs="仿宋"/>
          <w:spacing w:val="14"/>
          <w:sz w:val="23"/>
          <w:szCs w:val="23"/>
        </w:rPr>
        <w:t>2</w:t>
      </w:r>
      <w:r>
        <w:rPr>
          <w:rFonts w:ascii="仿宋" w:hAnsi="仿宋" w:eastAsia="仿宋" w:cs="仿宋"/>
          <w:spacing w:val="7"/>
          <w:sz w:val="23"/>
          <w:szCs w:val="23"/>
        </w:rPr>
        <w:t>. 制订本建筑项目的安全管理制度，完善消防、治安工作的责任制，并负责本公</w:t>
      </w:r>
      <w:r>
        <w:rPr>
          <w:rFonts w:ascii="仿宋" w:hAnsi="仿宋" w:eastAsia="仿宋" w:cs="仿宋"/>
          <w:sz w:val="23"/>
          <w:szCs w:val="23"/>
        </w:rPr>
        <w:t xml:space="preserve"> </w:t>
      </w:r>
      <w:r>
        <w:rPr>
          <w:rFonts w:ascii="仿宋" w:hAnsi="仿宋" w:eastAsia="仿宋" w:cs="仿宋"/>
          <w:spacing w:val="18"/>
          <w:sz w:val="23"/>
          <w:szCs w:val="23"/>
        </w:rPr>
        <w:t>司员</w:t>
      </w:r>
      <w:r>
        <w:rPr>
          <w:rFonts w:ascii="仿宋" w:hAnsi="仿宋" w:eastAsia="仿宋" w:cs="仿宋"/>
          <w:spacing w:val="10"/>
          <w:sz w:val="23"/>
          <w:szCs w:val="23"/>
        </w:rPr>
        <w:t>工</w:t>
      </w:r>
      <w:r>
        <w:rPr>
          <w:rFonts w:ascii="仿宋" w:hAnsi="仿宋" w:eastAsia="仿宋" w:cs="仿宋"/>
          <w:spacing w:val="9"/>
          <w:sz w:val="23"/>
          <w:szCs w:val="23"/>
        </w:rPr>
        <w:t>消防知识的培训和有关的安全教育普及工作，开展必要的消防安全演习，定期</w:t>
      </w:r>
      <w:r>
        <w:rPr>
          <w:rFonts w:ascii="仿宋" w:hAnsi="仿宋" w:eastAsia="仿宋" w:cs="仿宋"/>
          <w:sz w:val="23"/>
          <w:szCs w:val="23"/>
        </w:rPr>
        <w:t xml:space="preserve"> </w:t>
      </w:r>
      <w:r>
        <w:rPr>
          <w:rFonts w:ascii="仿宋" w:hAnsi="仿宋" w:eastAsia="仿宋" w:cs="仿宋"/>
          <w:spacing w:val="9"/>
          <w:sz w:val="23"/>
          <w:szCs w:val="23"/>
        </w:rPr>
        <w:t>检测消防器材，保证所有治安消防安全设施的正常运行</w:t>
      </w:r>
      <w:r>
        <w:rPr>
          <w:rFonts w:ascii="仿宋" w:hAnsi="仿宋" w:eastAsia="仿宋" w:cs="仿宋"/>
          <w:spacing w:val="6"/>
          <w:sz w:val="23"/>
          <w:szCs w:val="23"/>
        </w:rPr>
        <w:t>。</w:t>
      </w:r>
    </w:p>
    <w:p w14:paraId="3DFA091A">
      <w:pPr>
        <w:spacing w:before="2" w:line="375" w:lineRule="auto"/>
        <w:ind w:left="22" w:firstLine="475"/>
        <w:rPr>
          <w:rFonts w:ascii="仿宋" w:hAnsi="仿宋" w:eastAsia="仿宋" w:cs="仿宋"/>
          <w:sz w:val="23"/>
          <w:szCs w:val="23"/>
        </w:rPr>
      </w:pPr>
      <w:r>
        <w:rPr>
          <w:rFonts w:ascii="仿宋" w:hAnsi="仿宋" w:eastAsia="仿宋" w:cs="仿宋"/>
          <w:spacing w:val="4"/>
          <w:sz w:val="23"/>
          <w:szCs w:val="23"/>
        </w:rPr>
        <w:t>3. 监督、检查落实安全</w:t>
      </w:r>
      <w:r>
        <w:rPr>
          <w:rFonts w:ascii="仿宋" w:hAnsi="仿宋" w:eastAsia="仿宋" w:cs="仿宋"/>
          <w:spacing w:val="2"/>
          <w:sz w:val="23"/>
          <w:szCs w:val="23"/>
        </w:rPr>
        <w:t>生产工作，定期检查乙方承租区域内的安全生产工作状况，</w:t>
      </w:r>
      <w:r>
        <w:rPr>
          <w:rFonts w:ascii="仿宋" w:hAnsi="仿宋" w:eastAsia="仿宋" w:cs="仿宋"/>
          <w:sz w:val="23"/>
          <w:szCs w:val="23"/>
        </w:rPr>
        <w:t xml:space="preserve"> </w:t>
      </w:r>
      <w:r>
        <w:rPr>
          <w:rFonts w:ascii="仿宋" w:hAnsi="仿宋" w:eastAsia="仿宋" w:cs="仿宋"/>
          <w:spacing w:val="12"/>
          <w:sz w:val="23"/>
          <w:szCs w:val="23"/>
        </w:rPr>
        <w:t>对</w:t>
      </w:r>
      <w:r>
        <w:rPr>
          <w:rFonts w:ascii="仿宋" w:hAnsi="仿宋" w:eastAsia="仿宋" w:cs="仿宋"/>
          <w:spacing w:val="8"/>
          <w:sz w:val="23"/>
          <w:szCs w:val="23"/>
        </w:rPr>
        <w:t>存在的隐患提出建议并督促整改。</w:t>
      </w:r>
    </w:p>
    <w:p w14:paraId="107DAAD8">
      <w:pPr>
        <w:spacing w:before="1" w:line="375" w:lineRule="auto"/>
        <w:ind w:left="26" w:right="65" w:firstLine="464"/>
        <w:rPr>
          <w:rFonts w:ascii="仿宋" w:hAnsi="仿宋" w:eastAsia="仿宋" w:cs="仿宋"/>
          <w:sz w:val="23"/>
          <w:szCs w:val="23"/>
        </w:rPr>
      </w:pPr>
      <w:r>
        <w:rPr>
          <w:rFonts w:ascii="仿宋" w:hAnsi="仿宋" w:eastAsia="仿宋" w:cs="仿宋"/>
          <w:spacing w:val="14"/>
          <w:sz w:val="23"/>
          <w:szCs w:val="23"/>
        </w:rPr>
        <w:t>4</w:t>
      </w:r>
      <w:r>
        <w:rPr>
          <w:rFonts w:ascii="仿宋" w:hAnsi="仿宋" w:eastAsia="仿宋" w:cs="仿宋"/>
          <w:spacing w:val="11"/>
          <w:sz w:val="23"/>
          <w:szCs w:val="23"/>
        </w:rPr>
        <w:t>.</w:t>
      </w:r>
      <w:r>
        <w:rPr>
          <w:rFonts w:ascii="仿宋" w:hAnsi="仿宋" w:eastAsia="仿宋" w:cs="仿宋"/>
          <w:spacing w:val="7"/>
          <w:sz w:val="23"/>
          <w:szCs w:val="23"/>
        </w:rPr>
        <w:t xml:space="preserve"> 负责火险、火灾等突发情况的应急抢险工作，刑事治安案件报警及协助公安机</w:t>
      </w:r>
      <w:r>
        <w:rPr>
          <w:rFonts w:ascii="仿宋" w:hAnsi="仿宋" w:eastAsia="仿宋" w:cs="仿宋"/>
          <w:sz w:val="23"/>
          <w:szCs w:val="23"/>
        </w:rPr>
        <w:t xml:space="preserve"> </w:t>
      </w:r>
      <w:r>
        <w:rPr>
          <w:rFonts w:ascii="仿宋" w:hAnsi="仿宋" w:eastAsia="仿宋" w:cs="仿宋"/>
          <w:spacing w:val="9"/>
          <w:sz w:val="23"/>
          <w:szCs w:val="23"/>
        </w:rPr>
        <w:t>关</w:t>
      </w:r>
      <w:r>
        <w:rPr>
          <w:rFonts w:ascii="仿宋" w:hAnsi="仿宋" w:eastAsia="仿宋" w:cs="仿宋"/>
          <w:spacing w:val="8"/>
          <w:sz w:val="23"/>
          <w:szCs w:val="23"/>
        </w:rPr>
        <w:t>进行刑事治安案件现场的调查保护。</w:t>
      </w:r>
    </w:p>
    <w:p w14:paraId="12D61245">
      <w:pPr>
        <w:spacing w:before="2" w:line="375" w:lineRule="auto"/>
        <w:ind w:left="44" w:right="65" w:firstLine="452"/>
        <w:rPr>
          <w:rFonts w:ascii="仿宋" w:hAnsi="仿宋" w:eastAsia="仿宋" w:cs="仿宋"/>
          <w:sz w:val="23"/>
          <w:szCs w:val="23"/>
        </w:rPr>
      </w:pPr>
      <w:r>
        <w:rPr>
          <w:rFonts w:ascii="仿宋" w:hAnsi="仿宋" w:eastAsia="仿宋" w:cs="仿宋"/>
          <w:spacing w:val="13"/>
          <w:sz w:val="23"/>
          <w:szCs w:val="23"/>
        </w:rPr>
        <w:t>5</w:t>
      </w:r>
      <w:r>
        <w:rPr>
          <w:rFonts w:ascii="仿宋" w:hAnsi="仿宋" w:eastAsia="仿宋" w:cs="仿宋"/>
          <w:spacing w:val="7"/>
          <w:sz w:val="23"/>
          <w:szCs w:val="23"/>
        </w:rPr>
        <w:t>. 检查清理消防安全通道及公共区域内私自存放的各种物品，并对物品所有者发</w:t>
      </w:r>
      <w:r>
        <w:rPr>
          <w:rFonts w:ascii="仿宋" w:hAnsi="仿宋" w:eastAsia="仿宋" w:cs="仿宋"/>
          <w:sz w:val="23"/>
          <w:szCs w:val="23"/>
        </w:rPr>
        <w:t xml:space="preserve"> </w:t>
      </w:r>
      <w:r>
        <w:rPr>
          <w:rFonts w:ascii="仿宋" w:hAnsi="仿宋" w:eastAsia="仿宋" w:cs="仿宋"/>
          <w:spacing w:val="9"/>
          <w:sz w:val="23"/>
          <w:szCs w:val="23"/>
        </w:rPr>
        <w:t>出</w:t>
      </w:r>
      <w:r>
        <w:rPr>
          <w:rFonts w:ascii="仿宋" w:hAnsi="仿宋" w:eastAsia="仿宋" w:cs="仿宋"/>
          <w:spacing w:val="5"/>
          <w:sz w:val="23"/>
          <w:szCs w:val="23"/>
        </w:rPr>
        <w:t>整改通知书或联系函。</w:t>
      </w:r>
    </w:p>
    <w:p w14:paraId="2E2E9822">
      <w:pPr>
        <w:spacing w:line="231" w:lineRule="auto"/>
        <w:ind w:left="507"/>
        <w:rPr>
          <w:rFonts w:ascii="仿宋" w:hAnsi="仿宋" w:eastAsia="仿宋" w:cs="仿宋"/>
          <w:sz w:val="23"/>
          <w:szCs w:val="23"/>
        </w:rPr>
      </w:pPr>
      <w:r>
        <w:rPr>
          <w:rFonts w:ascii="仿宋" w:hAnsi="仿宋" w:eastAsia="仿宋" w:cs="仿宋"/>
          <w:spacing w:val="6"/>
          <w:sz w:val="23"/>
          <w:szCs w:val="23"/>
          <w14:textOutline w14:w="4356" w14:cap="sq" w14:cmpd="sng" w14:algn="ctr">
            <w14:solidFill>
              <w14:srgbClr w14:val="000000"/>
            </w14:solidFill>
            <w14:prstDash w14:val="solid"/>
            <w14:bevel/>
          </w14:textOutline>
        </w:rPr>
        <w:t>二、</w:t>
      </w:r>
      <w:r>
        <w:rPr>
          <w:rFonts w:ascii="仿宋" w:hAnsi="仿宋" w:eastAsia="仿宋" w:cs="仿宋"/>
          <w:spacing w:val="6"/>
          <w:sz w:val="23"/>
          <w:szCs w:val="23"/>
        </w:rPr>
        <w:t>乙方责任</w:t>
      </w:r>
    </w:p>
    <w:p w14:paraId="6B3641B2">
      <w:pPr>
        <w:spacing w:before="178" w:line="376" w:lineRule="auto"/>
        <w:ind w:right="65" w:firstLine="510"/>
        <w:rPr>
          <w:rFonts w:hint="eastAsia" w:ascii="仿宋" w:hAnsi="仿宋" w:eastAsia="仿宋" w:cs="仿宋"/>
          <w:sz w:val="23"/>
          <w:szCs w:val="23"/>
          <w:lang w:eastAsia="zh-CN"/>
        </w:rPr>
      </w:pPr>
      <w:r>
        <w:rPr>
          <w:rFonts w:ascii="仿宋" w:hAnsi="仿宋" w:eastAsia="仿宋" w:cs="仿宋"/>
          <w:spacing w:val="7"/>
          <w:sz w:val="23"/>
          <w:szCs w:val="23"/>
        </w:rPr>
        <w:t>1. 乙方法定代表人为治安、消防、安全生产第一责任人，全面负责乙方承租区</w:t>
      </w:r>
      <w:r>
        <w:rPr>
          <w:rFonts w:ascii="仿宋" w:hAnsi="仿宋" w:eastAsia="仿宋" w:cs="仿宋"/>
          <w:sz w:val="23"/>
          <w:szCs w:val="23"/>
        </w:rPr>
        <w:t>域</w:t>
      </w:r>
      <w:r>
        <w:rPr>
          <w:rFonts w:ascii="仿宋" w:hAnsi="仿宋" w:eastAsia="仿宋" w:cs="仿宋"/>
          <w:spacing w:val="5"/>
          <w:sz w:val="23"/>
          <w:szCs w:val="23"/>
        </w:rPr>
        <w:t>内的</w:t>
      </w:r>
      <w:r>
        <w:rPr>
          <w:rFonts w:hint="eastAsia" w:ascii="仿宋" w:hAnsi="仿宋" w:eastAsia="仿宋" w:cs="仿宋"/>
          <w:spacing w:val="5"/>
          <w:sz w:val="23"/>
          <w:szCs w:val="23"/>
          <w:lang w:val="en-US" w:eastAsia="zh-CN"/>
        </w:rPr>
        <w:t>治安、消防、安全生产</w:t>
      </w:r>
      <w:r>
        <w:rPr>
          <w:rFonts w:ascii="仿宋" w:hAnsi="仿宋" w:eastAsia="仿宋" w:cs="仿宋"/>
          <w:spacing w:val="5"/>
          <w:sz w:val="23"/>
          <w:szCs w:val="23"/>
        </w:rPr>
        <w:t>工作。在本项目承租期间，</w:t>
      </w:r>
      <w:r>
        <w:rPr>
          <w:rFonts w:hint="eastAsia" w:ascii="仿宋" w:hAnsi="仿宋" w:eastAsia="仿宋" w:cs="仿宋"/>
          <w:spacing w:val="5"/>
          <w:sz w:val="23"/>
          <w:szCs w:val="23"/>
          <w:lang w:val="en-US" w:eastAsia="zh-CN"/>
        </w:rPr>
        <w:t>乙方</w:t>
      </w:r>
      <w:r>
        <w:rPr>
          <w:rFonts w:ascii="仿宋" w:hAnsi="仿宋" w:eastAsia="仿宋" w:cs="仿宋"/>
          <w:spacing w:val="5"/>
          <w:sz w:val="23"/>
          <w:szCs w:val="23"/>
        </w:rPr>
        <w:t>所有生产经营活动中应认真贯彻落实《</w:t>
      </w:r>
      <w:r>
        <w:rPr>
          <w:rFonts w:ascii="仿宋" w:hAnsi="仿宋" w:eastAsia="仿宋" w:cs="仿宋"/>
          <w:spacing w:val="2"/>
          <w:sz w:val="23"/>
          <w:szCs w:val="23"/>
        </w:rPr>
        <w:t>中</w:t>
      </w:r>
      <w:r>
        <w:rPr>
          <w:rFonts w:ascii="仿宋" w:hAnsi="仿宋" w:eastAsia="仿宋" w:cs="仿宋"/>
          <w:spacing w:val="14"/>
          <w:sz w:val="23"/>
          <w:szCs w:val="23"/>
        </w:rPr>
        <w:t>华</w:t>
      </w:r>
      <w:r>
        <w:rPr>
          <w:rFonts w:ascii="仿宋" w:hAnsi="仿宋" w:eastAsia="仿宋" w:cs="仿宋"/>
          <w:spacing w:val="10"/>
          <w:sz w:val="23"/>
          <w:szCs w:val="23"/>
        </w:rPr>
        <w:t>人民共和国安全生产法》、《中华人民共和国消防法》等相关法律法规，牢固树立</w:t>
      </w:r>
      <w:r>
        <w:rPr>
          <w:rFonts w:ascii="仿宋" w:hAnsi="仿宋" w:eastAsia="仿宋" w:cs="仿宋"/>
          <w:sz w:val="23"/>
          <w:szCs w:val="23"/>
        </w:rPr>
        <w:t xml:space="preserve"> </w:t>
      </w:r>
      <w:r>
        <w:rPr>
          <w:rFonts w:ascii="仿宋" w:hAnsi="仿宋" w:eastAsia="仿宋" w:cs="仿宋"/>
          <w:spacing w:val="18"/>
          <w:sz w:val="23"/>
          <w:szCs w:val="23"/>
        </w:rPr>
        <w:t>“</w:t>
      </w:r>
      <w:r>
        <w:rPr>
          <w:rFonts w:ascii="仿宋" w:hAnsi="仿宋" w:eastAsia="仿宋" w:cs="仿宋"/>
          <w:spacing w:val="16"/>
          <w:sz w:val="23"/>
          <w:szCs w:val="23"/>
        </w:rPr>
        <w:t>安</w:t>
      </w:r>
      <w:r>
        <w:rPr>
          <w:rFonts w:ascii="仿宋" w:hAnsi="仿宋" w:eastAsia="仿宋" w:cs="仿宋"/>
          <w:spacing w:val="9"/>
          <w:sz w:val="23"/>
          <w:szCs w:val="23"/>
        </w:rPr>
        <w:t>全第一、预防为主、综合治理”的指导思想</w:t>
      </w:r>
      <w:r>
        <w:rPr>
          <w:rFonts w:hint="eastAsia" w:ascii="仿宋" w:hAnsi="仿宋" w:eastAsia="仿宋" w:cs="仿宋"/>
          <w:spacing w:val="9"/>
          <w:sz w:val="23"/>
          <w:szCs w:val="23"/>
          <w:lang w:eastAsia="zh-CN"/>
        </w:rPr>
        <w:t>，</w:t>
      </w:r>
      <w:r>
        <w:rPr>
          <w:rFonts w:hint="eastAsia" w:ascii="仿宋" w:hAnsi="仿宋" w:eastAsia="仿宋" w:cs="仿宋"/>
          <w:spacing w:val="9"/>
          <w:sz w:val="23"/>
          <w:szCs w:val="23"/>
        </w:rPr>
        <w:t>落实逐级消防安全责任制和岗位消防安全责任制，明确逐级和岗位消防安全职责，指定消防安全负责人和消防安全管理人员，确定各级、各岗位的消防安全责任人员</w:t>
      </w:r>
      <w:r>
        <w:rPr>
          <w:rFonts w:hint="eastAsia" w:ascii="仿宋" w:hAnsi="仿宋" w:eastAsia="仿宋" w:cs="仿宋"/>
          <w:spacing w:val="9"/>
          <w:sz w:val="23"/>
          <w:szCs w:val="23"/>
          <w:lang w:eastAsia="zh-CN"/>
        </w:rPr>
        <w:t>。</w:t>
      </w:r>
    </w:p>
    <w:p w14:paraId="6AF02E74">
      <w:pPr>
        <w:spacing w:before="1" w:line="383" w:lineRule="auto"/>
        <w:ind w:left="25" w:right="65" w:firstLine="469"/>
        <w:rPr>
          <w:rFonts w:ascii="仿宋" w:hAnsi="仿宋" w:eastAsia="仿宋" w:cs="仿宋"/>
          <w:sz w:val="23"/>
          <w:szCs w:val="23"/>
        </w:rPr>
      </w:pPr>
      <w:r>
        <w:rPr>
          <w:rFonts w:ascii="仿宋" w:hAnsi="仿宋" w:eastAsia="仿宋" w:cs="仿宋"/>
          <w:spacing w:val="14"/>
          <w:sz w:val="23"/>
          <w:szCs w:val="23"/>
        </w:rPr>
        <w:t>2</w:t>
      </w:r>
      <w:r>
        <w:rPr>
          <w:rFonts w:ascii="仿宋" w:hAnsi="仿宋" w:eastAsia="仿宋" w:cs="仿宋"/>
          <w:spacing w:val="7"/>
          <w:sz w:val="23"/>
          <w:szCs w:val="23"/>
        </w:rPr>
        <w:t>. 定期组织乙方员工开展安全教育和培训，学习安全生产、防火、防盗、食品安</w:t>
      </w:r>
      <w:r>
        <w:rPr>
          <w:rFonts w:ascii="仿宋" w:hAnsi="仿宋" w:eastAsia="仿宋" w:cs="仿宋"/>
          <w:sz w:val="23"/>
          <w:szCs w:val="23"/>
        </w:rPr>
        <w:t xml:space="preserve"> </w:t>
      </w:r>
      <w:r>
        <w:rPr>
          <w:rFonts w:ascii="仿宋" w:hAnsi="仿宋" w:eastAsia="仿宋" w:cs="仿宋"/>
          <w:spacing w:val="9"/>
          <w:sz w:val="23"/>
          <w:szCs w:val="23"/>
        </w:rPr>
        <w:t>全等基本知识，不断提高员工遵纪守法的自觉性和各种风险的防范能力。</w:t>
      </w:r>
    </w:p>
    <w:p w14:paraId="108A141C">
      <w:pPr>
        <w:spacing w:before="47" w:line="376" w:lineRule="auto"/>
        <w:ind w:left="5" w:right="83" w:firstLine="474"/>
        <w:rPr>
          <w:rFonts w:ascii="仿宋" w:hAnsi="仿宋" w:eastAsia="仿宋" w:cs="仿宋"/>
          <w:sz w:val="23"/>
          <w:szCs w:val="23"/>
        </w:rPr>
      </w:pPr>
      <w:r>
        <w:rPr>
          <w:rFonts w:ascii="仿宋" w:hAnsi="仿宋" w:eastAsia="仿宋" w:cs="仿宋"/>
          <w:spacing w:val="13"/>
          <w:sz w:val="23"/>
          <w:szCs w:val="23"/>
        </w:rPr>
        <w:t>3</w:t>
      </w:r>
      <w:r>
        <w:rPr>
          <w:rFonts w:ascii="仿宋" w:hAnsi="仿宋" w:eastAsia="仿宋" w:cs="仿宋"/>
          <w:spacing w:val="7"/>
          <w:sz w:val="23"/>
          <w:szCs w:val="23"/>
        </w:rPr>
        <w:t>. 严格执行政府部门及本项目的有关安全生产、治安保卫、消防安全、食品安全</w:t>
      </w:r>
      <w:r>
        <w:rPr>
          <w:rFonts w:ascii="仿宋" w:hAnsi="仿宋" w:eastAsia="仿宋" w:cs="仿宋"/>
          <w:sz w:val="23"/>
          <w:szCs w:val="23"/>
        </w:rPr>
        <w:t xml:space="preserve"> </w:t>
      </w:r>
      <w:r>
        <w:rPr>
          <w:rFonts w:ascii="仿宋" w:hAnsi="仿宋" w:eastAsia="仿宋" w:cs="仿宋"/>
          <w:spacing w:val="18"/>
          <w:sz w:val="23"/>
          <w:szCs w:val="23"/>
        </w:rPr>
        <w:t>的各</w:t>
      </w:r>
      <w:r>
        <w:rPr>
          <w:rFonts w:ascii="仿宋" w:hAnsi="仿宋" w:eastAsia="仿宋" w:cs="仿宋"/>
          <w:spacing w:val="9"/>
          <w:sz w:val="23"/>
          <w:szCs w:val="23"/>
        </w:rPr>
        <w:t>项管理规章制度，认真贯彻“预防为主、消防结合”的方针，建立健全消防、治</w:t>
      </w:r>
      <w:r>
        <w:rPr>
          <w:rFonts w:ascii="仿宋" w:hAnsi="仿宋" w:eastAsia="仿宋" w:cs="仿宋"/>
          <w:spacing w:val="14"/>
          <w:sz w:val="23"/>
          <w:szCs w:val="23"/>
        </w:rPr>
        <w:t>安</w:t>
      </w:r>
      <w:r>
        <w:rPr>
          <w:rFonts w:ascii="仿宋" w:hAnsi="仿宋" w:eastAsia="仿宋" w:cs="仿宋"/>
          <w:spacing w:val="10"/>
          <w:sz w:val="23"/>
          <w:szCs w:val="23"/>
        </w:rPr>
        <w:t>组</w:t>
      </w:r>
      <w:r>
        <w:rPr>
          <w:rFonts w:ascii="仿宋" w:hAnsi="仿宋" w:eastAsia="仿宋" w:cs="仿宋"/>
          <w:spacing w:val="7"/>
          <w:sz w:val="23"/>
          <w:szCs w:val="23"/>
        </w:rPr>
        <w:t>织，落实各岗位责任制。</w:t>
      </w:r>
    </w:p>
    <w:p w14:paraId="6E754ADD">
      <w:pPr>
        <w:spacing w:before="1" w:line="375" w:lineRule="auto"/>
        <w:ind w:left="18" w:right="83" w:firstLine="455"/>
        <w:rPr>
          <w:rFonts w:ascii="仿宋" w:hAnsi="仿宋" w:eastAsia="仿宋" w:cs="仿宋"/>
          <w:sz w:val="23"/>
          <w:szCs w:val="23"/>
        </w:rPr>
      </w:pPr>
      <w:r>
        <w:rPr>
          <w:rFonts w:ascii="仿宋" w:hAnsi="仿宋" w:eastAsia="仿宋" w:cs="仿宋"/>
          <w:spacing w:val="14"/>
          <w:sz w:val="23"/>
          <w:szCs w:val="23"/>
        </w:rPr>
        <w:t>4</w:t>
      </w:r>
      <w:r>
        <w:rPr>
          <w:rFonts w:ascii="仿宋" w:hAnsi="仿宋" w:eastAsia="仿宋" w:cs="仿宋"/>
          <w:spacing w:val="11"/>
          <w:sz w:val="23"/>
          <w:szCs w:val="23"/>
        </w:rPr>
        <w:t>.</w:t>
      </w:r>
      <w:r>
        <w:rPr>
          <w:rFonts w:ascii="仿宋" w:hAnsi="仿宋" w:eastAsia="仿宋" w:cs="仿宋"/>
          <w:spacing w:val="7"/>
          <w:sz w:val="23"/>
          <w:szCs w:val="23"/>
        </w:rPr>
        <w:t xml:space="preserve"> 经常督促检查乙方承租区域内的消防、安全保卫防范措施的落实情况，做到消</w:t>
      </w:r>
      <w:r>
        <w:rPr>
          <w:rFonts w:ascii="仿宋" w:hAnsi="仿宋" w:eastAsia="仿宋" w:cs="仿宋"/>
          <w:sz w:val="23"/>
          <w:szCs w:val="23"/>
        </w:rPr>
        <w:t xml:space="preserve"> </w:t>
      </w:r>
      <w:r>
        <w:rPr>
          <w:rFonts w:ascii="仿宋" w:hAnsi="仿宋" w:eastAsia="仿宋" w:cs="仿宋"/>
          <w:spacing w:val="16"/>
          <w:sz w:val="23"/>
          <w:szCs w:val="23"/>
        </w:rPr>
        <w:t>防</w:t>
      </w:r>
      <w:r>
        <w:rPr>
          <w:rFonts w:ascii="仿宋" w:hAnsi="仿宋" w:eastAsia="仿宋" w:cs="仿宋"/>
          <w:spacing w:val="8"/>
          <w:sz w:val="23"/>
          <w:szCs w:val="23"/>
        </w:rPr>
        <w:t>安全有档案，检查有记录并做到经常常态化、制度化。</w:t>
      </w:r>
    </w:p>
    <w:p w14:paraId="709AC031">
      <w:pPr>
        <w:spacing w:before="1" w:line="375" w:lineRule="auto"/>
        <w:ind w:left="10" w:right="83" w:firstLine="469"/>
        <w:rPr>
          <w:rFonts w:ascii="仿宋" w:hAnsi="仿宋" w:eastAsia="仿宋" w:cs="仿宋"/>
          <w:sz w:val="23"/>
          <w:szCs w:val="23"/>
        </w:rPr>
      </w:pPr>
      <w:r>
        <w:rPr>
          <w:rFonts w:ascii="仿宋" w:hAnsi="仿宋" w:eastAsia="仿宋" w:cs="仿宋"/>
          <w:spacing w:val="13"/>
          <w:sz w:val="23"/>
          <w:szCs w:val="23"/>
        </w:rPr>
        <w:t>5</w:t>
      </w:r>
      <w:r>
        <w:rPr>
          <w:rFonts w:ascii="仿宋" w:hAnsi="仿宋" w:eastAsia="仿宋" w:cs="仿宋"/>
          <w:spacing w:val="7"/>
          <w:sz w:val="23"/>
          <w:szCs w:val="23"/>
        </w:rPr>
        <w:t>. 配备</w:t>
      </w:r>
      <w:r>
        <w:rPr>
          <w:rFonts w:hint="eastAsia" w:ascii="仿宋" w:hAnsi="仿宋" w:eastAsia="仿宋" w:cs="仿宋"/>
          <w:spacing w:val="7"/>
          <w:sz w:val="23"/>
          <w:szCs w:val="23"/>
          <w:lang w:val="en-US" w:eastAsia="zh-CN"/>
        </w:rPr>
        <w:t>满足消防要求</w:t>
      </w:r>
      <w:r>
        <w:rPr>
          <w:rFonts w:ascii="仿宋" w:hAnsi="仿宋" w:eastAsia="仿宋" w:cs="仿宋"/>
          <w:spacing w:val="7"/>
          <w:sz w:val="23"/>
          <w:szCs w:val="23"/>
        </w:rPr>
        <w:t>的消防设施及器材，经常组织员工进行实际操作训练，做到员工人人</w:t>
      </w:r>
      <w:r>
        <w:rPr>
          <w:rFonts w:ascii="仿宋" w:hAnsi="仿宋" w:eastAsia="仿宋" w:cs="仿宋"/>
          <w:spacing w:val="16"/>
          <w:sz w:val="23"/>
          <w:szCs w:val="23"/>
        </w:rPr>
        <w:t>会</w:t>
      </w:r>
      <w:r>
        <w:rPr>
          <w:rFonts w:ascii="仿宋" w:hAnsi="仿宋" w:eastAsia="仿宋" w:cs="仿宋"/>
          <w:spacing w:val="8"/>
          <w:sz w:val="23"/>
          <w:szCs w:val="23"/>
        </w:rPr>
        <w:t>报警、会使用消防器材，并能扑救初起火灾。</w:t>
      </w:r>
    </w:p>
    <w:p w14:paraId="439F2F9E">
      <w:pPr>
        <w:spacing w:before="1" w:line="375" w:lineRule="auto"/>
        <w:ind w:left="2" w:right="83" w:firstLine="474"/>
        <w:rPr>
          <w:rFonts w:ascii="仿宋" w:hAnsi="仿宋" w:eastAsia="仿宋" w:cs="仿宋"/>
          <w:sz w:val="23"/>
          <w:szCs w:val="23"/>
        </w:rPr>
      </w:pPr>
      <w:r>
        <w:rPr>
          <w:rFonts w:ascii="仿宋" w:hAnsi="仿宋" w:eastAsia="仿宋" w:cs="仿宋"/>
          <w:spacing w:val="7"/>
          <w:sz w:val="23"/>
          <w:szCs w:val="23"/>
        </w:rPr>
        <w:t>6. 不得擅自挪动损坏本建筑单元内的消防安全设施 (如烟感和喷淋设施) 。在</w:t>
      </w:r>
      <w:r>
        <w:rPr>
          <w:rFonts w:ascii="仿宋" w:hAnsi="仿宋" w:eastAsia="仿宋" w:cs="仿宋"/>
          <w:spacing w:val="1"/>
          <w:sz w:val="23"/>
          <w:szCs w:val="23"/>
        </w:rPr>
        <w:t>使</w:t>
      </w:r>
      <w:r>
        <w:rPr>
          <w:rFonts w:ascii="仿宋" w:hAnsi="仿宋" w:eastAsia="仿宋" w:cs="仿宋"/>
          <w:spacing w:val="18"/>
          <w:sz w:val="23"/>
          <w:szCs w:val="23"/>
        </w:rPr>
        <w:t>用</w:t>
      </w:r>
      <w:r>
        <w:rPr>
          <w:rFonts w:ascii="仿宋" w:hAnsi="仿宋" w:eastAsia="仿宋" w:cs="仿宋"/>
          <w:spacing w:val="11"/>
          <w:sz w:val="23"/>
          <w:szCs w:val="23"/>
        </w:rPr>
        <w:t>本</w:t>
      </w:r>
      <w:r>
        <w:rPr>
          <w:rFonts w:ascii="仿宋" w:hAnsi="仿宋" w:eastAsia="仿宋" w:cs="仿宋"/>
          <w:spacing w:val="9"/>
          <w:sz w:val="23"/>
          <w:szCs w:val="23"/>
        </w:rPr>
        <w:t>建筑单元内的各种电器设备时，应事先向甲方申报，经甲</w:t>
      </w:r>
      <w:r>
        <w:rPr>
          <w:rFonts w:hint="eastAsia" w:ascii="仿宋" w:hAnsi="仿宋" w:eastAsia="仿宋" w:cs="仿宋"/>
          <w:spacing w:val="9"/>
          <w:sz w:val="23"/>
          <w:szCs w:val="23"/>
        </w:rPr>
        <w:t>方</w:t>
      </w:r>
      <w:r>
        <w:rPr>
          <w:rFonts w:ascii="仿宋" w:hAnsi="仿宋" w:eastAsia="仿宋" w:cs="仿宋"/>
          <w:spacing w:val="9"/>
          <w:sz w:val="23"/>
          <w:szCs w:val="23"/>
        </w:rPr>
        <w:t>同意核准后方可使用。</w:t>
      </w:r>
    </w:p>
    <w:p w14:paraId="72559D24">
      <w:pPr>
        <w:spacing w:before="1" w:line="229" w:lineRule="auto"/>
        <w:ind w:left="480"/>
        <w:rPr>
          <w:rFonts w:ascii="仿宋" w:hAnsi="仿宋" w:eastAsia="仿宋" w:cs="仿宋"/>
          <w:sz w:val="23"/>
          <w:szCs w:val="23"/>
        </w:rPr>
      </w:pPr>
      <w:r>
        <w:rPr>
          <w:rFonts w:ascii="仿宋" w:hAnsi="仿宋" w:eastAsia="仿宋" w:cs="仿宋"/>
          <w:spacing w:val="9"/>
          <w:sz w:val="23"/>
          <w:szCs w:val="23"/>
        </w:rPr>
        <w:t>7. 不得将易燃、易爆、剧毒、有腐蚀性和放射性的物品带入本项目内</w:t>
      </w:r>
      <w:r>
        <w:rPr>
          <w:rFonts w:ascii="仿宋" w:hAnsi="仿宋" w:eastAsia="仿宋" w:cs="仿宋"/>
          <w:spacing w:val="2"/>
          <w:sz w:val="23"/>
          <w:szCs w:val="23"/>
        </w:rPr>
        <w:t>。</w:t>
      </w:r>
    </w:p>
    <w:p w14:paraId="559BE38C">
      <w:pPr>
        <w:spacing w:before="181" w:line="376" w:lineRule="auto"/>
        <w:ind w:left="2" w:right="83" w:firstLine="473"/>
        <w:rPr>
          <w:rFonts w:ascii="仿宋" w:hAnsi="仿宋" w:eastAsia="仿宋" w:cs="仿宋"/>
          <w:sz w:val="23"/>
          <w:szCs w:val="23"/>
        </w:rPr>
      </w:pPr>
      <w:r>
        <w:rPr>
          <w:rFonts w:ascii="仿宋" w:hAnsi="仿宋" w:eastAsia="仿宋" w:cs="仿宋"/>
          <w:spacing w:val="14"/>
          <w:sz w:val="23"/>
          <w:szCs w:val="23"/>
        </w:rPr>
        <w:t>8</w:t>
      </w:r>
      <w:r>
        <w:rPr>
          <w:rFonts w:ascii="仿宋" w:hAnsi="仿宋" w:eastAsia="仿宋" w:cs="仿宋"/>
          <w:spacing w:val="9"/>
          <w:sz w:val="23"/>
          <w:szCs w:val="23"/>
        </w:rPr>
        <w:t>.</w:t>
      </w:r>
      <w:r>
        <w:rPr>
          <w:rFonts w:ascii="仿宋" w:hAnsi="仿宋" w:eastAsia="仿宋" w:cs="仿宋"/>
          <w:spacing w:val="7"/>
          <w:sz w:val="23"/>
          <w:szCs w:val="23"/>
        </w:rPr>
        <w:t xml:space="preserve"> 不得在公共区域内堆放杂物，不占用、不阻挡、不私自改造、不破坏建筑结构</w:t>
      </w:r>
      <w:r>
        <w:rPr>
          <w:rFonts w:ascii="仿宋" w:hAnsi="仿宋" w:eastAsia="仿宋" w:cs="仿宋"/>
          <w:sz w:val="23"/>
          <w:szCs w:val="23"/>
        </w:rPr>
        <w:t xml:space="preserve"> </w:t>
      </w:r>
      <w:r>
        <w:rPr>
          <w:rFonts w:ascii="仿宋" w:hAnsi="仿宋" w:eastAsia="仿宋" w:cs="仿宋"/>
          <w:spacing w:val="18"/>
          <w:sz w:val="23"/>
          <w:szCs w:val="23"/>
        </w:rPr>
        <w:t>和消</w:t>
      </w:r>
      <w:r>
        <w:rPr>
          <w:rFonts w:ascii="仿宋" w:hAnsi="仿宋" w:eastAsia="仿宋" w:cs="仿宋"/>
          <w:spacing w:val="12"/>
          <w:sz w:val="23"/>
          <w:szCs w:val="23"/>
        </w:rPr>
        <w:t>防</w:t>
      </w:r>
      <w:r>
        <w:rPr>
          <w:rFonts w:ascii="仿宋" w:hAnsi="仿宋" w:eastAsia="仿宋" w:cs="仿宋"/>
          <w:spacing w:val="9"/>
          <w:sz w:val="23"/>
          <w:szCs w:val="23"/>
        </w:rPr>
        <w:t>设施设备、疏散通道等公共设施设备、对乙方雇员违反规定所造成的各类安全</w:t>
      </w:r>
      <w:r>
        <w:rPr>
          <w:rFonts w:ascii="仿宋" w:hAnsi="仿宋" w:eastAsia="仿宋" w:cs="仿宋"/>
          <w:sz w:val="23"/>
          <w:szCs w:val="23"/>
        </w:rPr>
        <w:t xml:space="preserve"> </w:t>
      </w:r>
      <w:r>
        <w:rPr>
          <w:rFonts w:ascii="仿宋" w:hAnsi="仿宋" w:eastAsia="仿宋" w:cs="仿宋"/>
          <w:spacing w:val="9"/>
          <w:sz w:val="23"/>
          <w:szCs w:val="23"/>
        </w:rPr>
        <w:t>事</w:t>
      </w:r>
      <w:r>
        <w:rPr>
          <w:rFonts w:ascii="仿宋" w:hAnsi="仿宋" w:eastAsia="仿宋" w:cs="仿宋"/>
          <w:spacing w:val="5"/>
          <w:sz w:val="23"/>
          <w:szCs w:val="23"/>
        </w:rPr>
        <w:t>故负全责。</w:t>
      </w:r>
    </w:p>
    <w:p w14:paraId="3AC9FFE2">
      <w:pPr>
        <w:spacing w:line="229" w:lineRule="auto"/>
        <w:ind w:left="492"/>
        <w:rPr>
          <w:rFonts w:ascii="仿宋" w:hAnsi="仿宋" w:eastAsia="仿宋" w:cs="仿宋"/>
          <w:sz w:val="23"/>
          <w:szCs w:val="23"/>
        </w:rPr>
      </w:pPr>
      <w:r>
        <w:rPr>
          <w:rFonts w:hint="eastAsia" w:ascii="仿宋" w:hAnsi="仿宋" w:eastAsia="仿宋" w:cs="仿宋"/>
          <w:spacing w:val="16"/>
          <w:sz w:val="23"/>
          <w:szCs w:val="23"/>
          <w:lang w:val="en-US" w:eastAsia="zh-CN"/>
        </w:rPr>
        <w:t xml:space="preserve">9. </w:t>
      </w:r>
      <w:r>
        <w:rPr>
          <w:rFonts w:ascii="仿宋" w:hAnsi="仿宋" w:eastAsia="仿宋" w:cs="仿宋"/>
          <w:spacing w:val="8"/>
          <w:sz w:val="23"/>
          <w:szCs w:val="23"/>
        </w:rPr>
        <w:t>进行房屋装修施工或维修设备设施过程中(严禁破坏或更改建筑物的承重结</w:t>
      </w:r>
    </w:p>
    <w:p w14:paraId="00C3D2FD">
      <w:pPr>
        <w:spacing w:before="182" w:line="376" w:lineRule="auto"/>
        <w:ind w:right="126" w:firstLine="1"/>
        <w:rPr>
          <w:rFonts w:ascii="仿宋" w:hAnsi="仿宋" w:eastAsia="仿宋" w:cs="仿宋"/>
          <w:sz w:val="23"/>
          <w:szCs w:val="23"/>
        </w:rPr>
      </w:pPr>
      <w:r>
        <w:rPr>
          <w:rFonts w:ascii="仿宋" w:hAnsi="仿宋" w:eastAsia="仿宋" w:cs="仿宋"/>
          <w:spacing w:val="18"/>
          <w:sz w:val="23"/>
          <w:szCs w:val="23"/>
        </w:rPr>
        <w:t>构</w:t>
      </w:r>
      <w:r>
        <w:rPr>
          <w:rFonts w:ascii="仿宋" w:hAnsi="仿宋" w:eastAsia="仿宋" w:cs="仿宋"/>
          <w:spacing w:val="12"/>
          <w:sz w:val="23"/>
          <w:szCs w:val="23"/>
        </w:rPr>
        <w:t>，</w:t>
      </w:r>
      <w:r>
        <w:rPr>
          <w:rFonts w:ascii="仿宋" w:hAnsi="仿宋" w:eastAsia="仿宋" w:cs="仿宋"/>
          <w:spacing w:val="9"/>
          <w:sz w:val="23"/>
          <w:szCs w:val="23"/>
        </w:rPr>
        <w:t>装修方案应向甲方报备)，需动明火作业时，必须向甲方提出书面申请，经甲方</w:t>
      </w:r>
      <w:r>
        <w:rPr>
          <w:rFonts w:ascii="仿宋" w:hAnsi="仿宋" w:eastAsia="仿宋" w:cs="仿宋"/>
          <w:sz w:val="23"/>
          <w:szCs w:val="23"/>
        </w:rPr>
        <w:t xml:space="preserve"> </w:t>
      </w:r>
      <w:r>
        <w:rPr>
          <w:rFonts w:ascii="仿宋" w:hAnsi="仿宋" w:eastAsia="仿宋" w:cs="仿宋"/>
          <w:spacing w:val="10"/>
          <w:sz w:val="23"/>
          <w:szCs w:val="23"/>
        </w:rPr>
        <w:t>有关</w:t>
      </w:r>
      <w:r>
        <w:rPr>
          <w:rFonts w:ascii="仿宋" w:hAnsi="仿宋" w:eastAsia="仿宋" w:cs="仿宋"/>
          <w:spacing w:val="6"/>
          <w:sz w:val="23"/>
          <w:szCs w:val="23"/>
        </w:rPr>
        <w:t>部</w:t>
      </w:r>
      <w:r>
        <w:rPr>
          <w:rFonts w:ascii="仿宋" w:hAnsi="仿宋" w:eastAsia="仿宋" w:cs="仿宋"/>
          <w:spacing w:val="5"/>
          <w:sz w:val="23"/>
          <w:szCs w:val="23"/>
        </w:rPr>
        <w:t>门签发的《动火许可证》后方可施工，同时严格执行动火制度。</w:t>
      </w:r>
    </w:p>
    <w:p w14:paraId="15752D92">
      <w:pPr>
        <w:spacing w:before="1" w:line="375" w:lineRule="auto"/>
        <w:ind w:left="8" w:firstLine="474"/>
        <w:rPr>
          <w:rFonts w:ascii="仿宋" w:hAnsi="仿宋" w:eastAsia="仿宋" w:cs="仿宋"/>
          <w:sz w:val="23"/>
          <w:szCs w:val="23"/>
        </w:rPr>
      </w:pPr>
      <w:r>
        <w:rPr>
          <w:rFonts w:ascii="仿宋" w:hAnsi="仿宋" w:eastAsia="仿宋" w:cs="仿宋"/>
          <w:spacing w:val="12"/>
          <w:sz w:val="23"/>
          <w:szCs w:val="23"/>
        </w:rPr>
        <w:t>承租</w:t>
      </w:r>
      <w:r>
        <w:rPr>
          <w:rFonts w:ascii="仿宋" w:hAnsi="仿宋" w:eastAsia="仿宋" w:cs="仿宋"/>
          <w:spacing w:val="8"/>
          <w:sz w:val="23"/>
          <w:szCs w:val="23"/>
        </w:rPr>
        <w:t>方</w:t>
      </w:r>
      <w:r>
        <w:rPr>
          <w:rFonts w:ascii="仿宋" w:hAnsi="仿宋" w:eastAsia="仿宋" w:cs="仿宋"/>
          <w:spacing w:val="6"/>
          <w:sz w:val="23"/>
          <w:szCs w:val="23"/>
        </w:rPr>
        <w:t>如改变房屋结构、装修或设置对房屋结构有影响的设备，设计规划、范围、</w:t>
      </w:r>
      <w:r>
        <w:rPr>
          <w:rFonts w:ascii="仿宋" w:hAnsi="仿宋" w:eastAsia="仿宋" w:cs="仿宋"/>
          <w:sz w:val="23"/>
          <w:szCs w:val="23"/>
        </w:rPr>
        <w:t xml:space="preserve"> </w:t>
      </w:r>
      <w:r>
        <w:rPr>
          <w:rFonts w:ascii="仿宋" w:hAnsi="仿宋" w:eastAsia="仿宋" w:cs="仿宋"/>
          <w:spacing w:val="12"/>
          <w:sz w:val="23"/>
          <w:szCs w:val="23"/>
        </w:rPr>
        <w:t>工艺</w:t>
      </w:r>
      <w:r>
        <w:rPr>
          <w:rFonts w:ascii="仿宋" w:hAnsi="仿宋" w:eastAsia="仿宋" w:cs="仿宋"/>
          <w:spacing w:val="10"/>
          <w:sz w:val="23"/>
          <w:szCs w:val="23"/>
        </w:rPr>
        <w:t>、</w:t>
      </w:r>
      <w:r>
        <w:rPr>
          <w:rFonts w:ascii="仿宋" w:hAnsi="仿宋" w:eastAsia="仿宋" w:cs="仿宋"/>
          <w:spacing w:val="6"/>
          <w:sz w:val="23"/>
          <w:szCs w:val="23"/>
        </w:rPr>
        <w:t>用料等均须事先征得甲方书面同意及按规定须经有关部门审核批准后方可施工。</w:t>
      </w:r>
    </w:p>
    <w:p w14:paraId="1DF04CE2">
      <w:pPr>
        <w:numPr>
          <w:ilvl w:val="0"/>
          <w:numId w:val="1"/>
        </w:numPr>
        <w:spacing w:before="7" w:line="377" w:lineRule="auto"/>
        <w:ind w:left="0" w:right="83" w:firstLine="484" w:firstLineChars="200"/>
        <w:rPr>
          <w:rFonts w:ascii="仿宋" w:hAnsi="仿宋" w:eastAsia="仿宋" w:cs="仿宋"/>
          <w:spacing w:val="8"/>
          <w:sz w:val="23"/>
          <w:szCs w:val="23"/>
        </w:rPr>
      </w:pPr>
      <w:r>
        <w:rPr>
          <w:rFonts w:ascii="仿宋" w:hAnsi="仿宋" w:eastAsia="仿宋" w:cs="仿宋"/>
          <w:spacing w:val="6"/>
          <w:sz w:val="23"/>
          <w:szCs w:val="23"/>
        </w:rPr>
        <w:t>(餐饮租户) 所有食品从业人员应持有有效的健康合格证明和食品安全知识培</w:t>
      </w:r>
      <w:r>
        <w:rPr>
          <w:rFonts w:ascii="仿宋" w:hAnsi="仿宋" w:eastAsia="仿宋" w:cs="仿宋"/>
          <w:sz w:val="23"/>
          <w:szCs w:val="23"/>
        </w:rPr>
        <w:t xml:space="preserve"> </w:t>
      </w:r>
      <w:r>
        <w:rPr>
          <w:rFonts w:ascii="仿宋" w:hAnsi="仿宋" w:eastAsia="仿宋" w:cs="仿宋"/>
          <w:spacing w:val="17"/>
          <w:sz w:val="23"/>
          <w:szCs w:val="23"/>
        </w:rPr>
        <w:t>训</w:t>
      </w:r>
      <w:r>
        <w:rPr>
          <w:rFonts w:ascii="仿宋" w:hAnsi="仿宋" w:eastAsia="仿宋" w:cs="仿宋"/>
          <w:spacing w:val="10"/>
          <w:sz w:val="23"/>
          <w:szCs w:val="23"/>
        </w:rPr>
        <w:t>合格证上岗。保证食品原料来源可靠，质量合格；保证不采购和使用过期的食品、</w:t>
      </w:r>
      <w:r>
        <w:rPr>
          <w:rFonts w:ascii="仿宋" w:hAnsi="仿宋" w:eastAsia="仿宋" w:cs="仿宋"/>
          <w:spacing w:val="12"/>
          <w:sz w:val="23"/>
          <w:szCs w:val="23"/>
        </w:rPr>
        <w:t>调</w:t>
      </w:r>
      <w:r>
        <w:rPr>
          <w:rFonts w:ascii="仿宋" w:hAnsi="仿宋" w:eastAsia="仿宋" w:cs="仿宋"/>
          <w:spacing w:val="11"/>
          <w:sz w:val="23"/>
          <w:szCs w:val="23"/>
        </w:rPr>
        <w:t>料</w:t>
      </w:r>
      <w:r>
        <w:rPr>
          <w:rFonts w:ascii="仿宋" w:hAnsi="仿宋" w:eastAsia="仿宋" w:cs="仿宋"/>
          <w:spacing w:val="6"/>
          <w:sz w:val="23"/>
          <w:szCs w:val="23"/>
        </w:rPr>
        <w:t>及食品添加剂；保证不使用不符合国家《食品添加剂使用卫生标准》以及未列入</w:t>
      </w:r>
      <w:r>
        <w:rPr>
          <w:rFonts w:ascii="仿宋" w:hAnsi="仿宋" w:eastAsia="仿宋" w:cs="仿宋"/>
          <w:spacing w:val="18"/>
          <w:sz w:val="23"/>
          <w:szCs w:val="23"/>
        </w:rPr>
        <w:t>国家</w:t>
      </w:r>
      <w:r>
        <w:rPr>
          <w:rFonts w:ascii="仿宋" w:hAnsi="仿宋" w:eastAsia="仿宋" w:cs="仿宋"/>
          <w:spacing w:val="12"/>
          <w:sz w:val="23"/>
          <w:szCs w:val="23"/>
        </w:rPr>
        <w:t>公</w:t>
      </w:r>
      <w:r>
        <w:rPr>
          <w:rFonts w:ascii="仿宋" w:hAnsi="仿宋" w:eastAsia="仿宋" w:cs="仿宋"/>
          <w:spacing w:val="9"/>
          <w:sz w:val="23"/>
          <w:szCs w:val="23"/>
        </w:rPr>
        <w:t>告目录的食品添加剂，不滥用食品添加剂。保证不生产销售腐败变质、有毒有</w:t>
      </w:r>
      <w:r>
        <w:rPr>
          <w:rFonts w:ascii="仿宋" w:hAnsi="仿宋" w:eastAsia="仿宋" w:cs="仿宋"/>
          <w:spacing w:val="18"/>
          <w:sz w:val="23"/>
          <w:szCs w:val="23"/>
        </w:rPr>
        <w:t>害、</w:t>
      </w:r>
      <w:r>
        <w:rPr>
          <w:rFonts w:ascii="仿宋" w:hAnsi="仿宋" w:eastAsia="仿宋" w:cs="仿宋"/>
          <w:spacing w:val="12"/>
          <w:sz w:val="23"/>
          <w:szCs w:val="23"/>
        </w:rPr>
        <w:t>超</w:t>
      </w:r>
      <w:r>
        <w:rPr>
          <w:rFonts w:ascii="仿宋" w:hAnsi="仿宋" w:eastAsia="仿宋" w:cs="仿宋"/>
          <w:spacing w:val="9"/>
          <w:sz w:val="23"/>
          <w:szCs w:val="23"/>
        </w:rPr>
        <w:t>过保质期限等不符合卫生标准和卫生要求的食品。保证按照卫生要求进行食品</w:t>
      </w:r>
      <w:r>
        <w:rPr>
          <w:rFonts w:ascii="仿宋" w:hAnsi="仿宋" w:eastAsia="仿宋" w:cs="仿宋"/>
          <w:spacing w:val="18"/>
          <w:sz w:val="23"/>
          <w:szCs w:val="23"/>
        </w:rPr>
        <w:t>生产</w:t>
      </w:r>
      <w:r>
        <w:rPr>
          <w:rFonts w:ascii="仿宋" w:hAnsi="仿宋" w:eastAsia="仿宋" w:cs="仿宋"/>
          <w:spacing w:val="12"/>
          <w:sz w:val="23"/>
          <w:szCs w:val="23"/>
        </w:rPr>
        <w:t>加</w:t>
      </w:r>
      <w:r>
        <w:rPr>
          <w:rFonts w:ascii="仿宋" w:hAnsi="仿宋" w:eastAsia="仿宋" w:cs="仿宋"/>
          <w:spacing w:val="9"/>
          <w:sz w:val="23"/>
          <w:szCs w:val="23"/>
        </w:rPr>
        <w:t>工，消除生熟食品的交叉污染现象。餐饮具和盛放直接入口食品的容器，使用</w:t>
      </w:r>
      <w:r>
        <w:rPr>
          <w:rFonts w:ascii="仿宋" w:hAnsi="仿宋" w:eastAsia="仿宋" w:cs="仿宋"/>
          <w:spacing w:val="12"/>
          <w:sz w:val="23"/>
          <w:szCs w:val="23"/>
        </w:rPr>
        <w:t>前</w:t>
      </w:r>
      <w:r>
        <w:rPr>
          <w:rFonts w:ascii="仿宋" w:hAnsi="仿宋" w:eastAsia="仿宋" w:cs="仿宋"/>
          <w:spacing w:val="8"/>
          <w:sz w:val="23"/>
          <w:szCs w:val="23"/>
        </w:rPr>
        <w:t>必须洗净、消毒，并保持清洁。</w:t>
      </w:r>
    </w:p>
    <w:p w14:paraId="46F8BB1D">
      <w:pPr>
        <w:numPr>
          <w:ilvl w:val="0"/>
          <w:numId w:val="2"/>
        </w:numPr>
        <w:spacing w:before="7" w:line="377" w:lineRule="auto"/>
        <w:ind w:left="2" w:right="83" w:firstLine="490"/>
        <w:rPr>
          <w:rFonts w:ascii="仿宋" w:hAnsi="仿宋" w:eastAsia="仿宋" w:cs="仿宋"/>
          <w:spacing w:val="8"/>
          <w:sz w:val="23"/>
          <w:szCs w:val="23"/>
        </w:rPr>
      </w:pPr>
      <w:r>
        <w:rPr>
          <w:rFonts w:hint="eastAsia" w:ascii="仿宋" w:hAnsi="仿宋" w:eastAsia="仿宋" w:cs="仿宋"/>
          <w:spacing w:val="9"/>
          <w:sz w:val="23"/>
          <w:szCs w:val="23"/>
        </w:rPr>
        <w:t>如</w:t>
      </w:r>
      <w:r>
        <w:rPr>
          <w:rFonts w:hint="eastAsia" w:ascii="仿宋" w:hAnsi="仿宋" w:eastAsia="仿宋" w:cs="仿宋"/>
          <w:spacing w:val="9"/>
          <w:sz w:val="23"/>
          <w:szCs w:val="23"/>
          <w:lang w:val="en-US" w:eastAsia="zh-CN"/>
        </w:rPr>
        <w:t>经</w:t>
      </w:r>
      <w:r>
        <w:rPr>
          <w:rFonts w:hint="eastAsia" w:ascii="仿宋" w:hAnsi="仿宋" w:eastAsia="仿宋" w:cs="仿宋"/>
          <w:spacing w:val="9"/>
          <w:sz w:val="23"/>
          <w:szCs w:val="23"/>
        </w:rPr>
        <w:t>甲方同意乙方在</w:t>
      </w:r>
      <w:r>
        <w:rPr>
          <w:rFonts w:hint="eastAsia" w:ascii="仿宋" w:hAnsi="仿宋" w:eastAsia="仿宋" w:cs="仿宋"/>
          <w:spacing w:val="9"/>
          <w:sz w:val="23"/>
          <w:szCs w:val="23"/>
          <w:lang w:val="en-US" w:eastAsia="zh-CN"/>
        </w:rPr>
        <w:t>租赁</w:t>
      </w:r>
      <w:r>
        <w:rPr>
          <w:rFonts w:hint="eastAsia" w:ascii="仿宋" w:hAnsi="仿宋" w:eastAsia="仿宋" w:cs="仿宋"/>
          <w:spacing w:val="9"/>
          <w:sz w:val="23"/>
          <w:szCs w:val="23"/>
        </w:rPr>
        <w:t>房屋内设置办公室、休息室，乙方应确保其符合国家工程建设消防技术标准。严禁在</w:t>
      </w:r>
      <w:r>
        <w:rPr>
          <w:rFonts w:hint="eastAsia" w:ascii="仿宋" w:hAnsi="仿宋" w:eastAsia="仿宋" w:cs="仿宋"/>
          <w:spacing w:val="9"/>
          <w:sz w:val="23"/>
          <w:szCs w:val="23"/>
          <w:lang w:val="en-US" w:eastAsia="zh-CN"/>
        </w:rPr>
        <w:t>租赁</w:t>
      </w:r>
      <w:r>
        <w:rPr>
          <w:rFonts w:hint="eastAsia" w:ascii="仿宋" w:hAnsi="仿宋" w:eastAsia="仿宋" w:cs="仿宋"/>
          <w:spacing w:val="9"/>
          <w:sz w:val="23"/>
          <w:szCs w:val="23"/>
        </w:rPr>
        <w:t>房屋内设置员工宿舍。</w:t>
      </w:r>
    </w:p>
    <w:p w14:paraId="6B051DD1">
      <w:pPr>
        <w:numPr>
          <w:ilvl w:val="0"/>
          <w:numId w:val="2"/>
        </w:numPr>
        <w:spacing w:before="7" w:line="377" w:lineRule="auto"/>
        <w:ind w:left="2" w:right="83" w:firstLine="490"/>
        <w:rPr>
          <w:rFonts w:ascii="仿宋" w:hAnsi="仿宋" w:eastAsia="仿宋" w:cs="仿宋"/>
          <w:spacing w:val="8"/>
          <w:sz w:val="23"/>
          <w:szCs w:val="23"/>
        </w:rPr>
      </w:pPr>
      <w:r>
        <w:rPr>
          <w:rFonts w:hint="eastAsia" w:ascii="仿宋" w:hAnsi="仿宋" w:eastAsia="仿宋" w:cs="仿宋"/>
          <w:spacing w:val="9"/>
          <w:sz w:val="23"/>
          <w:szCs w:val="23"/>
        </w:rPr>
        <w:t>应当建立用电安全管理制度。电器产品的安装、使用及其线路的敷设、维护保养、检测，必须符合消防技术标准和管理规定。严禁在</w:t>
      </w:r>
      <w:r>
        <w:rPr>
          <w:rFonts w:hint="eastAsia" w:ascii="仿宋" w:hAnsi="仿宋" w:eastAsia="仿宋" w:cs="仿宋"/>
          <w:spacing w:val="9"/>
          <w:sz w:val="23"/>
          <w:szCs w:val="23"/>
          <w:lang w:val="en-US" w:eastAsia="zh-CN"/>
        </w:rPr>
        <w:t>租赁</w:t>
      </w:r>
      <w:r>
        <w:rPr>
          <w:rFonts w:hint="eastAsia" w:ascii="仿宋" w:hAnsi="仿宋" w:eastAsia="仿宋" w:cs="仿宋"/>
          <w:spacing w:val="9"/>
          <w:sz w:val="23"/>
          <w:szCs w:val="23"/>
        </w:rPr>
        <w:t>房屋内为电动自行车、电驱动车辆充电。</w:t>
      </w:r>
    </w:p>
    <w:p w14:paraId="754CBF3A">
      <w:pPr>
        <w:numPr>
          <w:ilvl w:val="0"/>
          <w:numId w:val="3"/>
        </w:numPr>
        <w:spacing w:before="171" w:line="376" w:lineRule="auto"/>
        <w:ind w:left="5" w:right="0" w:firstLine="484"/>
        <w:rPr>
          <w:rFonts w:ascii="仿宋" w:hAnsi="仿宋" w:eastAsia="仿宋" w:cs="仿宋"/>
          <w:spacing w:val="8"/>
          <w:sz w:val="23"/>
          <w:szCs w:val="23"/>
        </w:rPr>
      </w:pPr>
      <w:r>
        <w:rPr>
          <w:rFonts w:hint="eastAsia" w:ascii="仿宋" w:hAnsi="仿宋" w:eastAsia="仿宋" w:cs="仿宋"/>
          <w:spacing w:val="9"/>
          <w:sz w:val="23"/>
          <w:szCs w:val="23"/>
        </w:rPr>
        <w:t>清楚了解房屋的消防安全等级，</w:t>
      </w:r>
      <w:r>
        <w:rPr>
          <w:rFonts w:hint="eastAsia" w:ascii="仿宋" w:hAnsi="仿宋" w:eastAsia="仿宋" w:cs="仿宋"/>
          <w:spacing w:val="9"/>
          <w:sz w:val="23"/>
          <w:szCs w:val="23"/>
          <w:lang w:val="en-US" w:eastAsia="zh-CN"/>
        </w:rPr>
        <w:t>乙方</w:t>
      </w:r>
      <w:r>
        <w:rPr>
          <w:rFonts w:hint="eastAsia" w:ascii="仿宋" w:hAnsi="仿宋" w:eastAsia="仿宋" w:cs="仿宋"/>
          <w:spacing w:val="9"/>
          <w:sz w:val="23"/>
          <w:szCs w:val="23"/>
        </w:rPr>
        <w:t>承诺其生产、储存物品的火灾危险性与房屋的建筑消防安全设防水平相符。</w:t>
      </w:r>
    </w:p>
    <w:p w14:paraId="79C088C1">
      <w:pPr>
        <w:numPr>
          <w:ilvl w:val="0"/>
          <w:numId w:val="3"/>
        </w:numPr>
        <w:spacing w:before="171" w:line="376" w:lineRule="auto"/>
        <w:ind w:left="5" w:firstLine="484"/>
        <w:rPr>
          <w:rFonts w:ascii="仿宋" w:hAnsi="仿宋" w:eastAsia="仿宋" w:cs="仿宋"/>
          <w:sz w:val="23"/>
          <w:szCs w:val="23"/>
        </w:rPr>
      </w:pPr>
      <w:r>
        <w:rPr>
          <w:rFonts w:ascii="仿宋" w:hAnsi="仿宋" w:eastAsia="仿宋" w:cs="仿宋"/>
          <w:spacing w:val="8"/>
          <w:sz w:val="23"/>
          <w:szCs w:val="23"/>
        </w:rPr>
        <w:t xml:space="preserve"> </w:t>
      </w:r>
      <w:r>
        <w:rPr>
          <w:rFonts w:ascii="仿宋" w:hAnsi="仿宋" w:eastAsia="仿宋" w:cs="仿宋"/>
          <w:spacing w:val="5"/>
          <w:sz w:val="23"/>
          <w:szCs w:val="23"/>
        </w:rPr>
        <w:t>自觉接受政府相关部门、甲方项目管理部及有关人员对安全生产各方面的检</w:t>
      </w:r>
    </w:p>
    <w:p w14:paraId="049FEBD5">
      <w:pPr>
        <w:spacing w:before="183" w:line="237" w:lineRule="auto"/>
        <w:ind w:left="1"/>
        <w:rPr>
          <w:rFonts w:ascii="仿宋" w:hAnsi="仿宋" w:eastAsia="仿宋" w:cs="仿宋"/>
          <w:sz w:val="23"/>
          <w:szCs w:val="23"/>
        </w:rPr>
      </w:pPr>
      <w:r>
        <w:rPr>
          <w:rFonts w:ascii="仿宋" w:hAnsi="仿宋" w:eastAsia="仿宋" w:cs="仿宋"/>
          <w:spacing w:val="9"/>
          <w:sz w:val="23"/>
          <w:szCs w:val="23"/>
        </w:rPr>
        <w:t>查，对检查提出的各类隐患要积极整改，直至隐患消除</w:t>
      </w:r>
      <w:r>
        <w:rPr>
          <w:rFonts w:ascii="仿宋" w:hAnsi="仿宋" w:eastAsia="仿宋" w:cs="仿宋"/>
          <w:spacing w:val="6"/>
          <w:sz w:val="23"/>
          <w:szCs w:val="23"/>
        </w:rPr>
        <w:t>。</w:t>
      </w:r>
    </w:p>
    <w:p w14:paraId="74380518">
      <w:pPr>
        <w:numPr>
          <w:ilvl w:val="0"/>
          <w:numId w:val="3"/>
        </w:numPr>
        <w:spacing w:before="171" w:line="376" w:lineRule="auto"/>
        <w:ind w:left="5" w:firstLine="484"/>
        <w:rPr>
          <w:rFonts w:ascii="仿宋" w:hAnsi="仿宋" w:eastAsia="仿宋" w:cs="仿宋"/>
          <w:spacing w:val="9"/>
          <w:sz w:val="23"/>
          <w:szCs w:val="23"/>
        </w:rPr>
      </w:pPr>
      <w:r>
        <w:rPr>
          <w:rFonts w:ascii="仿宋" w:hAnsi="仿宋" w:eastAsia="仿宋" w:cs="仿宋"/>
          <w:spacing w:val="5"/>
          <w:sz w:val="23"/>
          <w:szCs w:val="23"/>
        </w:rPr>
        <w:t>配合甲方填写紧急情况联络表，以便在出现报警及危及本建筑安全的情况下，</w:t>
      </w:r>
      <w:r>
        <w:rPr>
          <w:rFonts w:ascii="仿宋" w:hAnsi="仿宋" w:eastAsia="仿宋" w:cs="仿宋"/>
          <w:sz w:val="23"/>
          <w:szCs w:val="23"/>
        </w:rPr>
        <w:t xml:space="preserve"> </w:t>
      </w:r>
      <w:r>
        <w:rPr>
          <w:rFonts w:ascii="仿宋" w:hAnsi="仿宋" w:eastAsia="仿宋" w:cs="仿宋"/>
          <w:spacing w:val="18"/>
          <w:sz w:val="23"/>
          <w:szCs w:val="23"/>
        </w:rPr>
        <w:t>甲</w:t>
      </w:r>
      <w:r>
        <w:rPr>
          <w:rFonts w:ascii="仿宋" w:hAnsi="仿宋" w:eastAsia="仿宋" w:cs="仿宋"/>
          <w:spacing w:val="15"/>
          <w:sz w:val="23"/>
          <w:szCs w:val="23"/>
        </w:rPr>
        <w:t>方</w:t>
      </w:r>
      <w:r>
        <w:rPr>
          <w:rFonts w:ascii="仿宋" w:hAnsi="仿宋" w:eastAsia="仿宋" w:cs="仿宋"/>
          <w:spacing w:val="9"/>
          <w:sz w:val="23"/>
          <w:szCs w:val="23"/>
        </w:rPr>
        <w:t>能及时进行联络通知并采取有效措施防止出现严重后果。如发生紧急情况由于甲</w:t>
      </w:r>
      <w:r>
        <w:rPr>
          <w:rFonts w:ascii="仿宋" w:hAnsi="仿宋" w:eastAsia="仿宋" w:cs="仿宋"/>
          <w:sz w:val="23"/>
          <w:szCs w:val="23"/>
        </w:rPr>
        <w:t xml:space="preserve"> </w:t>
      </w:r>
      <w:r>
        <w:rPr>
          <w:rFonts w:ascii="仿宋" w:hAnsi="仿宋" w:eastAsia="仿宋" w:cs="仿宋"/>
          <w:spacing w:val="10"/>
          <w:sz w:val="23"/>
          <w:szCs w:val="23"/>
        </w:rPr>
        <w:t>方</w:t>
      </w:r>
      <w:r>
        <w:rPr>
          <w:rFonts w:ascii="仿宋" w:hAnsi="仿宋" w:eastAsia="仿宋" w:cs="仿宋"/>
          <w:spacing w:val="9"/>
          <w:sz w:val="23"/>
          <w:szCs w:val="23"/>
        </w:rPr>
        <w:t>无法通知乙方，致使甲方未能及时处置而造成的后果由乙方负全部责任。</w:t>
      </w:r>
    </w:p>
    <w:p w14:paraId="24965675">
      <w:pPr>
        <w:numPr>
          <w:ilvl w:val="0"/>
          <w:numId w:val="3"/>
        </w:numPr>
        <w:spacing w:before="171" w:line="376" w:lineRule="auto"/>
        <w:ind w:left="5" w:firstLine="484"/>
        <w:rPr>
          <w:rFonts w:ascii="仿宋" w:hAnsi="仿宋" w:eastAsia="仿宋" w:cs="仿宋"/>
          <w:spacing w:val="9"/>
          <w:sz w:val="23"/>
          <w:szCs w:val="23"/>
        </w:rPr>
      </w:pPr>
      <w:r>
        <w:rPr>
          <w:rFonts w:hint="eastAsia" w:ascii="仿宋" w:hAnsi="仿宋" w:eastAsia="仿宋" w:cs="仿宋"/>
          <w:spacing w:val="9"/>
          <w:sz w:val="23"/>
          <w:szCs w:val="23"/>
          <w:lang w:val="en-US" w:eastAsia="zh-CN"/>
        </w:rPr>
        <w:t>因乙方消防安全责任不落实、不到位或乙方</w:t>
      </w:r>
      <w:r>
        <w:rPr>
          <w:rFonts w:hint="eastAsia" w:ascii="仿宋" w:hAnsi="仿宋" w:eastAsia="仿宋" w:cs="仿宋"/>
          <w:spacing w:val="9"/>
          <w:sz w:val="23"/>
          <w:szCs w:val="23"/>
        </w:rPr>
        <w:t>发生生产安全事故</w:t>
      </w:r>
      <w:r>
        <w:rPr>
          <w:rFonts w:hint="eastAsia" w:ascii="仿宋" w:hAnsi="仿宋" w:eastAsia="仿宋" w:cs="仿宋"/>
          <w:spacing w:val="9"/>
          <w:sz w:val="23"/>
          <w:szCs w:val="23"/>
          <w:lang w:val="en-US" w:eastAsia="zh-CN"/>
        </w:rPr>
        <w:t>等原因</w:t>
      </w:r>
      <w:r>
        <w:rPr>
          <w:rFonts w:hint="eastAsia" w:ascii="仿宋" w:hAnsi="仿宋" w:eastAsia="仿宋" w:cs="仿宋"/>
          <w:spacing w:val="9"/>
          <w:sz w:val="23"/>
          <w:szCs w:val="23"/>
        </w:rPr>
        <w:t>造成人员伤亡、财产损失的，</w:t>
      </w:r>
      <w:r>
        <w:rPr>
          <w:rFonts w:hint="eastAsia" w:ascii="仿宋" w:hAnsi="仿宋" w:eastAsia="仿宋" w:cs="仿宋"/>
          <w:spacing w:val="9"/>
          <w:sz w:val="23"/>
          <w:szCs w:val="23"/>
          <w:lang w:val="en-US" w:eastAsia="zh-CN"/>
        </w:rPr>
        <w:t>乙方</w:t>
      </w:r>
      <w:r>
        <w:rPr>
          <w:rFonts w:hint="eastAsia" w:ascii="仿宋" w:hAnsi="仿宋" w:eastAsia="仿宋" w:cs="仿宋"/>
          <w:spacing w:val="9"/>
          <w:sz w:val="23"/>
          <w:szCs w:val="23"/>
        </w:rPr>
        <w:t>应当依法承担赔偿责任</w:t>
      </w:r>
      <w:r>
        <w:rPr>
          <w:rFonts w:hint="eastAsia" w:ascii="仿宋" w:hAnsi="仿宋" w:eastAsia="仿宋" w:cs="仿宋"/>
          <w:spacing w:val="9"/>
          <w:sz w:val="23"/>
          <w:szCs w:val="23"/>
          <w:lang w:eastAsia="zh-CN"/>
        </w:rPr>
        <w:t>，</w:t>
      </w:r>
      <w:r>
        <w:rPr>
          <w:rFonts w:hint="eastAsia" w:ascii="仿宋" w:hAnsi="仿宋" w:eastAsia="仿宋" w:cs="仿宋"/>
          <w:spacing w:val="9"/>
          <w:sz w:val="23"/>
          <w:szCs w:val="23"/>
        </w:rPr>
        <w:t>甲方</w:t>
      </w:r>
      <w:r>
        <w:rPr>
          <w:rFonts w:hint="eastAsia" w:ascii="仿宋" w:hAnsi="仿宋" w:eastAsia="仿宋" w:cs="仿宋"/>
          <w:spacing w:val="9"/>
          <w:sz w:val="23"/>
          <w:szCs w:val="23"/>
          <w:lang w:val="en-US" w:eastAsia="zh-CN"/>
        </w:rPr>
        <w:t>有权</w:t>
      </w:r>
      <w:r>
        <w:rPr>
          <w:rFonts w:hint="eastAsia" w:ascii="仿宋" w:hAnsi="仿宋" w:eastAsia="仿宋" w:cs="仿宋"/>
          <w:spacing w:val="9"/>
          <w:sz w:val="23"/>
          <w:szCs w:val="23"/>
        </w:rPr>
        <w:t>视情节轻重上报有关部门</w:t>
      </w:r>
      <w:r>
        <w:rPr>
          <w:rFonts w:hint="eastAsia" w:ascii="仿宋" w:hAnsi="仿宋" w:eastAsia="仿宋" w:cs="仿宋"/>
          <w:spacing w:val="9"/>
          <w:sz w:val="23"/>
          <w:szCs w:val="23"/>
          <w:lang w:eastAsia="zh-CN"/>
        </w:rPr>
        <w:t>。</w:t>
      </w:r>
    </w:p>
    <w:p w14:paraId="5310E8A8">
      <w:pPr>
        <w:spacing w:line="231" w:lineRule="auto"/>
        <w:ind w:left="486"/>
        <w:rPr>
          <w:rFonts w:ascii="仿宋" w:hAnsi="仿宋" w:eastAsia="仿宋" w:cs="仿宋"/>
          <w:sz w:val="23"/>
          <w:szCs w:val="23"/>
        </w:rPr>
      </w:pPr>
      <w:r>
        <w:rPr>
          <w:rFonts w:ascii="仿宋" w:hAnsi="仿宋" w:eastAsia="仿宋" w:cs="仿宋"/>
          <w:spacing w:val="7"/>
          <w:sz w:val="23"/>
          <w:szCs w:val="23"/>
          <w14:textOutline w14:w="4356" w14:cap="sq" w14:cmpd="sng" w14:algn="ctr">
            <w14:solidFill>
              <w14:srgbClr w14:val="000000"/>
            </w14:solidFill>
            <w14:prstDash w14:val="solid"/>
            <w14:bevel/>
          </w14:textOutline>
        </w:rPr>
        <w:t>三</w:t>
      </w:r>
      <w:r>
        <w:rPr>
          <w:rFonts w:ascii="仿宋" w:hAnsi="仿宋" w:eastAsia="仿宋" w:cs="仿宋"/>
          <w:spacing w:val="6"/>
          <w:sz w:val="23"/>
          <w:szCs w:val="23"/>
          <w14:textOutline w14:w="4356" w14:cap="sq" w14:cmpd="sng" w14:algn="ctr">
            <w14:solidFill>
              <w14:srgbClr w14:val="000000"/>
            </w14:solidFill>
            <w14:prstDash w14:val="solid"/>
            <w14:bevel/>
          </w14:textOutline>
        </w:rPr>
        <w:t>、</w:t>
      </w:r>
      <w:r>
        <w:rPr>
          <w:rFonts w:ascii="仿宋" w:hAnsi="仿宋" w:eastAsia="仿宋" w:cs="仿宋"/>
          <w:spacing w:val="6"/>
          <w:sz w:val="23"/>
          <w:szCs w:val="23"/>
        </w:rPr>
        <w:t>违约责任</w:t>
      </w:r>
    </w:p>
    <w:p w14:paraId="3D0A470F">
      <w:pPr>
        <w:spacing w:before="179" w:line="376" w:lineRule="auto"/>
        <w:ind w:left="1" w:right="108" w:firstLine="510"/>
        <w:rPr>
          <w:rFonts w:ascii="仿宋" w:hAnsi="仿宋" w:eastAsia="仿宋" w:cs="仿宋"/>
          <w:sz w:val="23"/>
          <w:szCs w:val="23"/>
        </w:rPr>
      </w:pPr>
      <w:r>
        <w:rPr>
          <w:rFonts w:ascii="仿宋" w:hAnsi="仿宋" w:eastAsia="仿宋" w:cs="仿宋"/>
          <w:spacing w:val="16"/>
          <w:sz w:val="23"/>
          <w:szCs w:val="23"/>
        </w:rPr>
        <w:t>甲、</w:t>
      </w:r>
      <w:r>
        <w:rPr>
          <w:rFonts w:ascii="仿宋" w:hAnsi="仿宋" w:eastAsia="仿宋" w:cs="仿宋"/>
          <w:spacing w:val="14"/>
          <w:sz w:val="23"/>
          <w:szCs w:val="23"/>
        </w:rPr>
        <w:t>乙</w:t>
      </w:r>
      <w:r>
        <w:rPr>
          <w:rFonts w:ascii="仿宋" w:hAnsi="仿宋" w:eastAsia="仿宋" w:cs="仿宋"/>
          <w:spacing w:val="8"/>
          <w:sz w:val="23"/>
          <w:szCs w:val="23"/>
        </w:rPr>
        <w:t>双方应严格遵守本协议书条款，双方中任何一方如有违约，将由违约方承</w:t>
      </w:r>
      <w:r>
        <w:rPr>
          <w:rFonts w:ascii="仿宋" w:hAnsi="仿宋" w:eastAsia="仿宋" w:cs="仿宋"/>
          <w:sz w:val="23"/>
          <w:szCs w:val="23"/>
        </w:rPr>
        <w:t xml:space="preserve"> </w:t>
      </w:r>
      <w:r>
        <w:rPr>
          <w:rFonts w:ascii="仿宋" w:hAnsi="仿宋" w:eastAsia="仿宋" w:cs="仿宋"/>
          <w:spacing w:val="12"/>
          <w:sz w:val="23"/>
          <w:szCs w:val="23"/>
        </w:rPr>
        <w:t>担</w:t>
      </w:r>
      <w:r>
        <w:rPr>
          <w:rFonts w:ascii="仿宋" w:hAnsi="仿宋" w:eastAsia="仿宋" w:cs="仿宋"/>
          <w:spacing w:val="7"/>
          <w:sz w:val="23"/>
          <w:szCs w:val="23"/>
        </w:rPr>
        <w:t>经济损失和法律后果。</w:t>
      </w:r>
    </w:p>
    <w:p w14:paraId="53A93797">
      <w:pPr>
        <w:spacing w:before="1" w:line="375" w:lineRule="auto"/>
        <w:ind w:right="108" w:firstLine="508"/>
        <w:rPr>
          <w:rFonts w:ascii="仿宋" w:hAnsi="仿宋" w:eastAsia="仿宋" w:cs="仿宋"/>
          <w:sz w:val="23"/>
          <w:szCs w:val="23"/>
        </w:rPr>
      </w:pPr>
      <w:r>
        <w:rPr>
          <w:rFonts w:ascii="仿宋" w:hAnsi="仿宋" w:eastAsia="仿宋" w:cs="仿宋"/>
          <w:spacing w:val="10"/>
          <w:sz w:val="23"/>
          <w:szCs w:val="23"/>
        </w:rPr>
        <w:t>四、</w:t>
      </w:r>
      <w:r>
        <w:rPr>
          <w:rFonts w:ascii="仿宋" w:hAnsi="仿宋" w:eastAsia="仿宋" w:cs="仿宋"/>
          <w:spacing w:val="5"/>
          <w:sz w:val="23"/>
          <w:szCs w:val="23"/>
        </w:rPr>
        <w:t>此协议书如有与国家或上级主管机关规定有不符之处， 当以国家或上级主管</w:t>
      </w:r>
      <w:r>
        <w:rPr>
          <w:rFonts w:ascii="仿宋" w:hAnsi="仿宋" w:eastAsia="仿宋" w:cs="仿宋"/>
          <w:sz w:val="23"/>
          <w:szCs w:val="23"/>
        </w:rPr>
        <w:t xml:space="preserve"> </w:t>
      </w:r>
      <w:r>
        <w:rPr>
          <w:rFonts w:ascii="仿宋" w:hAnsi="仿宋" w:eastAsia="仿宋" w:cs="仿宋"/>
          <w:spacing w:val="8"/>
          <w:sz w:val="23"/>
          <w:szCs w:val="23"/>
        </w:rPr>
        <w:t>机</w:t>
      </w:r>
      <w:r>
        <w:rPr>
          <w:rFonts w:ascii="仿宋" w:hAnsi="仿宋" w:eastAsia="仿宋" w:cs="仿宋"/>
          <w:spacing w:val="6"/>
          <w:sz w:val="23"/>
          <w:szCs w:val="23"/>
        </w:rPr>
        <w:t>关规定为准。</w:t>
      </w:r>
    </w:p>
    <w:p w14:paraId="48501EEB">
      <w:pPr>
        <w:spacing w:line="318" w:lineRule="exact"/>
        <w:ind w:left="483"/>
        <w:rPr>
          <w:rFonts w:ascii="仿宋" w:hAnsi="仿宋" w:eastAsia="仿宋" w:cs="仿宋"/>
          <w:sz w:val="23"/>
          <w:szCs w:val="23"/>
        </w:rPr>
      </w:pPr>
      <w:r>
        <w:rPr>
          <w:rFonts w:ascii="仿宋" w:hAnsi="仿宋" w:eastAsia="仿宋" w:cs="仿宋"/>
          <w:spacing w:val="9"/>
          <w:position w:val="1"/>
          <w:sz w:val="23"/>
          <w:szCs w:val="23"/>
        </w:rPr>
        <w:t>五、本补充协议作为主合同的附属文件，具有同等法律效力</w:t>
      </w:r>
      <w:r>
        <w:rPr>
          <w:rFonts w:ascii="仿宋" w:hAnsi="仿宋" w:eastAsia="仿宋" w:cs="仿宋"/>
          <w:spacing w:val="6"/>
          <w:position w:val="1"/>
          <w:sz w:val="23"/>
          <w:szCs w:val="23"/>
        </w:rPr>
        <w:t>。</w:t>
      </w:r>
    </w:p>
    <w:p w14:paraId="0EBDB781">
      <w:pPr>
        <w:spacing w:before="151" w:line="382" w:lineRule="auto"/>
        <w:ind w:right="108" w:firstLine="480"/>
        <w:rPr>
          <w:rFonts w:ascii="仿宋" w:hAnsi="仿宋" w:eastAsia="仿宋" w:cs="仿宋"/>
          <w:sz w:val="23"/>
          <w:szCs w:val="23"/>
        </w:rPr>
      </w:pPr>
      <w:r>
        <w:rPr>
          <w:rFonts w:ascii="仿宋" w:hAnsi="仿宋" w:eastAsia="仿宋" w:cs="仿宋"/>
          <w:spacing w:val="7"/>
          <w:sz w:val="23"/>
          <w:szCs w:val="23"/>
        </w:rPr>
        <w:t>六</w:t>
      </w:r>
      <w:r>
        <w:rPr>
          <w:rFonts w:ascii="仿宋" w:hAnsi="仿宋" w:eastAsia="仿宋" w:cs="仿宋"/>
          <w:spacing w:val="6"/>
          <w:sz w:val="23"/>
          <w:szCs w:val="23"/>
        </w:rPr>
        <w:t>、本协议书一式两份， 甲、乙双方各执壹份，本责任书自</w:t>
      </w:r>
      <w:r>
        <w:rPr>
          <w:rFonts w:hint="eastAsia" w:ascii="仿宋" w:hAnsi="仿宋" w:eastAsia="仿宋" w:cs="仿宋"/>
          <w:spacing w:val="6"/>
          <w:sz w:val="23"/>
          <w:szCs w:val="23"/>
        </w:rPr>
        <w:t>签订</w:t>
      </w:r>
      <w:r>
        <w:rPr>
          <w:rFonts w:ascii="仿宋" w:hAnsi="仿宋" w:eastAsia="仿宋" w:cs="仿宋"/>
          <w:spacing w:val="6"/>
          <w:sz w:val="23"/>
          <w:szCs w:val="23"/>
        </w:rPr>
        <w:t>之日起至乙方租</w:t>
      </w:r>
      <w:r>
        <w:rPr>
          <w:rFonts w:ascii="仿宋" w:hAnsi="仿宋" w:eastAsia="仿宋" w:cs="仿宋"/>
          <w:spacing w:val="11"/>
          <w:sz w:val="23"/>
          <w:szCs w:val="23"/>
        </w:rPr>
        <w:t>赁</w:t>
      </w:r>
      <w:r>
        <w:rPr>
          <w:rFonts w:ascii="仿宋" w:hAnsi="仿宋" w:eastAsia="仿宋" w:cs="仿宋"/>
          <w:spacing w:val="6"/>
          <w:sz w:val="23"/>
          <w:szCs w:val="23"/>
        </w:rPr>
        <w:t>期结束</w:t>
      </w:r>
      <w:r>
        <w:rPr>
          <w:rFonts w:hint="eastAsia" w:ascii="仿宋" w:hAnsi="仿宋" w:eastAsia="仿宋" w:cs="仿宋"/>
          <w:spacing w:val="6"/>
          <w:sz w:val="23"/>
          <w:szCs w:val="23"/>
        </w:rPr>
        <w:t>之日止</w:t>
      </w:r>
      <w:r>
        <w:rPr>
          <w:rFonts w:ascii="仿宋" w:hAnsi="仿宋" w:eastAsia="仿宋" w:cs="仿宋"/>
          <w:spacing w:val="6"/>
          <w:sz w:val="23"/>
          <w:szCs w:val="23"/>
        </w:rPr>
        <w:t>有效。</w:t>
      </w:r>
    </w:p>
    <w:p w14:paraId="4ADB2D86"/>
    <w:p w14:paraId="14953EB0">
      <w:pPr>
        <w:spacing w:line="161" w:lineRule="exact"/>
      </w:pPr>
    </w:p>
    <w:p w14:paraId="3972FCA9">
      <w:pPr>
        <w:sectPr>
          <w:headerReference r:id="rId3" w:type="default"/>
          <w:footerReference r:id="rId4" w:type="default"/>
          <w:pgSz w:w="11906" w:h="16839"/>
          <w:pgMar w:top="1279" w:right="1398" w:bottom="1180" w:left="1535" w:header="0" w:footer="968" w:gutter="0"/>
          <w:cols w:equalWidth="0" w:num="1">
            <w:col w:w="8973"/>
          </w:cols>
        </w:sectPr>
      </w:pPr>
    </w:p>
    <w:p w14:paraId="7204799C">
      <w:pPr>
        <w:spacing w:before="48" w:line="231" w:lineRule="auto"/>
        <w:ind w:left="31"/>
        <w:rPr>
          <w:rFonts w:ascii="仿宋" w:hAnsi="仿宋" w:eastAsia="仿宋" w:cs="仿宋"/>
          <w:sz w:val="23"/>
          <w:szCs w:val="23"/>
        </w:rPr>
      </w:pPr>
      <w:r>
        <w:rPr>
          <w:rFonts w:ascii="仿宋" w:hAnsi="仿宋" w:eastAsia="仿宋" w:cs="仿宋"/>
          <w:spacing w:val="13"/>
          <w:sz w:val="23"/>
          <w:szCs w:val="23"/>
        </w:rPr>
        <w:t>甲</w:t>
      </w:r>
      <w:r>
        <w:rPr>
          <w:rFonts w:ascii="仿宋" w:hAnsi="仿宋" w:eastAsia="仿宋" w:cs="仿宋"/>
          <w:spacing w:val="7"/>
          <w:sz w:val="23"/>
          <w:szCs w:val="23"/>
        </w:rPr>
        <w:t>方：</w:t>
      </w:r>
    </w:p>
    <w:p w14:paraId="1A0C1D15">
      <w:pPr>
        <w:spacing w:before="181" w:line="468" w:lineRule="exact"/>
        <w:rPr>
          <w:rFonts w:ascii="仿宋" w:hAnsi="仿宋" w:eastAsia="仿宋" w:cs="仿宋"/>
          <w:sz w:val="23"/>
          <w:szCs w:val="23"/>
        </w:rPr>
      </w:pPr>
      <w:r>
        <w:rPr>
          <w:rFonts w:ascii="仿宋" w:hAnsi="仿宋" w:eastAsia="仿宋" w:cs="仿宋"/>
          <w:spacing w:val="-6"/>
          <w:position w:val="17"/>
          <w:sz w:val="23"/>
          <w:szCs w:val="23"/>
        </w:rPr>
        <w:t>(</w:t>
      </w:r>
      <w:r>
        <w:rPr>
          <w:rFonts w:ascii="仿宋" w:hAnsi="仿宋" w:eastAsia="仿宋" w:cs="仿宋"/>
          <w:spacing w:val="-5"/>
          <w:position w:val="17"/>
          <w:sz w:val="23"/>
          <w:szCs w:val="23"/>
        </w:rPr>
        <w:t>公章)</w:t>
      </w:r>
    </w:p>
    <w:p w14:paraId="7F58AE59">
      <w:pPr>
        <w:spacing w:line="197" w:lineRule="auto"/>
        <w:rPr>
          <w:rFonts w:ascii="仿宋" w:hAnsi="仿宋" w:eastAsia="仿宋" w:cs="仿宋"/>
          <w:sz w:val="23"/>
          <w:szCs w:val="23"/>
        </w:rPr>
      </w:pPr>
      <w:r>
        <w:rPr>
          <w:rFonts w:ascii="仿宋" w:hAnsi="仿宋" w:eastAsia="仿宋" w:cs="仿宋"/>
          <w:spacing w:val="6"/>
          <w:sz w:val="23"/>
          <w:szCs w:val="23"/>
        </w:rPr>
        <w:t>法定代表人签名：</w:t>
      </w:r>
    </w:p>
    <w:p w14:paraId="6AFC517F">
      <w:pPr>
        <w:spacing w:line="14" w:lineRule="auto"/>
        <w:rPr>
          <w:sz w:val="2"/>
        </w:rPr>
      </w:pPr>
      <w:r>
        <w:rPr>
          <w:sz w:val="2"/>
          <w:szCs w:val="2"/>
        </w:rPr>
        <w:br w:type="column"/>
      </w:r>
    </w:p>
    <w:p w14:paraId="090D5D62">
      <w:pPr>
        <w:spacing w:before="47" w:line="233" w:lineRule="auto"/>
        <w:ind w:left="9"/>
        <w:rPr>
          <w:rFonts w:ascii="仿宋" w:hAnsi="仿宋" w:eastAsia="仿宋" w:cs="仿宋"/>
          <w:spacing w:val="-4"/>
          <w:sz w:val="23"/>
          <w:szCs w:val="23"/>
        </w:rPr>
      </w:pPr>
      <w:r>
        <w:rPr>
          <w:rFonts w:ascii="仿宋" w:hAnsi="仿宋" w:eastAsia="仿宋" w:cs="仿宋"/>
          <w:spacing w:val="-5"/>
          <w:sz w:val="23"/>
          <w:szCs w:val="23"/>
        </w:rPr>
        <w:t>乙</w:t>
      </w:r>
      <w:r>
        <w:rPr>
          <w:rFonts w:ascii="仿宋" w:hAnsi="仿宋" w:eastAsia="仿宋" w:cs="仿宋"/>
          <w:spacing w:val="-4"/>
          <w:sz w:val="23"/>
          <w:szCs w:val="23"/>
        </w:rPr>
        <w:t>方：</w:t>
      </w:r>
      <w:r>
        <w:rPr>
          <w:rFonts w:hint="eastAsia" w:ascii="仿宋" w:hAnsi="仿宋" w:eastAsia="仿宋" w:cs="仿宋"/>
          <w:spacing w:val="-4"/>
          <w:sz w:val="23"/>
          <w:szCs w:val="23"/>
        </w:rPr>
        <w:t xml:space="preserve"> </w:t>
      </w:r>
    </w:p>
    <w:p w14:paraId="536668B9">
      <w:pPr>
        <w:spacing w:before="178" w:line="468" w:lineRule="exact"/>
        <w:rPr>
          <w:rFonts w:ascii="仿宋" w:hAnsi="仿宋" w:eastAsia="仿宋" w:cs="仿宋"/>
          <w:sz w:val="23"/>
          <w:szCs w:val="23"/>
        </w:rPr>
      </w:pPr>
      <w:r>
        <w:rPr>
          <w:rFonts w:ascii="仿宋" w:hAnsi="仿宋" w:eastAsia="仿宋" w:cs="仿宋"/>
          <w:spacing w:val="-6"/>
          <w:position w:val="17"/>
          <w:sz w:val="23"/>
          <w:szCs w:val="23"/>
        </w:rPr>
        <w:t>(</w:t>
      </w:r>
      <w:r>
        <w:rPr>
          <w:rFonts w:ascii="仿宋" w:hAnsi="仿宋" w:eastAsia="仿宋" w:cs="仿宋"/>
          <w:spacing w:val="-5"/>
          <w:position w:val="17"/>
          <w:sz w:val="23"/>
          <w:szCs w:val="23"/>
        </w:rPr>
        <w:t>公章)</w:t>
      </w:r>
    </w:p>
    <w:p w14:paraId="603A18CB">
      <w:pPr>
        <w:spacing w:line="197" w:lineRule="auto"/>
        <w:rPr>
          <w:rFonts w:ascii="仿宋" w:hAnsi="仿宋" w:eastAsia="仿宋" w:cs="仿宋"/>
          <w:sz w:val="23"/>
          <w:szCs w:val="23"/>
        </w:rPr>
      </w:pPr>
      <w:r>
        <w:rPr>
          <w:rFonts w:ascii="仿宋" w:hAnsi="仿宋" w:eastAsia="仿宋" w:cs="仿宋"/>
          <w:spacing w:val="6"/>
          <w:sz w:val="23"/>
          <w:szCs w:val="23"/>
        </w:rPr>
        <w:t>法定代表人签名</w:t>
      </w:r>
      <w:r>
        <w:rPr>
          <w:rFonts w:ascii="仿宋" w:hAnsi="仿宋" w:eastAsia="仿宋" w:cs="仿宋"/>
          <w:spacing w:val="4"/>
          <w:sz w:val="23"/>
          <w:szCs w:val="23"/>
        </w:rPr>
        <w:t>：</w:t>
      </w:r>
    </w:p>
    <w:p w14:paraId="630C6441">
      <w:pPr>
        <w:sectPr>
          <w:type w:val="continuous"/>
          <w:pgSz w:w="11906" w:h="16839"/>
          <w:pgMar w:top="1279" w:right="1398" w:bottom="1180" w:left="1535" w:header="0" w:footer="968" w:gutter="0"/>
          <w:cols w:equalWidth="0" w:num="2">
            <w:col w:w="4948" w:space="100"/>
            <w:col w:w="3926"/>
          </w:cols>
        </w:sectPr>
      </w:pPr>
    </w:p>
    <w:p w14:paraId="4ADB39DE"/>
    <w:p w14:paraId="7E011CE3"/>
    <w:p w14:paraId="06E68C60">
      <w:pPr>
        <w:spacing w:line="158" w:lineRule="exact"/>
      </w:pPr>
    </w:p>
    <w:p w14:paraId="0F951727">
      <w:pPr>
        <w:sectPr>
          <w:type w:val="continuous"/>
          <w:pgSz w:w="11906" w:h="16839"/>
          <w:pgMar w:top="1279" w:right="1398" w:bottom="1180" w:left="1535" w:header="0" w:footer="968" w:gutter="0"/>
          <w:cols w:equalWidth="0" w:num="1">
            <w:col w:w="8973"/>
          </w:cols>
        </w:sectPr>
      </w:pPr>
    </w:p>
    <w:p w14:paraId="5E9C41E3">
      <w:pPr>
        <w:spacing w:before="50" w:line="197" w:lineRule="auto"/>
        <w:ind w:left="50"/>
        <w:rPr>
          <w:rFonts w:ascii="仿宋" w:hAnsi="仿宋" w:eastAsia="仿宋" w:cs="仿宋"/>
          <w:sz w:val="23"/>
          <w:szCs w:val="23"/>
        </w:rPr>
      </w:pPr>
      <w:r>
        <w:rPr>
          <w:rFonts w:ascii="仿宋" w:hAnsi="仿宋" w:eastAsia="仿宋" w:cs="仿宋"/>
          <w:sz w:val="23"/>
          <w:szCs w:val="23"/>
        </w:rPr>
        <w:t xml:space="preserve">日期： </w:t>
      </w:r>
      <w:r>
        <w:rPr>
          <w:rFonts w:hint="eastAsia" w:ascii="仿宋" w:hAnsi="仿宋" w:eastAsia="仿宋" w:cs="仿宋"/>
          <w:sz w:val="23"/>
          <w:szCs w:val="23"/>
          <w:lang w:val="en-US" w:eastAsia="zh-CN"/>
        </w:rPr>
        <w:t xml:space="preserve">   </w:t>
      </w:r>
      <w:r>
        <w:rPr>
          <w:rFonts w:ascii="仿宋" w:hAnsi="仿宋" w:eastAsia="仿宋" w:cs="仿宋"/>
          <w:sz w:val="23"/>
          <w:szCs w:val="23"/>
        </w:rPr>
        <w:t>年</w:t>
      </w:r>
      <w:r>
        <w:rPr>
          <w:rFonts w:hint="eastAsia" w:ascii="仿宋" w:hAnsi="仿宋" w:eastAsia="仿宋" w:cs="仿宋"/>
          <w:sz w:val="23"/>
          <w:szCs w:val="23"/>
          <w:lang w:val="en-US" w:eastAsia="zh-CN"/>
        </w:rPr>
        <w:t xml:space="preserve">    </w:t>
      </w:r>
      <w:r>
        <w:rPr>
          <w:rFonts w:ascii="仿宋" w:hAnsi="仿宋" w:eastAsia="仿宋" w:cs="仿宋"/>
          <w:sz w:val="23"/>
          <w:szCs w:val="23"/>
        </w:rPr>
        <w:t>月</w:t>
      </w:r>
      <w:r>
        <w:rPr>
          <w:rFonts w:hint="eastAsia" w:ascii="仿宋" w:hAnsi="仿宋" w:eastAsia="仿宋" w:cs="仿宋"/>
          <w:sz w:val="23"/>
          <w:szCs w:val="23"/>
          <w:lang w:val="en-US" w:eastAsia="zh-CN"/>
        </w:rPr>
        <w:t xml:space="preserve">    </w:t>
      </w:r>
      <w:r>
        <w:rPr>
          <w:rFonts w:ascii="仿宋" w:hAnsi="仿宋" w:eastAsia="仿宋" w:cs="仿宋"/>
          <w:sz w:val="23"/>
          <w:szCs w:val="23"/>
        </w:rPr>
        <w:t>日</w:t>
      </w:r>
    </w:p>
    <w:p w14:paraId="35CA27C0">
      <w:pPr>
        <w:spacing w:line="14" w:lineRule="auto"/>
        <w:rPr>
          <w:sz w:val="2"/>
        </w:rPr>
      </w:pPr>
      <w:r>
        <w:rPr>
          <w:sz w:val="2"/>
          <w:szCs w:val="2"/>
        </w:rPr>
        <w:br w:type="column"/>
      </w:r>
    </w:p>
    <w:p w14:paraId="3AC77CDC">
      <w:pPr>
        <w:spacing w:before="48" w:line="197" w:lineRule="auto"/>
        <w:rPr>
          <w:rFonts w:ascii="仿宋" w:hAnsi="仿宋" w:eastAsia="仿宋" w:cs="仿宋"/>
          <w:sz w:val="23"/>
          <w:szCs w:val="23"/>
        </w:rPr>
      </w:pPr>
      <w:r>
        <w:rPr>
          <w:rFonts w:ascii="仿宋" w:hAnsi="仿宋" w:eastAsia="仿宋" w:cs="仿宋"/>
          <w:spacing w:val="1"/>
          <w:sz w:val="23"/>
          <w:szCs w:val="23"/>
        </w:rPr>
        <w:t>日期：</w:t>
      </w:r>
      <w:r>
        <w:rPr>
          <w:rFonts w:hint="eastAsia" w:ascii="仿宋" w:hAnsi="仿宋" w:eastAsia="仿宋" w:cs="仿宋"/>
          <w:spacing w:val="1"/>
          <w:sz w:val="23"/>
          <w:szCs w:val="23"/>
          <w:lang w:val="en-US" w:eastAsia="zh-CN"/>
        </w:rPr>
        <w:t xml:space="preserve">      </w:t>
      </w:r>
      <w:r>
        <w:rPr>
          <w:rFonts w:hint="eastAsia" w:ascii="仿宋" w:hAnsi="仿宋" w:eastAsia="仿宋" w:cs="仿宋"/>
          <w:spacing w:val="1"/>
          <w:sz w:val="23"/>
          <w:szCs w:val="23"/>
        </w:rPr>
        <w:t xml:space="preserve">年 </w:t>
      </w:r>
      <w:r>
        <w:rPr>
          <w:rFonts w:hint="eastAsia" w:ascii="仿宋" w:hAnsi="仿宋" w:eastAsia="仿宋" w:cs="仿宋"/>
          <w:spacing w:val="1"/>
          <w:sz w:val="23"/>
          <w:szCs w:val="23"/>
          <w:lang w:val="en-US" w:eastAsia="zh-CN"/>
        </w:rPr>
        <w:t xml:space="preserve">   </w:t>
      </w:r>
      <w:r>
        <w:rPr>
          <w:rFonts w:hint="eastAsia" w:ascii="仿宋" w:hAnsi="仿宋" w:eastAsia="仿宋" w:cs="仿宋"/>
          <w:spacing w:val="1"/>
          <w:sz w:val="23"/>
          <w:szCs w:val="23"/>
        </w:rPr>
        <w:t xml:space="preserve"> 月 </w:t>
      </w:r>
      <w:r>
        <w:rPr>
          <w:rFonts w:hint="eastAsia" w:ascii="仿宋" w:hAnsi="仿宋" w:eastAsia="仿宋" w:cs="仿宋"/>
          <w:spacing w:val="1"/>
          <w:sz w:val="23"/>
          <w:szCs w:val="23"/>
          <w:lang w:val="en-US" w:eastAsia="zh-CN"/>
        </w:rPr>
        <w:t xml:space="preserve">    </w:t>
      </w:r>
      <w:bookmarkStart w:id="0" w:name="_GoBack"/>
      <w:bookmarkEnd w:id="0"/>
      <w:r>
        <w:rPr>
          <w:rFonts w:hint="eastAsia" w:ascii="仿宋" w:hAnsi="仿宋" w:eastAsia="仿宋" w:cs="仿宋"/>
          <w:spacing w:val="1"/>
          <w:sz w:val="23"/>
          <w:szCs w:val="23"/>
        </w:rPr>
        <w:t>日</w:t>
      </w:r>
    </w:p>
    <w:sectPr>
      <w:type w:val="continuous"/>
      <w:pgSz w:w="11906" w:h="16839"/>
      <w:pgMar w:top="1279" w:right="1398" w:bottom="1180" w:left="1535" w:header="0" w:footer="968" w:gutter="0"/>
      <w:cols w:equalWidth="0" w:num="2">
        <w:col w:w="4991" w:space="100"/>
        <w:col w:w="388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5A251">
    <w:pPr>
      <w:spacing w:line="230" w:lineRule="auto"/>
      <w:ind w:left="3776"/>
      <w:rPr>
        <w:rFonts w:ascii="宋体" w:hAnsi="宋体" w:eastAsia="宋体" w:cs="宋体"/>
        <w:sz w:val="17"/>
        <w:szCs w:val="17"/>
      </w:rPr>
    </w:pPr>
    <w:r>
      <w:rPr>
        <w:rFonts w:ascii="宋体" w:hAnsi="宋体" w:eastAsia="宋体" w:cs="宋体"/>
        <w:spacing w:val="12"/>
        <w:sz w:val="17"/>
        <w:szCs w:val="17"/>
      </w:rPr>
      <w:t>第</w:t>
    </w:r>
    <w:r>
      <w:rPr>
        <w:rFonts w:ascii="宋体" w:hAnsi="宋体" w:eastAsia="宋体" w:cs="宋体"/>
        <w:spacing w:val="8"/>
        <w:sz w:val="17"/>
        <w:szCs w:val="17"/>
      </w:rPr>
      <w:t xml:space="preserve"> </w:t>
    </w:r>
    <w:r>
      <w:rPr>
        <w:rFonts w:ascii="Calibri" w:hAnsi="Calibri" w:eastAsia="Calibri" w:cs="Calibri"/>
        <w:spacing w:val="6"/>
        <w:sz w:val="17"/>
        <w:szCs w:val="17"/>
      </w:rPr>
      <w:t xml:space="preserve">3  </w:t>
    </w:r>
    <w:r>
      <w:rPr>
        <w:rFonts w:ascii="宋体" w:hAnsi="宋体" w:eastAsia="宋体" w:cs="宋体"/>
        <w:spacing w:val="6"/>
        <w:sz w:val="17"/>
        <w:szCs w:val="17"/>
      </w:rPr>
      <w:t xml:space="preserve">页 共 </w:t>
    </w:r>
    <w:r>
      <w:rPr>
        <w:rFonts w:ascii="Calibri" w:hAnsi="Calibri" w:eastAsia="Calibri" w:cs="Calibri"/>
        <w:spacing w:val="6"/>
        <w:sz w:val="17"/>
        <w:szCs w:val="17"/>
      </w:rPr>
      <w:t xml:space="preserve">3  </w:t>
    </w:r>
    <w:r>
      <w:rPr>
        <w:rFonts w:ascii="宋体" w:hAnsi="宋体" w:eastAsia="宋体" w:cs="宋体"/>
        <w:spacing w:val="6"/>
        <w:sz w:val="17"/>
        <w:szCs w:val="17"/>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F18B1">
    <w:pPr>
      <w:pStyle w:val="3"/>
      <w:rPr>
        <w:rFonts w:hint="eastAsia" w:ascii="仿宋" w:hAnsi="仿宋" w:eastAsia="仿宋" w:cs="仿宋"/>
        <w:lang w:val="en-US" w:eastAsia="zh-CN"/>
      </w:rPr>
    </w:pPr>
    <w:r>
      <w:rPr>
        <w:rFonts w:hint="eastAsia" w:ascii="仿宋" w:hAnsi="仿宋" w:eastAsia="仿宋" w:cs="仿宋"/>
        <w:lang w:val="en-US" w:eastAsia="zh-CN"/>
      </w:rPr>
      <w:t xml:space="preserve">                                                                   </w:t>
    </w:r>
  </w:p>
  <w:p w14:paraId="6860A872">
    <w:pPr>
      <w:pStyle w:val="3"/>
      <w:rPr>
        <w:rFonts w:hint="eastAsia" w:ascii="仿宋" w:hAnsi="仿宋" w:eastAsia="仿宋" w:cs="仿宋"/>
        <w:lang w:val="en-US" w:eastAsia="zh-CN"/>
      </w:rPr>
    </w:pPr>
  </w:p>
  <w:p w14:paraId="7B33FA92">
    <w:pPr>
      <w:pStyle w:val="3"/>
      <w:rPr>
        <w:rFonts w:hint="eastAsia" w:ascii="仿宋" w:hAnsi="仿宋" w:eastAsia="仿宋" w:cs="仿宋"/>
        <w:lang w:val="en-US" w:eastAsia="zh-CN"/>
      </w:rPr>
    </w:pPr>
    <w:r>
      <w:rPr>
        <w:rFonts w:hint="eastAsia" w:ascii="仿宋" w:hAnsi="仿宋" w:eastAsia="仿宋" w:cs="仿宋"/>
        <w:lang w:val="en-US" w:eastAsia="zh-CN"/>
      </w:rPr>
      <w:t xml:space="preserve">                                                                    </w:t>
    </w:r>
  </w:p>
  <w:p w14:paraId="01BC431B">
    <w:pPr>
      <w:pStyle w:val="3"/>
    </w:pPr>
    <w:r>
      <w:rPr>
        <w:rFonts w:hint="eastAsia" w:ascii="仿宋" w:hAnsi="仿宋" w:eastAsia="仿宋" w:cs="仿宋"/>
        <w:lang w:val="en-US" w:eastAsia="zh-CN"/>
      </w:rPr>
      <w:t xml:space="preserve">                                                                     安全生产责任协议书</w:t>
    </w:r>
    <w:r>
      <w:rPr>
        <w:rFonts w:hint="eastAsia" w:ascii="仿宋" w:hAnsi="仿宋" w:eastAsia="仿宋" w:cs="仿宋"/>
        <w:lang w:eastAsia="zh-CN"/>
      </w:rPr>
      <w:t>（202</w:t>
    </w:r>
    <w:r>
      <w:rPr>
        <w:rFonts w:ascii="仿宋" w:hAnsi="仿宋" w:eastAsia="仿宋" w:cs="仿宋"/>
        <w:lang w:eastAsia="zh-CN"/>
      </w:rPr>
      <w:t>40</w:t>
    </w:r>
    <w:r>
      <w:rPr>
        <w:rFonts w:hint="eastAsia" w:ascii="仿宋" w:hAnsi="仿宋" w:eastAsia="仿宋" w:cs="仿宋"/>
        <w:lang w:val="en-US" w:eastAsia="zh-CN"/>
      </w:rPr>
      <w:t>1</w:t>
    </w:r>
    <w:r>
      <w:rPr>
        <w:rFonts w:hint="eastAsia" w:ascii="仿宋" w:hAnsi="仿宋" w:eastAsia="仿宋" w:cs="仿宋"/>
        <w:lang w:eastAsia="zh-CN"/>
      </w:rPr>
      <w:t>）版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7A413"/>
    <w:multiLevelType w:val="singleLevel"/>
    <w:tmpl w:val="9027A413"/>
    <w:lvl w:ilvl="0" w:tentative="0">
      <w:start w:val="11"/>
      <w:numFmt w:val="decimal"/>
      <w:suff w:val="space"/>
      <w:lvlText w:val="%1."/>
      <w:lvlJc w:val="left"/>
    </w:lvl>
  </w:abstractNum>
  <w:abstractNum w:abstractNumId="1">
    <w:nsid w:val="A1711593"/>
    <w:multiLevelType w:val="singleLevel"/>
    <w:tmpl w:val="A1711593"/>
    <w:lvl w:ilvl="0" w:tentative="0">
      <w:start w:val="13"/>
      <w:numFmt w:val="decimal"/>
      <w:suff w:val="space"/>
      <w:lvlText w:val="%1."/>
      <w:lvlJc w:val="left"/>
    </w:lvl>
  </w:abstractNum>
  <w:abstractNum w:abstractNumId="2">
    <w:nsid w:val="A73B38F2"/>
    <w:multiLevelType w:val="singleLevel"/>
    <w:tmpl w:val="A73B38F2"/>
    <w:lvl w:ilvl="0" w:tentative="0">
      <w:start w:val="10"/>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TY0ZjQzOTRmMDU3OTYyMzAzODhhNDE3NzViZDdiYTcifQ=="/>
  </w:docVars>
  <w:rsids>
    <w:rsidRoot w:val="00052025"/>
    <w:rsid w:val="00052025"/>
    <w:rsid w:val="002C4F29"/>
    <w:rsid w:val="00341DAC"/>
    <w:rsid w:val="004E3B1B"/>
    <w:rsid w:val="00501EEA"/>
    <w:rsid w:val="00574D0B"/>
    <w:rsid w:val="00737ABF"/>
    <w:rsid w:val="009C1F4E"/>
    <w:rsid w:val="00E3780E"/>
    <w:rsid w:val="00FC470B"/>
    <w:rsid w:val="00FE08BD"/>
    <w:rsid w:val="07007E0C"/>
    <w:rsid w:val="0E2F719F"/>
    <w:rsid w:val="136B6FEA"/>
    <w:rsid w:val="15595AC1"/>
    <w:rsid w:val="22C35395"/>
    <w:rsid w:val="22F628AC"/>
    <w:rsid w:val="276C47D0"/>
    <w:rsid w:val="283847A9"/>
    <w:rsid w:val="29521CEB"/>
    <w:rsid w:val="34733AD8"/>
    <w:rsid w:val="3B596653"/>
    <w:rsid w:val="3B863FC6"/>
    <w:rsid w:val="3D595B76"/>
    <w:rsid w:val="3E504F2E"/>
    <w:rsid w:val="42182F71"/>
    <w:rsid w:val="4BC148A9"/>
    <w:rsid w:val="4D3317A3"/>
    <w:rsid w:val="546B0E0D"/>
    <w:rsid w:val="55537FF8"/>
    <w:rsid w:val="56D66F3E"/>
    <w:rsid w:val="5C200D54"/>
    <w:rsid w:val="5E78069D"/>
    <w:rsid w:val="60BA173E"/>
    <w:rsid w:val="624409A4"/>
    <w:rsid w:val="65E676C7"/>
    <w:rsid w:val="6B3F3462"/>
    <w:rsid w:val="6C2D5976"/>
    <w:rsid w:val="72E13BF6"/>
    <w:rsid w:val="73D23C0C"/>
    <w:rsid w:val="79270D35"/>
    <w:rsid w:val="7D64018C"/>
    <w:rsid w:val="7D817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qFormat/>
    <w:uiPriority w:val="0"/>
    <w:pPr>
      <w:tabs>
        <w:tab w:val="center" w:pos="4153"/>
        <w:tab w:val="right" w:pos="8306"/>
      </w:tabs>
    </w:pPr>
    <w:rPr>
      <w:sz w:val="18"/>
      <w:szCs w:val="18"/>
    </w:rPr>
  </w:style>
  <w:style w:type="paragraph" w:styleId="3">
    <w:name w:val="header"/>
    <w:basedOn w:val="1"/>
    <w:link w:val="7"/>
    <w:autoRedefine/>
    <w:qFormat/>
    <w:uiPriority w:val="0"/>
    <w:pPr>
      <w:tabs>
        <w:tab w:val="center" w:pos="4153"/>
        <w:tab w:val="right" w:pos="8306"/>
      </w:tabs>
      <w:jc w:val="center"/>
    </w:pPr>
    <w:rPr>
      <w:sz w:val="18"/>
      <w:szCs w:val="18"/>
    </w:rPr>
  </w:style>
  <w:style w:type="table" w:customStyle="1" w:styleId="6">
    <w:name w:val="Table Normal"/>
    <w:autoRedefine/>
    <w:semiHidden/>
    <w:unhideWhenUsed/>
    <w:qFormat/>
    <w:uiPriority w:val="0"/>
    <w:tblPr>
      <w:tblCellMar>
        <w:top w:w="0" w:type="dxa"/>
        <w:left w:w="0" w:type="dxa"/>
        <w:bottom w:w="0" w:type="dxa"/>
        <w:right w:w="0" w:type="dxa"/>
      </w:tblCellMar>
    </w:tblPr>
  </w:style>
  <w:style w:type="character" w:customStyle="1" w:styleId="7">
    <w:name w:val="页眉 字符"/>
    <w:basedOn w:val="5"/>
    <w:link w:val="3"/>
    <w:autoRedefine/>
    <w:qFormat/>
    <w:uiPriority w:val="0"/>
    <w:rPr>
      <w:rFonts w:eastAsia="Arial"/>
      <w:snapToGrid w:val="0"/>
      <w:color w:val="000000"/>
      <w:sz w:val="18"/>
      <w:szCs w:val="18"/>
    </w:rPr>
  </w:style>
  <w:style w:type="character" w:customStyle="1" w:styleId="8">
    <w:name w:val="页脚 字符"/>
    <w:basedOn w:val="5"/>
    <w:link w:val="2"/>
    <w:autoRedefine/>
    <w:qFormat/>
    <w:uiPriority w:val="0"/>
    <w:rPr>
      <w:rFonts w:eastAsia="Arial"/>
      <w:snapToGrid w:val="0"/>
      <w:color w:val="000000"/>
      <w:sz w:val="18"/>
      <w:szCs w:val="18"/>
    </w:rPr>
  </w:style>
  <w:style w:type="paragraph" w:customStyle="1" w:styleId="9">
    <w:name w:val="Revision"/>
    <w:autoRedefine/>
    <w:hidden/>
    <w:unhideWhenUsed/>
    <w:qFormat/>
    <w:uiPriority w:val="99"/>
    <w:rPr>
      <w:rFonts w:ascii="Arial" w:hAnsi="Arial" w:eastAsia="Arial" w:cs="Arial"/>
      <w:snapToGrid w:val="0"/>
      <w:color w:val="000000"/>
      <w:sz w:val="21"/>
      <w:szCs w:val="21"/>
      <w:lang w:val="en-US" w:eastAsia="zh-CN" w:bidi="ar-SA"/>
    </w:rPr>
  </w:style>
  <w:style w:type="paragraph" w:styleId="10">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2232</Words>
  <Characters>2256</Characters>
  <Lines>15</Lines>
  <Paragraphs>4</Paragraphs>
  <TotalTime>2</TotalTime>
  <ScaleCrop>false</ScaleCrop>
  <LinksUpToDate>false</LinksUpToDate>
  <CharactersWithSpaces>2311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2021-04-29T10:27:00Z</dcterms:created>
  <dc:creator>levin</dc:creator>
  <cp:lastModifiedBy>十一</cp:lastModifiedBy>
  <cp:lastPrinted>2023-06-28T01:58:00Z</cp:lastPrinted>
  <dcterms:modified xsi:type="dcterms:W3CDTF">2026-06-18T06:06:51Z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2022-07-26T16:22:30Z</vt:filetime>
  </property>
  <property fmtid="{D5CDD505-2E9C-101B-9397-08002B2CF9AE}" pid="4" name="KSOProductBuildVer">
    <vt:lpwstr>2052-12.1.0.26895</vt:lpwstr>
  </property>
  <property fmtid="{D5CDD505-2E9C-101B-9397-08002B2CF9AE}" pid="5" name="ICV">
    <vt:lpwstr>2D4B842FD6FE4B9BAE8394C63D79ADF7_13</vt:lpwstr>
  </property>
  <property fmtid="{D5CDD505-2E9C-101B-9397-08002B2CF9AE}" pid="6" name="KSOTemplateDocerSaveRecord">
    <vt:lpwstr>eyJoZGlkIjoiMzI3NGRlOGQ2Y2RjMTAwOWMzODFmMGY3NGI0OTAwMTQiLCJ1c2VySWQiOiI0Mjg2Mzk3MzcifQ==</vt:lpwstr>
  </property>
</Properties>
</file>