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1F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（一）《中华人民共和国民法典》婚姻家庭编</w:t>
      </w:r>
    </w:p>
    <w:p w14:paraId="552AB5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1. 法定离婚条件</w:t>
      </w:r>
    </w:p>
    <w:p w14:paraId="7C50BA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第一千零七十九条</w:t>
      </w:r>
      <w:r>
        <w:rPr>
          <w:rFonts w:ascii="宋体" w:hAnsi="宋体" w:eastAsia="宋体" w:cs="宋体"/>
          <w:color w:val="000000"/>
          <w:kern w:val="0"/>
          <w:sz w:val="19"/>
          <w:szCs w:val="19"/>
          <w:bdr w:val="none" w:color="auto" w:sz="0" w:space="0"/>
          <w:lang w:val="en-US" w:eastAsia="zh-CN" w:bidi="ar"/>
        </w:rPr>
        <w:t xml:space="preserve"> 夫妻一方要求离婚的，可以由有关组织进行调解或者直接向人民法院提起离婚诉讼。人民法院审理离婚案件，应当进行调解；如果感情确已破裂，调解无效的，应当准予离婚。有下列情形之一，调解无效的，应当准予离婚：（一）重婚或者与他人同居；（二）实施家庭暴力或者虐待、遗弃家庭成员；（三）有赌博、吸毒等恶习屡教不改；（四）因感情不和分居满二年；（五）其他导致夫妻感情破裂的情形。一方被宣告失踪，另一方提起离婚诉讼的，应当准予离婚。经人民法院判决不准离婚后，双方又分居满一年，一方再次提起离婚诉讼的，应当准予离婚。</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：所有离婚案件中夫妻感情是否破裂的认定</w:t>
      </w:r>
    </w:p>
    <w:p w14:paraId="5CCEC4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2. 子女抚养权归属</w:t>
      </w:r>
    </w:p>
    <w:p w14:paraId="65F812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第一千零八十四条</w:t>
      </w:r>
      <w:r>
        <w:rPr>
          <w:rFonts w:ascii="宋体" w:hAnsi="宋体" w:eastAsia="宋体" w:cs="宋体"/>
          <w:color w:val="000000"/>
          <w:kern w:val="0"/>
          <w:sz w:val="19"/>
          <w:szCs w:val="19"/>
          <w:bdr w:val="none" w:color="auto" w:sz="0" w:space="0"/>
          <w:lang w:val="en-US" w:eastAsia="zh-CN" w:bidi="ar"/>
        </w:rPr>
        <w:t xml:space="preserve"> 父母与子女间的关系，不因父母离婚而消除。离婚后，子女无论由父或者母直接抚养，仍是父母双方的子女。离婚后，父母对于子女仍有抚养、教育、保护的权利和义务。离婚后，不满两周岁的子女，以由母亲直接抚养为原则。已满两周岁的子女，父母双方对抚养问题协议不成的，由人民法院根据双方的具体情况，按照最有利于</w:t>
      </w:r>
      <w:bookmarkStart w:id="0" w:name="_GoBack"/>
      <w:bookmarkEnd w:id="0"/>
      <w:r>
        <w:rPr>
          <w:rFonts w:ascii="宋体" w:hAnsi="宋体" w:eastAsia="宋体" w:cs="宋体"/>
          <w:color w:val="000000"/>
          <w:kern w:val="0"/>
          <w:sz w:val="19"/>
          <w:szCs w:val="19"/>
          <w:bdr w:val="none" w:color="auto" w:sz="0" w:space="0"/>
          <w:lang w:val="en-US" w:eastAsia="zh-CN" w:bidi="ar"/>
        </w:rPr>
        <w:t>未成年子女的原则判决。子女已满八周岁的，应当尊重其真实意愿。</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：离婚案件中子女抚养权归属的判定</w:t>
      </w:r>
    </w:p>
    <w:p w14:paraId="0C63A8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3. 抚养费标准</w:t>
      </w:r>
    </w:p>
    <w:p w14:paraId="5667EA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第一千零八十五条</w:t>
      </w:r>
      <w:r>
        <w:rPr>
          <w:rFonts w:ascii="宋体" w:hAnsi="宋体" w:eastAsia="宋体" w:cs="宋体"/>
          <w:color w:val="000000"/>
          <w:kern w:val="0"/>
          <w:sz w:val="19"/>
          <w:szCs w:val="19"/>
          <w:bdr w:val="none" w:color="auto" w:sz="0" w:space="0"/>
          <w:lang w:val="en-US" w:eastAsia="zh-CN" w:bidi="ar"/>
        </w:rPr>
        <w:t xml:space="preserve"> 离婚后，子女由一方直接抚养的，另一方应当负担部分或者全部抚养费。负担费用的多少和期限的长短，由双方协议；协议不成的，由人民法院判决。前款规定的协议或者判决，不妨碍子女在必要时向父母任何一方提出超过协议或者判决原定数额的合理要求。</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：离婚案件中子女抚养费数额的确定</w:t>
      </w:r>
    </w:p>
    <w:p w14:paraId="3A0CA3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4. 夫妻共同财产范围</w:t>
      </w:r>
    </w:p>
    <w:p w14:paraId="2CE23E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第一千零六十二条</w:t>
      </w:r>
      <w:r>
        <w:rPr>
          <w:rFonts w:ascii="宋体" w:hAnsi="宋体" w:eastAsia="宋体" w:cs="宋体"/>
          <w:color w:val="000000"/>
          <w:kern w:val="0"/>
          <w:sz w:val="19"/>
          <w:szCs w:val="19"/>
          <w:bdr w:val="none" w:color="auto" w:sz="0" w:space="0"/>
          <w:lang w:val="en-US" w:eastAsia="zh-CN" w:bidi="ar"/>
        </w:rPr>
        <w:t xml:space="preserve"> 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夫妻对共同财产，有平等的处理权。</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：离婚案件中夫妻共同财产的认定</w:t>
      </w:r>
    </w:p>
    <w:p w14:paraId="697CD8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5. 夫妻个人财产范围</w:t>
      </w:r>
    </w:p>
    <w:p w14:paraId="3CD249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第一千零六十三条</w:t>
      </w:r>
      <w:r>
        <w:rPr>
          <w:rFonts w:ascii="宋体" w:hAnsi="宋体" w:eastAsia="宋体" w:cs="宋体"/>
          <w:color w:val="000000"/>
          <w:kern w:val="0"/>
          <w:sz w:val="19"/>
          <w:szCs w:val="19"/>
          <w:bdr w:val="none" w:color="auto" w:sz="0" w:space="0"/>
          <w:lang w:val="en-US" w:eastAsia="zh-CN" w:bidi="ar"/>
        </w:rPr>
        <w:t xml:space="preserve"> 下列财产为夫妻一方的个人财产：（一）一方的婚前财产；（二）一方因受到人身损害获得的赔偿或者补偿；（三）遗嘱或者赠与合同中确定只归一方的财产；（四）一方专用的生活用品；（五）其他应当归一方的财产。</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：离婚案件中夫妻个人财产的认定</w:t>
      </w:r>
    </w:p>
    <w:p w14:paraId="03F2A6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6. 离婚损害赔偿</w:t>
      </w:r>
    </w:p>
    <w:p w14:paraId="2E385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第一千零九十一条</w:t>
      </w:r>
      <w:r>
        <w:rPr>
          <w:rFonts w:ascii="宋体" w:hAnsi="宋体" w:eastAsia="宋体" w:cs="宋体"/>
          <w:color w:val="000000"/>
          <w:kern w:val="0"/>
          <w:sz w:val="19"/>
          <w:szCs w:val="19"/>
          <w:bdr w:val="none" w:color="auto" w:sz="0" w:space="0"/>
          <w:lang w:val="en-US" w:eastAsia="zh-CN" w:bidi="ar"/>
        </w:rPr>
        <w:t xml:space="preserve"> 有下列情形之一，导致离婚的，无过错方有权请求损害赔偿：（一）重婚；（二）与他人同居；（三）实施家庭暴力；（四）虐待、遗弃家庭成员；（五）有其他重大过错。</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：离婚案件中无过错方主张精神损害赔偿的情形</w:t>
      </w:r>
    </w:p>
    <w:p w14:paraId="7D2FE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（二）最高人民法院关于适用《中华人民共和国民法典》婚姻家庭编的解释（一）</w:t>
      </w:r>
    </w:p>
    <w:p w14:paraId="76D9DB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7. 婚前首付婚后还贷房产分割</w:t>
      </w:r>
    </w:p>
    <w:p w14:paraId="7A3981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第七十八条</w:t>
      </w:r>
      <w:r>
        <w:rPr>
          <w:rFonts w:ascii="宋体" w:hAnsi="宋体" w:eastAsia="宋体" w:cs="宋体"/>
          <w:color w:val="000000"/>
          <w:kern w:val="0"/>
          <w:sz w:val="19"/>
          <w:szCs w:val="19"/>
          <w:bdr w:val="none" w:color="auto" w:sz="0" w:space="0"/>
          <w:lang w:val="en-US" w:eastAsia="zh-CN" w:bidi="ar"/>
        </w:rPr>
        <w:t xml:space="preserve"> 夫妻一方婚前签订不动产买卖合同，以个人财产支付首付款并在银行贷款，婚后用夫妻共同财产还贷，不动产登记于首付款支付方名下的，离婚时该不动产由双方协议处理。依前款规定不能达成协议的，人民法院可以判决该不动产归登记一方，尚未归还的贷款为不动产登记一方的个人债务。双方婚后共同还贷支付的款项及其相对应财产增值部分，离婚时应根据民法典第一千零八十七条第一款规定的原则，由不动产登记一方对另一方进行补偿。</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：婚前一方首付、婚后共同还贷的房产分割</w:t>
      </w:r>
    </w:p>
    <w:p w14:paraId="3BCC06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8. 抚养费数额的具体标准</w:t>
      </w:r>
    </w:p>
    <w:p w14:paraId="08B472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6"/>
          <w:rFonts w:ascii="宋体" w:hAnsi="宋体" w:eastAsia="宋体" w:cs="宋体"/>
          <w:b/>
          <w:bCs/>
          <w:color w:val="000000"/>
          <w:kern w:val="0"/>
          <w:sz w:val="19"/>
          <w:szCs w:val="19"/>
          <w:bdr w:val="none" w:color="auto" w:sz="0" w:space="0"/>
          <w:lang w:val="en-US" w:eastAsia="zh-CN" w:bidi="ar"/>
        </w:rPr>
        <w:t>第四十九条</w:t>
      </w:r>
      <w:r>
        <w:rPr>
          <w:rFonts w:ascii="宋体" w:hAnsi="宋体" w:eastAsia="宋体" w:cs="宋体"/>
          <w:color w:val="000000"/>
          <w:kern w:val="0"/>
          <w:sz w:val="19"/>
          <w:szCs w:val="19"/>
          <w:bdr w:val="none" w:color="auto" w:sz="0" w:space="0"/>
          <w:lang w:val="en-US" w:eastAsia="zh-CN" w:bidi="ar"/>
        </w:rPr>
        <w:t xml:space="preserve"> 抚养费的数额，可以根据子女的实际需要、父母双方的负担能力和当地的实际生活水平确定。有固定收入的，抚养费一般可以按其月总收入的百分之二十至三十的比例给付。负担两个以上子女抚养费的，比例可以适当提高，但一般不得超过月总收入的百分之五十。无固定收入的，抚养费的数额可以依据当年总收入或者同行业平均收入，参照上述比例确定。有特殊情况的，可以适当提高或者降低上述比例。</w:t>
      </w:r>
      <w:r>
        <w:rPr>
          <w:rStyle w:val="6"/>
          <w:rFonts w:ascii="宋体" w:hAnsi="宋体" w:eastAsia="宋体" w:cs="宋体"/>
          <w:b/>
          <w:bCs/>
          <w:color w:val="000000"/>
          <w:kern w:val="0"/>
          <w:sz w:val="19"/>
          <w:szCs w:val="19"/>
          <w:bdr w:val="none" w:color="auto" w:sz="0" w:space="0"/>
          <w:lang w:val="en-US" w:eastAsia="zh-CN" w:bidi="ar"/>
        </w:rPr>
        <w:t>适用场景</w:t>
      </w:r>
      <w:r>
        <w:rPr>
          <w:rFonts w:ascii="宋体" w:hAnsi="宋体" w:eastAsia="宋体" w:cs="宋体"/>
          <w:color w:val="000000"/>
          <w:kern w:val="0"/>
          <w:sz w:val="19"/>
          <w:szCs w:val="19"/>
          <w:bdr w:val="none" w:color="auto" w:sz="0" w:space="0"/>
          <w:lang w:val="en-US" w:eastAsia="zh-CN" w:bidi="ar"/>
        </w:rPr>
        <w:t>：离婚案件中子女抚养费具体数额的计算</w:t>
      </w:r>
    </w:p>
    <w:p w14:paraId="20AA12E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C83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2026-05-05T08:10:35Z</dcterms:created>
  <dc:creator>李佳</dc:creator>
  <cp:lastModifiedBy>四海为佳</cp:lastModifiedBy>
  <dcterms:modified xsi:type="dcterms:W3CDTF">2026-05-05T08:10:38Z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eyJoZGlkIjoiZmRkNThjZThhNjI2YjlkM2ExYjA5OGQ5MDdhYmJlZmYiLCJ1c2VySWQiOiI1OTkzMzEwNDUifQ==</vt:lpwstr>
  </property>
  <property fmtid="{D5CDD505-2E9C-101B-9397-08002B2CF9AE}" pid="4" name="ICV">
    <vt:lpwstr>093D61B5D64C417BAAAB477861EE0B08_12</vt:lpwstr>
  </property>
</Properties>
</file>