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236,603,945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diagnosed diabetes &gt;1y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21,650,099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newly and undiagnosed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10,018,554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204,935,293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 (12.9)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 (17.4)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212,294,221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7,341,564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204,935,293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19,038,141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1,890,004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753,893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16,394,244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2024-12-30T16:50:51Z</dcterms:created>
  <dcterms:modified xsi:type="dcterms:W3CDTF">2024-12-30T16:50:51Z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