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Acadia | Building the Future of Risk Management</w:t>
        <w:br/>
        <w:br/>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AANABuilding the future of risk managementWe combine a passion for risk management with vast data sets, deep expertise and constant innovation to drive the derivatives industry as oneOUR SOLUTIONSExplore our solutionsAgreements SuiteAgreements Suite is a centralized, digitized and single source representation of your legal and margin agreements.Learn more &gt;Risk SuiteAcadia's Risk Suite provides firms with a toolkit that helps them to comply with Uncleared Margin Rules (UMR).Learn more &gt;Workflow SuiteOur Workflow Suite provides an integrated process across asset types and workflows allowing you to benefit from a more data-driven approach to risk management.Learn more &gt;Data SuiteOur Data Suite delivers a set of solutions that enable re-deployment of your existing data in AcadiaPlus for industry reporting, benchmark and peer comparisons.Learn more &gt;Risk SuiteAgreements SuiteWorkflow SuiteData SuiteIM Exposure ManagerIndustry standard reconciliation, calculation and dispute resolution service, for firms subject to regulatory initial margin. IM Exposure Manager is the go-to solution to collect and post initial margin by the majority of in-scope firms.Learn More &gt; Product BenefitsUnlock the true value of IM Exposure Manager by integrating with Agreement Manager and Margin Manager.IM Threshold MonitorTake advantage of regulatory relief by centrally tracking your estimated Initial Margin exposure compared to your expected IM threshold, without the burden of negotiating IM Credit Support Annexes (CSAs).Learn More &gt; Product BenefitsBenefit from real-time access to all your Regulatory IM exposures in one place, tracking thresholds, ensuring compliance, and trading continuity.IM Risk GeneratorCalculate ISDA SIMMâ¢ by generating the risk sensitivities required to create the Common Risk Interchange Format (CRIF) file - a key component to the initial margin calculation. Widely used by in scope firms, the IM Risk Generator service has fast become the industry standard approach to calculating sensitivities.Learn More &gt; Product BenefitsIM Risk Generator achieves a unique, automated, straight-through process that begins with position data inputs and ends in a completed margin call.Agreement ManagerRevolutionize your legal agreement workflow, accessibility, and data quality with Agreement Manager. Scale consolidation and affirmation of legal and operational data via a single interface that's seamlessly linked to internal and external applications.Learn More &gt; Product BenefitsReduce disputes caused by poor data, resolving agreement data representation differences and creating a common record between you and your counterparties.Digitization ServicesTransform your collateral and legal agreements into organized data by accessing a range of digitization providers. You can now expedite agreement data capture, manage amendment processes, and reduce agreement-driven disputes through the use of a standard data representation.Learn More &gt; Product BenefitsBest-in-class technology solutions for speedy onboarding and distribution of accurate data to internal and external applications, validated by counterparty affirmation.CSA Valuation ServiceIdentify and manage the impact of contractual CSA changes that drive the valuation of OTC derivatives. Our best-in-class service uncovers the value drivers of your OTC portfolio and helps you to re-negotiate your CSAs.Learn More &gt; Product BenefitsWork with our Quaternion Expert Services team to identify the fair value of CSA changes that can add up to millions of dollars of cost savings.Margin ManagerStandardize your electronic communications across all collateralized margin agreements by accessing a global community of over 1,600 sell-side and buy-side firms.Learn More &gt; Product BenefitsOur service integrates with most collateral management vendors, enabling a seamless margin call workflow, with access to a broad range of settlement agents.Collateral ManagerA fully integrated cloud-based service that offers a comprehensive end-to-end workflow for all your traded instruments.Learn More &gt; Product BenefitsOur single instance application is continuously upgraded and can be relied upon for all initial and variation margin requirements.RelayEliminate manual email from the margin process and achieve significant cost savings.Learn More &gt; Product BenefitsFirms enjoy full margin automation across their entire client base. Email margin calls are turned into automated messages that feed directly into Margin Manager. Touch processing capabilities are reduced to zero.Data ExplorationGather powerful data analytics and unique insights via a series of standard and custom reports, enabling you to analyze your position in the market and access peer group comparison metrics.Learn More &gt; Product BenefitsGet full visibility of your end-to-end process and identify operational inefficiencies, as well as market trends via analysis of industry-wide metrics.Industry Risk ClassificationLeverage the most comprehensive risk bucket mapping service to simplify your UMR compliance and reduce the potential for errorsLearn More &gt; Product BenefitsThe service determines the most commonly used Credit and Equity buckets across the industry for your ISDA SIMMâ¢ calculation.the acadia storyPassionate about creating real connections in the world of derivatives tradingAcadia is building the future of risk management for the derivatives industry. We combine vast data sets, emerging innovations and real-world expertise to move the industry forward.About Acadia &gt;Community &amp; insightsWhat's new at AcadiaBlogHow Acadia is assisting Crypto Firms with risk and capital managementMay 4, 2023Learn more &gt;ArticleUncleared OTC margin settlement and why a centralized, utility solution wins over an âeveryone for themselvesâ approach.  March 14, 2023In this article Will Thomey explains why a central utility approach means firms donât have to settle for âgood enoughâ solutions, streamlining processes in a variety of ways that present opportunities such as re-use of collateral and a vastly improved risk and control framework.Learn more &gt;BlogBig Data in Derivatives TradingJanuary 18, 2023In recent years, the financial industry has embraced the power of big data to gain valuable insights and drive better decision making. Stuart Smith, co-head of business development, expands on those thoughts in a piece examining how firms are identifying market trends and creating quantitative trading strategies to detect fraud and manage risk, through innovative uses of big data.Learn more &gt;ArticleIncreasing Margin Exposure â Firms see over 150% increase in funding costSeptember 7, 2022As the global economy continues to go through a period of extreme volatility, the impacts on costs of trading are increasing. In particular, the costs of bi-lateral initial margin (IM) on OTC trading have risen dramatically over the last 6 months.Â Learn more &gt;Working GroupsLearn More &gt;Events &amp; WebinarsLearn More &gt;Articles &amp; BlogsLearn More &gt;PodcastsLearn More &gt;ACADIAPLUSThe next generation risk mitigation platformJoin AcadiaPlus and connect to a global community dedicated to margin, collateral and risk management, with access to best in class apps that offer support across the trade lifecycle within a scalable, interoperable infrastructure.LEARN MOREUnlock a trading edge with Quaternion Quant ServicesOur highly experienced team is focused on delivering solutions for demanding projects in the areas of quantitative analysis, risk management and model validation. Visit Quant Services to find more about how your firm can leverage the Quaternion team at Acadia.Book a meetingClient solutionsSolutions that serve clients at all touch points of the derivatives processNo matter what you or your clients trade, Acadia has solutions for everyone across Risk Mitigation, Collateral, Operations and Regulations.LEARN MOREHEAR WHAT OUR CLIENTS ARE SAYINGSenior Treasury Operations Manager at UK-based Nationwide Building SocietyWe're really glad that we decided to participate in the Acadia Phase 5 soft launch. Â The earlier we can get a view on our IM exposure and how the new process works, the easier it makes our go-live next September.Head of Risk Control at NordeaComplying with the uncleared margin rules under ISDA SIMM can be a complex task requiring a potential drain on internal resources. However, our decision to outsource the IM Backtesting &amp; Benchmarking reporting to Acadia has proven to be an efficient solution for Nordea.Global Head of Rates at J.P. MorganDuring the recent environment, the market experienced hugely increased market volumes, while dealing with significant operational headwinds. The Acadia toolkit was instrumental in helping us manage our credit and operational risk through this time of great market volatility.Expert InsightsIndustry insights that give you the edgeView all insights &gt; BlogNavigating Financial Consolidations: The Role of Initial Margin Threshold MonitoringJune 1, 2023Read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