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Access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&gt;Data Suite &gt;AccessStreamlined Access to Partner Solutions AccessBook a meetingBook a meetingOne interface. One secure source. Multiple solutions.An AcadiaPlus subscription connects you to Acadia's partners via Access. This unique integration layer provides interoperability with a range of partner services, allowing you to make your data work harder and smarter. We enable data-sharing with the partners you choose via one secure connection, giving you flexibility to use multiple third-party service providers and removing the need for you to manage individual upgrades, different integration formats or risk data leakage.Products &gt;Data Suite &gt;AccessStreamlined Access to Partner Solutions AccessBook a meetingOne interface. One secure source. Multiple solutions.An AcadiaPlus subscription connects you to Acadia's partners via Access. This unique integration layer provides interoperability with a range of partner services, allowing you to make your data work harder and smarter. We enable data-sharing with the partners you choose via one secure connection, giving you flexibility to use multiple third-party service providers and removing the need for you to manage individual upgrades, different integration formats or risk data leakage.Access connects you to your vendor partners from agreement digitization and online negotiation, to Pre-Trade Initial Margin analysis tools and Initial Margin Optimization.An AcadiaPlus subscription connects you to Acadia's partners via Access. This unique integration layer provides interoperability with a range of partner services, allowing you to make your data work harder and smarter. We enable data-sharing with the partners you choose via one secure connection, giving you flexibility to use multiple third-party service providers and removing the need for you to manage individual upgrades, different integration formats or risk data leakage.Access connects you to your vendor partners from agreement digitization and online negotiation, to Pre-Trade Initial Margin analysis tools and Initial Margin Optimization.Discover moreProud winners of FTF Awards Best Compliance Solution 2022Access: Digitization PartnersAccess a range of digitization providers that will turn your agreements into organized data. Your data will be stored centrally in Acadia's Agreement Manager at no additional cost and it will be instantly available to both Acadia services and other Access partners.Access: Online Agreement NegotiationNegotiating collateral documentation can be time consuming and resource heavy and cause a strain on all financial services firms. Acadia's integration with online negotiation platforms means your data flows seamlessly from the negotiation process to Agreement Manager. Access: Initial Margin OptimizationBy leveraging Initial Margin (IM) Optimization services, you will benefit from a significant reduction in the capital and funding costs of maintaining uncleared derivatives portfolios. AcadiaPlus lets you share your IM data with a range of leading IM optimization service providers. Access: Pre-trade Initial Margin AnalyticsPre-trade analytics allow you to determine the intra-day IM impact on trading decisions. This tool helps counterparties to monitor their initial margin, enabling them to take an intra-day view of their threshold limits and the impact of particular trades. By leveraging your AcadiaPlus subscription, the CRIF data that you have already stored can be permissioned to send to authorized pre-trade analytics providers, enabling a more efficient and streamlined pre and post trade infrastructure.Download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dataAccess: Digitization PartnersAccess: Online Agreement NegotiationAccess: Initial Margin OptimizationAccess: Pre-trade Initial Margin AnalyticsAccess: Digitization PartnersAccess a range of digitization providers that will turn your agreements into organized data. Your data will be stored centrally in Acadia's Agreement Manager at no additional cost and it will be instantly available to both Acadia services and other Access partners.Access: Online Agreement NegotiationNegotiating collateral documentation can be time consuming and resource heavy and cause a strain on all financial services firms. Acadia's integration with online negotiation platforms means your data flows seamlessly from the negotiation process to Agreement Manager. Access: Initial Margin OptimizationBy leveraging Initial Margin (IM) Optimization services, you will benefit from a significant reduction in the capital and funding costs of maintaining uncleared derivatives portfolios. AcadiaPlus lets you share your IM data with a range of leading IM optimization service providers. Access: Pre-trade Initial Margin AnalyticsPre-trade analytics allow you to determine the intra-day IM impact on trading decisions. This tool helps counterparties to monitor their initial margin, enabling them to take an intra-day view of their threshold limits and the impact of particular trades. By leveraging your AcadiaPlus subscription, the CRIF data that you have already stored can be permissioned to send to authorized pre-trade analytics providers, enabling a more efficient and streamlined pre and post trade infrastructure.View Factsheet &gt; Learn more &gt; View Factsheet &gt; 1.Access: Digitization PartnersAccess a range of digitization providers that will turn your agreements into organized data. Your data will be stored centrally in Acadia's Agreement Manager at no additional cost and it will be instantly available to both Acadia services and other Access partners.Explore Digitization &gt; 2.Access: Online Agreement NegotiationNegotiating collateral documentation can be time consuming and resource heavy and cause a strain on all financial services firms. Acadia's integration with online negotiation platforms means your data flows seamlessly from the negotiation process to Agreement Manager. Explore Agreement Manager &gt; 3.Access: Initial Margin OptimizationBy leveraging Initial Margin (IM) Optimization services, you will benefit from a significant reduction in the capital and funding costs of maintaining uncleared derivatives portfolios. AcadiaPlus lets you share your IM data with a range of leading IM optimization service providers. View Factsheet &gt; 4.Access: Pre-trade Initial Margin AnalyticsPre-trade analytics allow you to determine the intra-day IM impact on trading decisions. This tool helps counterparties to monitor their initial margin, enabling them to take an intra-day view of their threshold limits and the impact of particular trades. By leveraging your AcadiaPlus subscription, the CRIF data that you have already stored can be permissioned to send to authorized pre-trade analytics providers, enabling a more efficient and streamlined pre and post trade infrastructure.View Factsheet &gt; 5.6.View Factsheet &gt; View Factsheet &gt; View Factsheet &gt; Learn moreTo learn more about Access, book a meeting with a member of our teamãã¢ãäºç´ããbook a meetingDriving the derivatives industry as oneWe offer more than just Access.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