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Webinars | Acadia</w:t>
        <w:br/>
        <w:br/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AANAEvents &amp; WebinarsWe provide unique and valuable insights in each of our community events and webinarsupcoming Webinars &amp; EventsEvolving the SIMM Model: How to manage changes in governance &amp; the importance of dynamic backtestingJune 15, 2023Sign upWebinarsAvailable for on-demand download</w:t>
        <w:br/>
        <w:br/>
        <w:t xml:space="preserve">Evolving the SIMM Model: How to manage changes in governance &amp; the importance of dynamic backtestingJune 15, 2023Watch now &gt; Evolving the SIMM Model: How to manage changes in governance &amp; the importance of dynamic backtestingJune 15, 2023Watch now &gt; </w:t>
        <w:br/>
        <w:br/>
        <w:t xml:space="preserve">Pre-Trade Analytics: Tools for managing your initial margin exposure - IMTM UpdateOctober 12, 2022Watch now &gt; Pre-Trade Analytics: Tools for managing your initial margin exposure - IMTM UpdateOctober 12, 2022Watch now &gt; </w:t>
        <w:br/>
        <w:br/>
        <w:t xml:space="preserve">Pre-Trade Analytics: Tools for managing your initial marginJuly 13, 2022Watch now &gt; Pre-Trade Analytics: Tools for managing your initial marginJuly 13, 2022Watch now &gt; </w:t>
        <w:br/>
        <w:br/>
        <w:t xml:space="preserve">What's new in Margin and Payments Manager: An APAC PerspectiveJune 7, 2022Watch now &gt; What's new in Margin and Payments Manager: An APAC PerspectiveJune 7, 2022Watch now &gt; </w:t>
        <w:br/>
        <w:br/>
        <w:t xml:space="preserve">Collateral Deluge: How collateral receivers can manage an increasingly complex collateral management processApril 27, 2022Watch now &gt; Collateral Deluge: How collateral receivers can manage an increasingly complex collateral management processApril 27, 2022Watch now &gt; </w:t>
        <w:br/>
        <w:br/>
        <w:t xml:space="preserve">Whatâs new in Margin &amp; Payments Manager: A guide to new workflowsMarch 30, 2022Watch now &gt; Whatâs new in Margin &amp; Payments Manager: A guide to new workflowsMarch 30, 2022Watch now &gt; </w:t>
        <w:br/>
        <w:br/>
        <w:t xml:space="preserve">UMR Phase 6 - One Deadline You Canât MissMarch 9, 2022Watch now &gt; UMR Phase 6 - One Deadline You Canât MissMarch 9, 2022Watch now &gt; </w:t>
        <w:br/>
        <w:br/>
        <w:t xml:space="preserve">Top Tips for UMR Phase 6: Recommendations from Phases 1-5February 17, 2022Watch now &gt; Top Tips for UMR Phase 6: Recommendations from Phases 1-5February 17, 2022Watch now &gt; </w:t>
        <w:br/>
        <w:br/>
        <w:t xml:space="preserve">KISP-Acadia ê³µë ì¨ë¹ë: "ë¹ì²­ì° ì¥ì¸íìê±°ë ê°ìì¦ê±°ê¸(IM) ê·ì " ì¤ìë¥¼ ìí ì ëµ ë° ìë£¨ì ì ìFebruary 9, 2022Watch now &gt; KISP-Acadia ê³µë ì¨ë¹ë: "ë¹ì²­ì° ì¥ì¸íìê±°ë ê°ìì¦ê±°ê¸(IM) ê·ì " ì¤ìë¥¼ ìí ì ëµ ë° ìë£¨ì ì ìFebruary 9, 2022Watch now &gt; </w:t>
        <w:br/>
        <w:br/>
        <w:t xml:space="preserve">éæ¼å¦ä½å æåå§ä¿è­éåè¦ææ°ï¼å¾å°ç£è§é»åºç¼ 2022January 19, 2022Watch now &gt; éæ¼å¦ä½å æåå§ä¿è­éåè¦ææ°ï¼å¾å°ç£è§é»åºç¼ 2022January 19, 2022Watch now &gt; </w:t>
        <w:br/>
        <w:br/>
        <w:t xml:space="preserve">Regulatory Initial Margin Validation in Europe â What Phase 5 &amp; 6 firms need to knowNovember 23, 2021Watch now &gt; Regulatory Initial Margin Validation in Europe â What Phase 5 &amp; 6 firms need to knowNovember 23, 2021Watch now &gt; </w:t>
        <w:br/>
        <w:br/>
        <w:t xml:space="preserve">Risk Assessment Client ForumOctober 19, 2021Watch now &gt; Risk Assessment Client ForumOctober 19, 2021Watch now &gt; Pre-Trade Analytics: Tools for managing your initial margin exposure - IMTM UpdateOctober 12, 2022Watch Now&gt; Pre-Trade Analytics: Tools for managing your initial margin exposure - IMTM UpdateOctober 12, 2022Watch Now &gt; </w:t>
        <w:br/>
        <w:br/>
        <w:t xml:space="preserve">Pre-Trade Analytics: Tools for managing your initial marginJuly 13, 2022Watch Now&gt; Pre-Trade Analytics: Tools for managing your initial marginJuly 13, 2022Watch Now &gt; </w:t>
        <w:br/>
        <w:br/>
        <w:t xml:space="preserve">What's new in Margin and Payments Manager: An APAC PerspectiveJune 7, 2022Watch Now&gt; What's new in Margin and Payments Manager: An APAC PerspectiveJune 7, 2022Watch Now &gt; </w:t>
        <w:br/>
        <w:br/>
        <w:t xml:space="preserve">Collateral Deluge: How collateral receivers can manage an increasingly complex collateral management processApril 27, 2022Watch Now&gt; Collateral Deluge: How collateral receivers can manage an increasingly complex collateral management processApril 27, 2022Watch Now &gt; </w:t>
        <w:br/>
        <w:br/>
        <w:t xml:space="preserve">Whatâs new in Margin &amp; Payments Manager: A guide to new workflowsMarch 30, 2022Watch Now&gt; Whatâs new in Margin &amp; Payments Manager: A guide to new workflowsMarch 30, 2022Watch Now &gt; </w:t>
        <w:br/>
        <w:br/>
        <w:t xml:space="preserve">UMR Phase 6 - One Deadline You Canât MissMarch 9, 2022Watch Now&gt; UMR Phase 6 - One Deadline You Canât MissMarch 9, 2022Watch Now &gt; </w:t>
        <w:br/>
        <w:br/>
        <w:t xml:space="preserve">Top Tips for UMR Phase 6: Recommendations from Phases 1-5February 17, 2022Watch Now&gt; Top Tips for UMR Phase 6: Recommendations from Phases 1-5February 17, 2022Watch Now &gt; </w:t>
        <w:br/>
        <w:br/>
        <w:t xml:space="preserve">KISP-Acadia ê³µë ì¨ë¹ë: "ë¹ì²­ì° ì¥ì¸íìê±°ë ê°ìì¦ê±°ê¸(IM) ê·ì " ì¤ìë¥¼ ìí ì ëµ ë° ìë£¨ì ì ìFebruary 9, 2022Watch Now&gt; KISP-Acadia ê³µë ì¨ë¹ë: "ë¹ì²­ì° ì¥ì¸íìê±°ë ê°ìì¦ê±°ê¸(IM) ê·ì " ì¤ìë¥¼ ìí ì ëµ ë° ìë£¨ì ì ìFebruary 9, 2022Watch Now &gt; </w:t>
        <w:br/>
        <w:br/>
        <w:t xml:space="preserve">éæ¼å¦ä½å æåå§ä¿è­éåè¦ææ°ï¼å¾å°ç£è§é»åºç¼ 2022January 19, 2022Watch Now&gt; éæ¼å¦ä½å æåå§ä¿è­éåè¦ææ°ï¼å¾å°ç£è§é»åºç¼ 2022January 19, 2022Watch Now &gt; </w:t>
        <w:br/>
        <w:br/>
        <w:t xml:space="preserve">Regulatory Initial Margin Validation in Europe â What Phase 5 &amp; 6 firms need to knowNovember 23, 2021Watch Now&gt; Regulatory Initial Margin Validation in Europe â What Phase 5 &amp; 6 firms need to knowNovember 23, 2021Watch Now &gt; </w:t>
        <w:br/>
        <w:br/>
        <w:t xml:space="preserve">Risk Assessment Client ForumOctober 19, 2021Watch Now&gt; Risk Assessment Client ForumOctober 19, 2021Watch Now &gt; </w:t>
        <w:br/>
        <w:br/>
        <w:t xml:space="preserve">Time to Prepare for UMR Phase 6!October 14, 2021Watch Now&gt; Time to Prepare for UMR Phase 6!October 14, 2021Watch Now &gt; </w:t>
        <w:br/>
        <w:br/>
        <w:t>NextStay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