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IM Exposure Manager | Acadia</w:t>
        <w:br/>
        <w:br/>
        <w:br/>
        <w:br/>
        <w:br/>
        <w:br/>
        <w:br/>
        <w:br/>
        <w:t>Account loginæ¥æ¬èªHomeAgreement ManagerCollateral ManagerIMÂ Exposure ManagerIMÂ Threshold MonitorMargin ManagerIM Recalibration AnalyticsSettlement ManagerRelayNews &amp; Articlesãåãåãã / Contact usProductsProductsOur extensive range of products are delivered within the AcadiaPlus platform, providing a holistic approach to integrated risk management.Explore AcadiaPlus &gt; Explore our product suites &gt; Explore AcadiaPlus &gt; Agreements SuiteAgreement ManagerDigitizationCSA ValuationView all &gt; Risk SuiteIM Exposure ManagerIMÂ Threshold MonitorIM Risk GeneratorIM Backtesting &amp; BenchmarkingPre-Trade AnalyticsView all &gt; Workflow SuiteMargin ManagerCollateral ManagerRelayUMRÂ Collateral SuitePayments ManagerSettlement ManagerView all &gt; Data SuiteData ExplorationIndustry Risk ClassificationAccessView all &gt; Quant ServicesQuant ServicesFind out more about our experienced team of quantitative risk consultants.View all Services &gt; ServicesValuationsRisk Model Development &amp; Risk AnalyticsModel Risk Management Â / Model ValidationRegulatory Compliance &amp; ApprovalFinance &amp; AccountingView all &gt; OtherOpen-Source Risk Engine (ORE)ORE AcademyOpen Source - ISDA SIMMâ¢ ModelsMeet our TeamPublicationsView all &gt; CompanyCompanyDiscover more about the Acadia story, our people, job opportunities, our latest news and more.View all &gt; CompanyOur StoryOur PeopleCareersCompany NewsOur PartnersView all &gt; OtherContact DetailsSecurity StatementView all &gt; CommunityCommunityOur clients and community share in our knowledge, together we create the industry standards so we can take on the future together.Working GroupsMargin/Collateral Working GroupCleared Working GroupIM Workflow &amp; Data Working GroupAgreement Manager Working GroupView all &gt; Events &amp; WebinarsEvents &amp; WebinarsView all &gt; InsightsINSIGHTSRead, watch, listen to all our market commentary and discover UMR Compass, our dedicated area for Uncleared Margin RulesView all Insights &gt; insightsArticles &amp; BlogsVideosPodcastsView all &gt; UMR CompassTimelineCalculating AANAPhase 6ResourcesView all &gt; ClientsUMR CompassPopular searchesIMÂ Threshold MonitorIM Exposure ManagerIM Risk GeneratorIM Backtesting &amp; BenchmarkingCalculating AANAProducts &gt;RiskÂ Suite &gt;IM Exposure ManagerEasily reconcile and calculate initial marginIM Exposure ManagerBook a meetingBook a meetingIndustry standard solutionsHelping firms comply with uncleared margin rulesIM Exposure Manager (IMEM) helps firms to comply with initial margin regulations. It helps to avoid and resolve disputes, increasing operational efficiency by providing standard calculation, reconciliation and straight through margin process.Products &gt;RiskÂ Suite &gt;IM Exposure ManagerEasily reconcile and calculate initial marginIM Exposure ManagerBook a meetingIndustry standard solutionsHelping firms comply with uncleared margin rulesIM Exposure Manager (IMEM) helps firms to comply with initial margin regulations. It helps to avoid and resolve disputes, increasing operational efficiency by providing standard calculation, reconciliation and straight through margin process.Join the many firms that already leverage IMEM to manage their IM exposure and be part of industry best practice.Significant changes have come to the global OTC non-cleared derivative marketplace in the form of new rules for variation and initial margin which started in September 2016.Initial margin required to be collected between parties on a gross basis and held in a segregated accountMargin calculations performed based on approved models (e.g. ISDA SIMMâ¢ ) or pre-defined ScheduleIncreased regulatory scrutiny, reporting requirements and penalties for disputesIMEM is born out of an industry requirement, created to comply with regulations, avoid and resolve disputes, and increase operational efficiency by providing standard calculation, reconciliation and straight through margin processes.The industry standard for initial margin reconciliationIM Exposure Manager (IMEM) helps firms to comply with initial margin regulations. It helps to avoid and resolve disputes, increasing operational efficiency by providing standard calculation, reconciliation and straight through margin process.Join the many firms that already leverage IMEM to manage their IM exposure and be part of industry best practice.Significant changes have come to the global OTC non-cleared derivative marketplace in the form of new rules for variation and initial margin which started in September 2016.Initial margin required to be collected between parties on a gross basis and held in a segregated accountMargin calculations performed based on approved models (e.g. ISDA SIMMâ¢ ) or pre-defined ScheduleIncreased regulatory scrutiny, reporting requirements and penalties for disputesIMEM is born out of an industry requirement, created to comply with regulations, avoid and resolve disputes, and increase operational efficiency by providing standard calculation, reconciliation and straight through margin processes.Discover moreProud winners of FTF Awards Best Compliance Solution 2022Centrally calculated IM exposures (ISDA SIMMâ¢ and Schedule)Initial Margin exposures are calculated via a common platform and utilized by the global community of Regulatory IM firmsReconciliation of IM Exposures and SensitivitiesGet faster resolutions by drilling down to identify the causes of exposure differencesCategorize the main drivers of differences per Agreement and across all RelationshipsEasily access multiple data grouping levels, including Exposure Summaries, IM Tree, Difference AttributionRe-calculate exposures and difference to reflect intra-day CRIF re-submissionsReal-time resolution of exposure differences when errors are corrected and the Common Risk Interchange File (CRIF) is re-submittedDownload PDFPDFããã¦ã³ã­ã¼ãShare thiså±æãã</w:t>
        <w:br/>
        <w:br/>
        <w:t>Product suites you might be interested inä»ã®ãµã¼ãã¹ã¯ãã¡ãIM Exposure Manager &gt;Margin Manager &gt; Collateral Manager &gt;Agreement Manager &gt; View our Risk Suite &gt;View our Data Suite&gt; View our Workflow Suite &gt;View our Agreement Suite &gt; $365 BillionAverage IM quarterly Exposure99.50%Reg IM firms using IMEM45.6 MillionIM Trades per year50,000CSA Agreements per year*figures quoted based on LIKEZERO dataKEY BENEFITSThe industry standard for initial margin reconciliationCentrally calculated IM exposures (ISDA SIMMâ¢ and Schedule)Reconciliation of IM Exposures and SensitivitiesCategorize the main drivers of differences per Agreement and across all RelationshipsRe-calculate exposures and difference to reflect intra-day CRIF re-submissionsSecure data platform designed to give you maximum controlCentrally calculated IM exposures (ISDA SIMMâ¢ and Schedule)Initial Margin exposures are calculated via a common platform and utilized by the global community of Regulatory IM firmsReconciliation of IM Exposures and SensitivitiesGet faster resolutions by drilling down to identify the causes of exposure differencesCategorize the main drivers of differences per Agreement and across all RelationshipsEasily access multiple data grouping levels, including Exposure Summaries, IM Tree, Difference AttributionRe-calculate exposures and difference to reflect intra-day CRIF re-submissionsReal-time resolution of exposure differences when errors are corrected and the Common Risk Interchange File (CRIF) is re-submittedSecure data platform designed to give you maximum controlA resilient, industry standard platform with full Reg IM counterparty participationView Factsheet &gt; Learn more &gt; View Factsheet &gt; KEY BENEFITSThe industry standard for initial margin reconciliation1.Centrally calculated IM exposures (ISDA SIMMâ¢ and Schedule)Initial Margin exposures are calculated via a common platform and utilized by the global community of Regulatory IM firmsExplore Digitization &gt; 2.Reconciliation of IM Exposures and SensitivitiesGet faster resolutions by drilling down to identify the causes of exposure differencesExplore Agreement Manager &gt; 3.Categorize the main drivers of differences per Agreement and across all RelationshipsEasily access multiple data grouping levels, including Exposure Summaries, IM Tree, Difference AttributionView Factsheet &gt; 4.Re-calculate exposures and difference to reflect intra-day CRIF re-submissionsReal-time resolution of exposure differences when errors are corrected and the Common Risk Interchange File (CRIF) is re-submittedView Factsheet &gt; 5.Secure data platform designed to give you maximum controlA resilient, industry standard platform with full Reg IM counterparty participation6.A resilient, industry standard platform with full Reg IM counterparty participationView Factsheet &gt; View Factsheet &gt; View Factsheet &gt; Learn moreBook a meeting with our team to learn more about IM Exposure Managerãã¢ãäºç´ããbook a meetingDriving the derivatives industry as oneWe offer more than just IM Exposure Manager. Find out what Acadia solutions can offer your business and drive it forward across departments.VIEW OUR CLIENT SOLUTIONSRelated ContentView all &gt; Reducing the Cost of Capital Through Workflow AutomationNovember 21, 2022Learn More &gt; IT Budget Considerations 2023 - Margin, Collateral, Payments &amp; Risk ManagementAugust 10, 2022Learn More &gt; Perspectives 2022 - Reflection on the pace of changeAugust 25, 2021Learn More &gt; IT Budget Considerations 2022 - Collateral, Margin &amp; Risk MitigationAugust 9, 2021Learn More &gt; Uncleared OTC margin settlement and why a centralized, utility solution wins over an âeveryone for themselvesâ approach.  March 14, 2023Learn More &gt; Big Data in Derivatives TradingJanuary 18, 2023Learn More &gt; Reducing the Cost of Capital Through Workflow AutomationNovember 21, 2022Learn More &gt; IT Budget Considerations 2023 - Margin, Collateral, Payments &amp; Risk ManagementAugust 10, 2022Learn More &gt; Big Data in Derivatives TradingJanuary 18, 2023Learn More &gt; Reducing the Cost of Capital Through Workflow AutomationNovember 21, 2022Learn More &gt; Increasing Margin Exposure â Firms see over 150% increase in funding costSeptember 7, 2022Learn More &gt; IT Budget Considerations 2023 - Margin, Collateral, Payments &amp; Risk ManagementAugust 10, 2022Learn More &gt; Stabilized initial margin with a catch â Understanding the impact of SIMM recalibrationFebruary 27, 2023Learn More &gt; The xVA Challenge; could open source be the answer?February 27, 2023Learn More &gt; Uncleared Margin Rules transition from Multi-Phase Implementation to a focus on Optimal Margin ManagementFebruary 27, 2023Learn More &gt; Big Data in Derivatives TradingJanuary 18, 2023Learn More &gt; Stay up to date with Acadia's bi-monthly Market Insights</w:t>
        <w:br/>
        <w:br/>
        <w:br/>
        <w:br/>
        <w:t>NavigationClientsProductsQuant ServicesInsightsCompanyProductsRisk SuiteAgreements SuiteCollateral SuiteData Exploration SuiteCompanyTerms of useSecurity StatementPrivacy PolicyContact usSupport queries:support@acadia.incAll other queriesinfo@acadia.incUK / Europe: +44 122 444 0257US: +1 617 600 5466Asia: +852 305 18165AN LSEG BUSINESS NavigationClientsProductsQuant ServicesInsightsCompanyProductsRisk SuiteAgreements SuiteWorkflow SuiteData SuiteCompanyTerms of useSecurity StatementPrivacy PolicyContact usSupport queries:support@acadia.incAll other queriesinfo@acadia.incÂ© 2021 Acadia. All rights reserved.Acadia is a registered trademark of AcadiaSoft, Inc.</w:t>
        <w:br/>
        <w:br/>
        <w:br/>
        <w:br/>
        <w:br/>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