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Our Partners | Acadia</w:t>
        <w:br/>
        <w:br/>
        <w:br/>
        <w:br/>
        <w:br/>
        <w:br/>
        <w:br/>
        <w:br/>
        <w:t>Account loginæ¥æ¬èªHomeAgreement ManagerCollateral ManagerIMÂ Exposure ManagerIMÂ Threshold MonitorMargin ManagerIM Recalibration AnalyticsSettlement ManagerRelayNews &amp; Articlesãåãåãã / Contact usProductsProductsOur extensive range of products are delivered within the AcadiaPlus platform, providing a holistic approach to integrated risk management.Explore AcadiaPlus &gt; Explore our product suites &gt; Explore AcadiaPlus &gt; Agreements SuiteAgreement ManagerDigitizationCSA ValuationView all &gt; Risk SuiteIM Exposure ManagerIMÂ Threshold MonitorIM Risk GeneratorIM Backtesting &amp; BenchmarkingPre-Trade AnalyticsView all &gt; Workflow SuiteMargin ManagerCollateral ManagerRelayUMRÂ Collateral SuitePayments ManagerSettlement ManagerView all &gt; Data SuiteData ExplorationIndustry Risk ClassificationAccessView all &gt; Quant ServicesQuant ServicesFind out more about our experienced team of quantitative risk consultants.View all Services &gt; ServicesValuationsRisk Model Development &amp; Risk AnalyticsModel Risk Management Â / Model ValidationRegulatory Compliance &amp; ApprovalFinance &amp; AccountingView all &gt; OtherOpen-Source Risk Engine (ORE)ORE AcademyOpen Source - ISDA SIMMâ¢ ModelsMeet our TeamPublicationsView all &gt; CompanyCompanyDiscover more about the Acadia story, our people, job opportunities, our latest news and more.View all &gt; CompanyOur StoryOur PeopleCareersCompany NewsOur PartnersView all &gt; OtherContact DetailsSecurity StatementView all &gt; CommunityCommunityOur clients and community share in our knowledge, together we create the industry standards so we can take on the future together.Working GroupsMargin/Collateral Working GroupCleared Working GroupIM Workflow &amp; Data Working GroupAgreement Manager Working GroupView all &gt; Events &amp; WebinarsEvents &amp; WebinarsView all &gt; InsightsINSIGHTSRead, watch, listen to all our market commentary and discover UMR Compass, our dedicated area for Uncleared Margin RulesView all Insights &gt; insightsArticles &amp; BlogsVideosPodcastsView all &gt; UMR CompassTimelineCalculating AANAPhase 6ResourcesView all &gt; ClientsUMR CompassPopular searchesIMÂ Threshold MonitorIM Exposure ManagerIM Risk GeneratorIM Backtesting &amp; BenchmarkingCalculating AANAOur PartnersLeading providers and best-in-class technology solutions for the financial marketsAgreement SuiteRisk SuiteWorkflow SuiteView AllArteria AI is a digital contracting software which uses a data-first approach to generate, negotiate and execute complex financial contracts as structured data at the outset. We enable our clients, across financial services including capital markets, to get to an executed and digitized contract faster, and facilitates data flow throughout the organization. Arteria AI has been used by global banks for business-as-usual everyday contracting as well as regulatory programs like Uncleared Margin Rules and LIBOR Transition. For more information, please visit www.arteria.aiCapco is a global management and technology consultancy dedicated to the financial services industry. Our professionals combine innovative thinking with unrivaled industry knowledge to offer our clients consulting expertise, complex technology and package integration, transformation delivery and managed services to move their organizations forward. Through our collaborative and efficient approach, we help our clients successfully innovate, increase revenue, manage risk and regulatory change, reduce costs, and enhance controls. We specialize primarily in banking, capital markets, wealth and asset management and insurance. We also have an energy consulting practice in the US. We serve our clients from offices in leading financial centers across the Americas, Europe, and Asia Pacific. To learn more, visit our web site at www.capco.com or follow us on Twitter, Facebook, YouTube, LinkedIn and Instagram.Factor is the leader in solutions for complex legal work at scale, ranging from deadline-driven regulatory projects to long-term managed services. Factor combines expert legal resourcing and market know-how of Traditional Law, with the process efficiency, smart legal technology, and data-driven project management of New Law to bridge a huge gap in the market. The company is comprised of more than 500 lawyers, legal specialists, technologists, and process consultants with offices in New York, Chicago, London, Belfast, and Poland. Genpact (NYSE: G) is a global professional services firm that makes business transformation real. We drive digital-led innovation and digitally-enabled intelligent operations for our clients. We think with design, dream in digital, and solve problems with data and analytics. Combining our expertise in end-to-end operations and our AI-based platform, Genpact Cora, we focus on the details â all 87,000+ of us. From New York to New Delhi and more than 25 countries in between, we connect every dot, reimagine every process, and reinvent companiesâ ways of working. We know that reimagining each step from start to finish creates better business outcomes. Whatever it is, weâll be there with you â accelerating digital transformation to create bold, lasting results â because transformation happens here. Get to know us at Genpact.com and on LinkedIn, Twitter, YouTube and Facebook.Since 1985, ISDA has worked to make the global derivatives markets safer and more efficient. Today, ISDA has more than 900 member institutions from 71 countries. These members comprise a broad range of derivatives market participants, including corporations, investment managers, government and supranational entities, insurance companies, energy and commodities firms, and international and regional banks. In addition to market participants, members also include key components of the derivatives market infrastructure, such as exchanges, intermediaries, clearing houses and repositories, as well as law firms, accounting firms and other service providers. Information about ISDA and its activities is available on the Associationâs website: www.isda.org. Follow us on Twitter @ISDA.ISDAÂ® is a registered trademark of the International Swaps and Derivatives Association, Inc.Likezero is a next generation data capture technology for complex financial contracts. We enable our clients, across the capital markets, to completely understand the legal and commercial risks within their contracts. In an increasingly complex and regulated world, our software allows clients to extract data that they can trust and use to run their business. For more information visit www.likezero.co.uk.Logical Construct is a Contract Data Management provider for financial services.Â Our Lyncs platform accurately records key provisions, obligations and operational contract terms for financial services businesses.Â Lyncs helps clients manage all their contracts in one place, reducing operational costs and risk.Â Â Lyncs combines rich data models, artificial intelligence and a banking standard secure architecture to enables clients to load, extract, analyse and consume data from complex documents.Â The solution offers ready to use data model support for trading agreements such as ISDA documentation, collateral schedules, securities lending and repo through to supplier contracts and policy documents.Â  With the ability to extend processing for any contract type, Lyncs manages business as usual flows and enables users to manage one-off project related needs such as LIBOR benchmark reform in a single platform.Â Gain instant value from the depth of domain specific coverage combined with the core contract lifecycle management needs of more standardised documents.Â For more information, visitÂ logicalconstruct.comTonic is an expertise-led, global capital markets consultancy, accelerating high-quality transformation across the front-to-back trade lifecycle. We offer tailored solutions across margin,inventory, trading, risk, digital, sustainability, legal, and many more domains. We pride ourselves in redefining consulting â we are an âanti-consultancy consultancyâ. Our personalised approach reflects the uniqueness of each client and the intricacies of financial markets. We do this by leveraging genuine expertise to provide a superior service model for our clients, building trusted, long-term client partnerships.âWebsitehttps://www.thetonicconsultancy.com/LinkedInhttps://www.linkedin.com/company/thetonicconsultancyMargin Reform helps clients operating in the financial sector to provide digital strategy, insight and delivery across derivatives, repo and securities lending for the margin, collateral and legal domains.Our senior industry practitioners and transformative service model reduces the time to market on key digital and revenue ideas, brings clarity to regulatory demands and competitive advantage to your most challenging problems. Please see here for further details of our services.OpenRisk Technologies, Inc., is a provider of enterprise platform with a complementary suite of business-centric products, that revolutionize the digitization and rationalization of complex unstructured data and events, enable process automation, and generate deep insights and connected data analytics for holistic risk management, unparalleled competitive advantage, and business growth. Specifically, in Capital Markets, clients can digitize any kind of derivatives contracts, extract facts, rules, and executable mathematical formulae to be used by downstream applications. Clients can also reconcile various versions of such agreements into a single contract master and can optionally take further advantage of DLT technology to maintain a single source of truth with trading counterparties. Additionally, OpenRisk Collateral Management product offers a near-zero-touch margin workflows on a chosen DLT network along with interoperation between traditional and DLT applications.For more Information, visit https://openrisk.io/âFollow OpenRisk LinkedIn: https://www.linkedin.com/company/openrisk-technologies/Transcend is a leading provider of analytics, optimization, and automation solutions for collateralized businesses. With a growing rÂ­oster of world-class banks and other financial institutions as clients, the firm is quickly becoming the gold standard for the real-time, firm-wide management of inventory, funding and liquidity. With more than 120 global employees possessing deep domain expertise in collateral, securities finance, derivatives, operations, and more, Transcend is uniquely positioned to strategically solve some of the industryâs greatest regulatory and capital challenges. For more information, visit transcendstreet.comBloomberg, the global business and financial information and news leader, gives influential decision makers a critical edge by connecting them to a dynamic network of information, people and ideas.Find out more about the Acadia and Bloomberg end-to-end solution hereCapco is a global management and technology consultancy dedicated to the financial services industry. Our professionals combine innovative thinking with unrivaled industry knowledge to offer our clients consulting expertise, complex technology and package integration, transformation delivery and managed services to move their organizations forward. Through our collaborative and efficient approach, we help our clients successfully innovate, increase revenue, manage risk and regulatory change, reduce costs, and enhance controls. We specialize primarily in banking, capital markets, wealth and asset management and insurance. We also have an energy consulting practice in the US. We serve our clients from offices in leading financial centers across the Americas, Europe, and Asia Pacific. To learn more, visit our web site at www.capco.com, or follow us on Twitter, Facebook, YouTube, LinkedIn and Instagram.Capitalab, a division of BGC Brokers L.P., provides compression services that are designed to bring greater capital and operational efficiency to the global derivatives market. It assists clients in managing the growing cost of holding derivatives, while helping them to meet their regulatory mandates. Through the SwaptioniserÂ® service for portfolio compression of Interest Rate Swaptions, Interest Rate Swaps, Caps and Floors and FX Options, as well as Initial Margin Optimisation service and fully automated trade processing, Capitalab looks to simplify the complexities of managing large quantities of derivatives to promote sustainable growth and lower systemic risk and to improve resiliency in the industry. The Capitalab brand is part of FENICSâs fully electronic family of brands. BGC Brokers L.P. is authorised and regulated by the UK Financial Conduct Authority and is based in London. BGC Brokers L.P. is a subsidiary of BGC Partners, Inc. (NASDAQ: BGCP), a leading global brokerage and financial technology company.Capitolis is the leading SaaS platform that drives financial resource optimization for capital markets. Founded in 2017, our network software enables financial institutions to optimize their balance sheets, which creates a fairer, safer, and healthier marketplace. More than 75 financial institutions, including banks, hedge funds and asset managers, leverage Capitolis technology to bring the best services to market and achieve high levels of return, while using the most appropriate amounts of their financial resources.Capitolis is backed by world class venture capital firms, including Andreessen Horowitz, Index Ventures, Sequoia Capital, Spark Capital, SVB Capital and S Capital, as well as leading global banks such as Citi, J.P. Morgan, and State Street. Our team brings decades of experience in launching successful startups, technology and financial services and is growing rapidly in our offices in New York, London, and Tel Aviv. For more information, please visit our website at www.capitolis.com or follow us onLinkedInCharles River enables sound and efficient investing across all asset classes. Investment firms in more than 30 countries use Charles River IMS to manage more than US$25 Trillion in assets as of April 2019 in the institutional investment, wealth management and hedge fund industries. Our Software as a Service-based solution (SaaS) is designed to automate and simplify investment management on a single platform â from portfolio management and risk analytics through trading and post-trade settlement, with integrated compliance and managed data throughout. Headquartered in Burlington, Massachusetts, we support clients globally with more than 925 employees in 11 regional offices.Clarus Financial Technology provides cloud-based risk analytics and data services to companies engaged in bilateral and cleared OTC Derivatives trading activity. Â Swap Dealers, Clearing Members and clients use Clarus Financial Technology to understand their IBOR transition impact, perform âwhat-ifâ margin calculations, optimise their cleared and bilateral portfolios, attribute margin and perform CCP default management obligations. Â Formed in 2012 in response to new regulations changing derivatives markets, Clarus Financial Technology use state-of-the-art design to deliver high performance and reliability to their global client base. www.clarusft.com Follow the informative Clarus blog, visit www.clarusft.com/blogHazeltree is the leading Treasury Management solution provider, serving hedge funds, private markets, asset managers, fund administrators, insurance companies, pension funds and corporates with powerful, proactive performance enhancement and risk mitigation capabilities that generate alpha from operations, reduce a range of liquidity and funding risks and streamline operations. Hazeltreeâs integrated treasury management solution includes comprehensive cash management, securities financing, collateral management, counterparty management and margin management capabilities. Hazeltree is headquartered in New York with offices in London and Hong Kong. For more information, please visit www.hazeltree.com.IHS Markit (Nasdaq: INFO) is a world leader in critical information, analytics and solutions for the major industries and markets that drive economies worldwide. The company delivers next-generation information, analytics and solutions to customers in business, finance and government, improving their operational efficiency and providing deep insights that lead to well-informed, confident decisions. IHS Markit has more than 50,000 business and government customers, including 80 percent of the Fortune Global 500 and the worldâs leading financial institutions. Headquartered in London, IHS Markit is committed to sustainable, profitable growth.As Moodyâs Corporationâs Korean Affiliate, KIS Pricing provides bond-related index information as well as bond/derivative/alternative investment product valuation services to major financial institutions such as banks, insurance companies, asset management companies, and securities companies.KIS Pricing successfully evaluates the most product categories within Korea using its best valuation model and optimal method for each individual categories. It also provides system development and consulting services to respond to the ever-changing financial regulations.Recently Moodyâs requests KIS Pricingâs active cooperation in credit ratings and financial data services as well.KIS Pricing is ranked as 2nd in the relevant industry when it comes to revenue/ operating profit; the bond valuation business is a license business that requires a valid registration from the Financial Services Commission. KIS Pricing recorded operating margins of 20% or above for 14 consecutive years and is continuing to maintain a sound financial structure as zero borrowing based on stable cash flow.Please visit our website for more information on our services â eng.bond.co.krMargin Reform helps clients operating in the financial sector to provide digital strategy, insight and delivery across derivatives, repo and securities lending for the margin, collateral and legal domains.Our senior industry practitioners and transformative service model reduces the time to market on key digital and revenue ideas, brings clarity to regulatory demands and competitive advantage to your most challenging problems. Please see here for further details of our services.Tonic is an expertise-led, global capital markets consultancy, accelerating high-quality transformation across the front-to-back trade lifecycle. We offer tailored solutions across margin,inventory, trading, risk, digital, sustainability, legal, and many more domains. We pride ourselves in redefining consulting â we are an âanti-consultancy consultancyâ. Our personalised approach reflects the uniqueness of each client and the intricacies of financial markets. We do this by leveraging genuine expertise to provide a superior service model for our clients, building trusted, long-term client partnerships.âWebsitehttps://www.thetonicconsultancy.com/LinkedInhttps://www.linkedin.com/company/thetonicconsultancyOpenGamma is a derivatives analytics firm with unparalleled expertise across bilateral OTC and cleared margin methodologies, backed by CME, JSCC, Accel and Dawn. Today, they are trusted by the largest and most sophisticated global banks and fund managers who depend on their pre and post trade margin analytics to drive trading and treasury costs down. OpenGammaâs quantitative depth and extensive asset class coverage enables users to dynamically manage their funding, liquidity and optimisation requirements across bilateral, SIMM and cleared derivatives portfolios.Quantile exists to reduce the size, risk and complexity of the derivatives market.Â âFaster, cleaner, leaner. Their compression and optimisation services are market leading, and they help their clients to run their portfolios more efficiently, increase their returns and guide the industry towards a healthy steady state. Powered by unbeatable algorithms and driven by a deep understanding of industry challenges, Quantileâs optimisation engine has eliminated over $270 trillion of gross notional through compression and billions of dollars in margin through IM optimisation. With proven credentials and record-breaking runs, their agility and ambition are unrivalled in the market. Quantileâs clients, including all of the G15 global banks, regional banks and other large institutional market participants, are serviced from offices in London, New York and Amsterdam.âÂ To learn more, visitwww.quantile.comFollow Quantile on LinkedIn https://www.linkedin.com/company/quantileThrough its triResolve Margin service, TriOptima delivers leading collateral management solutions that enable the market to increase operational efficiencies, lower costs and adhere to regulation. With direct access to triResolve portfolio reconciliation data (adopted by over 2,400 clients) and Acadiaâs Margin Manager &amp; IM Exposure Manager services, triResolve Margin delivers unrivalled automation via its quick to implement, web-based platform. triResolve Margin provides end-to-end support for clients required to exchange Initial Margin under UMR, including sensitivity/IM calculation &amp; reconciliation.Adenza provides customers with end-to-end, trading, treasury, risk management and regulatory compliance platforms which can be delivered on-premise or on-cloud. Adenza enables financial institutions to consolidate and streamline their operations with front-to-back solutions integrated with data management and reporting, benefitting from a single source of truth across the business. With headquarters in London and New York, Adenza has more than 60,000 users across the worldâs largest financial institutions spanning global and regional banks, broker dealers, insurers, asset managers, pension funds, hedge funds, central banks, stock exchanges and clearing houses, securities services providers and corporates.www.adenza.comAladdinÂ® is an operating system for investment managers that flexibly connects the information, people and technology needed to manage money in real time. More than just technology, Aladdin is relied on by a community of over 50,000 investment professionals around the world. Aladdin helps organizations communicate effectively, address problems quickly, and make informed decisions at every step of the investment process.Bloomberg, the global business and financial information and news leader, gives influential decision makers a critical edge by connecting them to a dynamic network of information, people and ideas.Find out more about the Acadia and Bloomberg end-to-end solution hereBNY Mellon is a global investments company dedicated to helping its clients manage and service their financial assets throughout the investment lifecycle. Whether providing financial services for institutions, corporations or individual investors, BNY Mellon delivers informed investment management and investment services in 35 countries. As of June 30, 2019, BNY Mellon had $35.5 trillion in assets under custody and/or administration, and $1.8 trillion in assets under management. BNY Mellon can act as a single point of contact for clients looking to create, trade, hold, manage, service, distribute or restructure investments. BNY Mellon is the corporate brand of The Bank of New York Mellon Corporation (NYSE: BK). Additional information is available on www.bnymellon.com. Follow us on Twitter @BNYMellon or visit our newsroom at www.bnymellon.com/newsroom for the latest company news.Find out more about MarginConnect Service â Download PDFBroadridge began as the brokerage services division of ADP in 1962. Since becoming independent in 2007, we have grown into a global fintech company with over $7 billion market capitalization and are recognized as an invaluable partner for the worldâs leading companies and financial institutions.Capco is a global management and technology consultancy dedicated to the financial services industry. Our professionals combine innovative thinking with unrivaled industry knowledge to offer our clients consulting expertise, complex technology and package integration, transformation delivery and managed services to move their organizations forward. Through our collaborative and efficient approach, we help our clients successfully innovate, increase revenue, manage risk and regulatory change, reduce costs, and enhance controls. We specialize primarily in banking, capital markets, wealth and asset management and insurance. We also have an energy consulting practice in the US. We serve our clients from offices in leading financial centers across the Americas, Europe, and Asia Pacific. To learn more, visit our web site at www.capco.com, or follow us on Twitter, Facebook, YouTube, LinkedIn and Instagram.Charles River enables sound and efficient investing across all asset classes. Investment firms in more than 30 countries use Charles River IMS to manage more than US$25 Trillion in assets as of April 2019 in the institutional investment, wealth management and hedge fund industries. Our Software as a Service-based solution (SaaS) is designed to automate and simplify investment management on a single platform â from portfolio management and risk analytics through trading and post-trade settlement, with integrated compliance and managed data throughout. Headquartered in Burlington, Massachusetts, we support clients globally with more than 925 employees in 11 regional offices.CloudMargin created the worldâs first cloud-based collateral management workflow tool, which has earned more than 15 industry awards and honors since 2015 for innovation and best-in-class technology. The firmâs Software-as-a-Service (SaaS) model is helping many of the leading financial institutions globally meet time-critical regulatory deadlines and reduce costs associated with collateral requirements that are growing dramatically. CloudMargin bypasses many of the shortfalls of legacy, on-premise software, enabling clients to experience rapid implementation and access to robust and secure collateral management workflow software. For more information, visit www.cloudmargin.comWith over 45 years of experience, DTCC is the premier post-trade market infrastructure for the global financial services industry. From operating facilities, data centers and offices in 15 countries, DTCC, through its subsidiaries, automates, centralizes and standardizes the processing of financial transactions, mitigating risk, increasing transparency and driving efficiency for thousands of broker/dealers, custodian banks and asset managers. Industry owned and governed, the firm simplifies the complexities of clearing, settlement, asset servicing, data management, data reporting and information services across asset classes, bringing increased security and soundness to financial markets. To learn more, visit www.dtcc.com. DTCCâs Margin Transit Utility (MTU) was created to improve settlement efficiency and reduce operational complexity and risk for collateral call processing. By leveraging automation, MTU allows you to efficiently validate, enrich, settle, report and monitor matched collateral calls globally while easily connecting to and sharing information with multiple counterparties. To learn more about how Acadia and DTCC work together, click here or view our short animation here.Finastra unlocks the potential of people and businesses in finance, creating a platform for open innovation. Formed in 2017 by the combination of Misys and D+H, we provide the broadest portfolio of financial services software in the world todayâspanning retail banking, transaction banking, lending, and treasury and capital markets. With 48 of the worldâs top 50 banks using Finastra technology, our solutions enable customers to deploy mission critical technology on premises or in the cloud.FIS is a global leader in technology, solutions and services for merchants, banks and capital markets that helps businesses and communities thrive by advancing commerce and the financial world. For over 50 years, FIS has continued to drive growth for clients around the world by creating tomorrowâs technology, solutions and services to modernize todayâs businesses and customer experiences. By connecting merchants, banks and capital markets, we use our scale, apply our deep expertise and data-driven insights, innovate with purpose to solve for our clientsâ future, and deliver experiences that are more simple, seamless and secure to advance the way the world pays, banks and invests. Headquartered in Jacksonville, Florida, FIS employs about 55,000 people worldwide dedicated to helping our clients solve for the future. FIS is a Fortune 500Â® company and is a member of Standard &amp; Poorâs 500Â® Index.âTo learn more, visit www.fisglobal.com. Follow FIS on Facebook, LinkedIn and Twitter (@FISGlobal)Hazeltree is the leading Treasury Management solution provider, serving hedge funds, private markets, asset managers, fund administrators, insurance companies, pension funds and corporates with powerful, proactive performance enhancement and risk mitigation capabilities that generate alpha from operations, reduce a range of liquidity and funding risks and streamline operations. Hazeltreeâs integrated treasury management solution includes comprehensive cash management, securities financing, collateral management, counterparty management and margin management capabilities. Hazeltree is headquartered in New York with offices in London and Hong Kong. For more information, please visit www.hazeltree.com.LCH builds strong relationships with credit, equity, fixed income, FX and rates market participants to help drive superior performance and deliver best-in-class risk management. With our accumulated experience and expertise, we are uniquely positioned to help members and clients increase capital and operational efficiency while adhering to an expanding and complex set of cross-border regulations. Working closely with our stakeholders, we have helped the market transition to central clearing and introduced an array of innovative enhancements, including compression, sponsored clearing, credit index options clearing, contracts for differences clearing, the launch of LCH Spider, our portfolio margining tool, and LCH SwapAgent for managing uncleared swaps. When combined with an uncompromising commitment to service delivery, itâs no surprise that LCH is the natural choice of the worldâs leading market participants.Margin Reform helps clients operating in the financial sector to provide digital strategy, insight and delivery across derivatives, repo and securities lending for the margin, collateral and legal domains.Our senior industry practitioners and transformative service model reduces the time to market on key digital and revenue ideas, brings clarity to regulatory demands and competitive advantage to your most challenging problems. Please see here for further details of our services.Tonic is an expertise-led, global capital markets consultancy, accelerating high-quality transformation across the front-to-back trade lifecycle. We offer tailored solutions across margin,inventory, trading, risk, digital, sustainability, legal, and many more domains. We pride ourselves in redefining consulting â we are an âanti-consultancy consultancyâ. Our personalised approach reflects the uniqueness of each client and the intricacies of financial markets. We do this by leveraging genuine expertise to provide a superior service model for our clients, building trusted, long-term client partnerships.âWebsitehttps://www.thetonicconsultancy.com/LinkedInhttps://www.linkedin.com/company/thetonicconsultancyMurex has devoted nearly 30 years to the design, implementation and evolution of integrated trading, risk management, processing and post-trade solutions.SimCorp is a leading provider of investment management software solutions and services for the global financial industry. Our best-in-class software solutions portfolio supports and empowers global asset managers to mitigate risk, reduce cost, and enable growth all along the value chain now and in the future.SmartStream is a global software and managed services provider that has outpaced its rivals in the financial markets sector in challenging market conditions, creating an impressive base of more than 1,500 customers. This includes more than 70 of the worldâs top 100 banks alongside the worldâs leading asset managers, custodians and broker dealers.Through its triResolve Margin service, TriOptima delivers leading collateral management solutions that enable the market to increase operational efficiencies, lower costs and adhere to regulation. With direct access to triResolve portfolio reconciliation data (adopted by over 2,400 clients) and Acadiaâs Margin Manager &amp; IM Exposure Manager services, triResolve Margin delivers unrivalled automation via its quick to implement, web-based platform. triResolve Margin provides end-to-end support for clients required to exchange Initial Margin under UMR, including sensitivity/IM calculation &amp; reconciliation.Vermeg is a leading provider of regulatory reporting and collateral management solutions to the financial services industry. Through intelligent automation and optimisation, Vermegâs clients are able to improve their approach to risk management, gaining the agility they need for competitive advantage. As well as bringing immediate and urgent solutions to clientsâ needs, Vermegâs global team of experts look beyond todayâs reporting and collateral management to develop technology solutions that help them adapt as industry challenges evolve.Adenza provides customers with end-to-end, trading, treasury, risk management and regulatory compliance platforms which can be delivered on-premise or on-cloud. Adenza enables financial institutions to consolidate and streamline their operations with front-to-back solutions integrated with data management and reporting, benefitting from a single source of truth across the business. With headquarters in London and New York, Adenza has more than 60,000 users across the worldâs largest financial institutions spanning global and regional banks, broker dealers, insurers, asset managers, pension funds, hedge funds, central banks, stock exchanges and clearing houses, securities services providers and corporates.www.adenza.comAladdinÂ® is an operating system for investment managers that flexibly connects the information, people and technology needed to manage money in real time. More than just technology, Aladdin is relied on by a community of over 50,000 investment professionals around the world. Aladdin helps organizations communicate effectively, address problems quickly, and make informed decisions at every step of the investment process.Arteria AI is a digital contracting software which uses a data-first approach to generate, negotiate and execute complex financial contracts as structured data at the outset. We enable our clients, across financial services including capital markets, to get to an executed and digitized contract faster, and facilitates data flow throughout the organization. Arteria AI has been used by global banks for business-as-usual everyday contracting as well as regulatory programs like Uncleared Margin Rules and LIBOR Transition. For more information, please visit www.arteria.aiBloomberg, the global business and financial information and news leader, gives influential decision makers a critical edge by connecting them to a dynamic network of information, people and ideas.Find out more about the Acadia and Bloomberg end-to-end solution hereBNY Mellon is a global investments company dedicated to helping its clients manage and service their financial assets throughout the investment lifecycle. Whether providing financial services for institutions, corporations or individual investors, BNY Mellon delivers informed investment management and investment services in 35 countries. As of June 30, 2019, BNY Mellon had $35.5 trillion in assets under custody and/or administration, and $1.8 trillion in assets under management. BNY Mellon can act as a single point of contact for clients looking to create, trade, hold, manage, service, distribute or restructure investments. BNY Mellon is the corporate brand of The Bank of New York Mellon Corporation (NYSE: BK). Additional information is available on www.bnymellon.com. Follow us on Twitter @BNYMellon or visit our newsroom at www.bnymellon.com/newsroom for the latest company news.Find out more about MarginConnect Service â Download PDFBroadridge began as the brokerage services division of ADP in 1962. Since becoming independent in 2007, we have grown into a global fintech company with over $7 billion market capitalization and are recognized as an invaluable partner for the worldâs leading companies and financial institutions.Capitalab, a division of BGC Brokers L.P., provides compression services that are designed to bring greater capital and operational efficiency to the global derivatives market. It assists clients in managing the growing cost of holding derivatives, while helping them to meet their regulatory mandates. Through the SwaptioniserÂ® service for portfolio compression of Interest Rate Swaptions, Interest Rate Swaps, Caps and Floors and FX Options, as well as Initial Margin Optimisation service and fully automated trade processing, Capitalab looks to simplify the complexities of managing large quantities of derivatives to promote sustainable growth and lower systemic risk and to improve resiliency in the industry. The Capitalab brand is part of FENICSâs fully electronic family of brands. BGC Brokers L.P. is authorised and regulated by the UK Financial Conduct Authority and is based in London. BGC Brokers L.P. is a subsidiary of BGC Partners, Inc. (NASDAQ: BGCP), a leading global brokerage and financial technology company.Capitolis is the leading SaaS platform that drives financial resource optimization for capital markets. Founded in 2017, our network software enables financial institutions to optimize their balance sheets, which creates a fairer, safer, and healthier marketplace. More than 75 financial institutions, including banks, hedge funds and asset managers, leverage Capitolis technology to bring the best services to market and achieve high levels of return, while using the most appropriate amounts of their financial resources.Capitolis is backed by world class venture capital firms, including Andreessen Horowitz, Index Ventures, Sequoia Capital, Spark Capital, SVB Capital and S Capital, as well as leading global banks such as Citi, J.P. Morgan, and State Street. Our team brings decades of experience in launching successful startups, technology and financial services and is growing rapidly in our offices in New York, London, and Tel Aviv. For more information, please visit our website at www.capitolis.com or follow us on LinkedInCharles River enables sound and efficient investing across all asset classes. Investment firms in more than 30 countries use Charles River IMS to manage more than US$25 Trillion in assets as of April 2019 in the institutional investment, wealth management and hedge fund industries. Our Software as a Service-based solution (SaaS) is designed to automate and simplify investment management on a single platform â from portfolio management and risk analytics through trading and post-trade settlement, with integrated compliance and managed data throughout. Headquartered in Burlington, Massachusetts, we support clients globally with more than 925 employees in 11 regional offices.Clarus Financial Technology provides cloud-based risk analytics and data services to companies engaged in bilateral and cleared OTC Derivatives trading activity. Â Swap Dealers, Clearing Members and clients use Clarus Financial Technology to understand their IBOR transition impact, perform âwhat-ifâ margin calculations, optimise their cleared and bilateral portfolios, attribute margin and perform CCP default management obligations. Â Formed in 2012 in response to new regulations changing derivatives markets, Clarus Financial Technology use state-of-the-art design to deliver high performance and reliability to their global client base. www.clarusft.com Follow the informative Clarus blog, visit www.clarusft.com/blogCloudMargin created the worldâs first cloud-based collateral management workflow tool, which has earned more than 15 industry awards and honors since 2015 for innovation and best-in-class technology. The firmâs Software-as-a-Service (SaaS) model is helping many of the leading financial institutions globally meet time-critical regulatory deadlines and reduce costs associated with collateral requirements that are growing dramatically. CloudMargin bypasses many of the shortfalls of legacy, on-premise software, enabling clients to experience rapid implementation and access to robust and secure collateral management workflow software. For more information, visit www.cloudmargin.comWith over 45 years of experience, DTCC is the premier post-trade market infrastructure for the global financial services industry. From operating facilities, data centers and offices in 15 countries, DTCC, through its subsidiaries, automates, centralizes and standardizes the processing of financial transactions, mitigating risk, increasing transparency and driving efficiency for thousands of broker/dealers, custodian banks and asset managers. Industry owned and governed, the firm simplifies the complexities of clearing, settlement, asset servicing, data management, data reporting and information services across asset classes, bringing increased security and soundness to financial markets. To learn more, visit www.dtcc.com. DTCCâs Margin Transit Utility (MTU) was created to improve settlement efficiency and reduce operational complexity and risk for collateral call processing. By leveraging automation, MTU allows you to efficiently validate, enrich, settle, report and monitor matched collateral calls globally while easily connecting to and sharing information with multiple counterparties. To learn more about how Acadia and DTCC work together, click here or view our short animation here.Factor is the leader in solutions for complex legal work at scale, ranging from deadline-driven regulatory projects to long-term managed services. Factor combines expert legal resourcing and market know-how of Traditional Law, with the process efficiency, smart legal technology, and data-driven project management of New Law to bridge a huge gap in the market. The company is comprised of more than 500 lawyers, legal specialists, technologists, and process consultants with offices in New York, Chicago, London, Belfast, and Poland. Finastra unlocks the potential of people and businesses in finance, creating a platform for open innovation. Formed in 2017 by the combination of Misys and D+H, we provide the broadest portfolio of financial services software in the world todayâspanning retail banking, transaction banking, lending, and treasury and capital markets. With 48 of the worldâs top 50 banks using Finastra technology, our solutions enable customers to deploy mission critical technology on premises or in the cloud.FIS is a global leader in technology, solutions and services for merchants, banks and capital markets that helps businesses and communities thrive by advancing commerce and the financial world. For over 50 years, FIS has continued to drive growth for clients around the world by creating tomorrowâs technology, solutions and services to modernize todayâs businesses and customer experiences. By connecting merchants, banks and capital markets, we use our scale, apply our deep expertise and data-driven insights, innovate with purpose to solve for our clientsâ future, and deliver experiences that are more simple, seamless and secure to advance the way the world pays, banks and invests. Headquartered in Jacksonville, Florida, FIS employs about 55,000 people worldwide dedicated to helping our clients solve for the future. FIS is a Fortune 500Â® company and is a member of Standard &amp; Poorâs 500Â® Index.âTo learn more, visit www.fisglobal.com. Follow FIS on Facebook, LinkedIn and Twitter (@FISGlobal)Genpact (NYSE: G) is a global professional services firm that makes business transformation real. We drive digital-led innovation and digitally-enabled intelligent operations for our clients. We think with design, dream in digital, and solve problems with data and analytics. Combining our expertise in end-to-end operations and our AI-based platform, Genpact Cora, we focus on the details â all 87,000+ of us. From New York to New Delhi and more than 25 countries in between, we connect every dot, reimagine every process, and reinvent companiesâ ways of working. We know that reimagining each step from start to finish creates better business outcomes. Whatever it is, weâll be there with you â accelerating digital transformation to create bold, lasting results â because transformation happens here. Get to know us at Genpact.com and on LinkedIn, Twitter, YouTube and Facebook.Hazeltree is the leading Treasury Management solution provider, serving hedge funds, private markets, asset managers, fund administrators, insurance companies, pension funds and corporates with powerful, proactive performance enhancement and risk mitigation capabilities that generate alpha from operations, reduce a range of liquidity and funding risks and streamline operations. Hazeltreeâs integrated treasury management solution includes comprehensive cash management, securities financing, collateral management, counterparty management and margin management capabilities. Hazeltree is headquartered in New York with offices in London and Hong Kong. For more information, please visit www.hazeltree.com.IHS Markit (Nasdaq: INFO) is a world leader in critical information, analytics and solutions for the major industries and markets that drive economies worldwide. The company delivers next-generation information, analytics and solutions to customers in business, finance and government, improving their operational efficiency and providing deep insights that lead to well-informed, confident decisions. IHS Markit has more than 50,000 business and government customers, including 80 percent of the Fortune Global 500 and the worldâs leading financial institutions. Headquartered in London, IHS Markit is committed to sustainable, profitable growth.Since 1985, ISDA has worked to make the global derivatives markets safer and more efficient. Today, ISDA has more than 900 member institutions from 71 countries. These members comprise a broad range of derivatives market participants, including corporations, investment managers, government and supranational entities, insurance companies, energy and commodities firms, and international and regional banks. In addition to market participants, members also include key components of the derivatives market infrastructure, such as exchanges, intermediaries, clearing houses and repositories, as well as law firms, accounting firms and other service providers. Information about ISDA and its activities is available on the Associationâs website: www.isda.org. Follow us on Twitter @ISDA.ISDAÂ® is a registered trademark of the International Swaps and Derivatives Association, Inc.As Moodyâs Corporationâs Korean Affiliate, KIS Pricing provides bond-related index information as well as bond/derivative/alternative investment product valuation services to major financial institutions such as banks, insurance companies, asset management companies, and securities companies.âKIS Pricing successfully evaluates the most product categories within Korea using its best valuation model and optimal method for each individual categories. It also provides system development and consulting services to respond to the ever-changing financial regulations.âRecently Moodyâs requests KIS Pricingâs active cooperation in credit ratings and financial data services as well.âKIS Pricing is ranked as 2nd in the relevant industry when it comes to revenue/ operating profit; the bond valuation business is a license business that requires a valid registration from the Financial Services Commission. KIS Pricing recorded operating margins of 20% or above for 14 consecutive years and is continuing to maintain a sound financial structure as zero borrowing based on stable cash flow.Please visit our website for more information on our services â eng.bond.co.krLCH builds strong relationships with credit, equity, fixed income, FX and rates market participants to help drive superior performance and deliver best-in-class risk management. With our accumulated experience and expertise, we are uniquely positioned to help members and clients increase capital and operational efficiency while adhering to an expanding and complex set of cross-border regulations. Working closely with our stakeholders, we have helped the market transition to central clearing and introduced an array of innovative enhancements, including compression, sponsored clearing, credit index options clearing, contracts for differences clearing, the launch of LCH Spider, our portfolio margining tool, and LCH SwapAgent for managing uncleared swaps. When combined with an uncompromising commitment to service delivery, itâs no surprise that LCH is the natural choice of the worldâs leading market participants.Likezero is a next generation data capture technology for complex financial contracts. We enable our clients, across the capital markets, to completely understand the legal and commercial risks within their contracts. In an increasingly complex and regulated world, our software allows clients to extract data that they can trust and use to run their business. For more information visit www.likezero.co.ukLogical Construct is a Contract Data Management provider forfinancial services.Â Our Lyncs platform accurately records key provisions, obligations and operational contract terms for financial services businesses.Â Lyncs helps clients manage all their contracts in one place, reducing operational costs and risk.Â Â Lyncs combines rich data models, artificial intelligence and a banking standard secure architecture to enables clients to load, extract, analyse and consume data from complex documents.Â The solution offers ready to use data model support for trading agreements such as ISDA documentation, collateral schedules, securities lending and repo through to supplier contracts and policy documents.Â  With the ability to extend processing for any contract type, Lyncs manages business as usual flows and enables users to manage one-off project related needs such as LIBOR benchmark reform in a single platform.Â Gain instant value from the depth of domain specific coverage combined with the core contract lifecycle management needs of more standardised documents.Â For more information, visitÂ logicalconstruct.comMargin Reform helps clients operating in the financial sector to provide digital strategy, insight and delivery across derivatives, repo and securities lending for the margin, collateral and legal domains.Our senior industry practitioners and transformative service model reduces the time to market on key digital and revenue ideas, brings clarity to regulatory demands and competitive advantage to your most challenging problems. Please see here for further details of our services.Tonic is an expertise-led, global capital markets consultancy, accelerating high-quality transformation across the front-to-back trade lifecycle. We offer tailored solutions across margin,inventory, trading, risk, digital, sustainability, legal, and many more domains. We pride ourselves in redefining consulting â we are an âanti-consultancy consultancyâ. Our personalised approach reflects the uniqueness of each client and the intricacies of financial markets. We do this by leveraging genuine expertise to provide a superior service model for our clients, building trusted, long-term client partnerships.âWebsitehttps://www.thetonicconsultancy.com/LinkedInhttps://www.linkedin.com/company/thetonicconsultancyMurex has devoted nearly 30 years to the design, implementation and evolution of integrated trading, risk management, processing and post-trade solutions.OpenGamma is a derivatives analytics firm with unparalleled expertise across bilateral OTC and cleared margin methodologies, backed by CME, JSCC, Accel and Dawn. Today, they are trusted by the largest and most sophisticated global banks and fund managers who depend on their pre and post trade margin analytics to drive trading and treasury costs down. OpenGammaâs quantitative depth and extensive asset class coverage enables users to dynamically manage their funding, liquidity and optimisation requirements across bilateral, SIMM and cleared derivatives portfolios.OpenRisk Technologies, Inc., is a provider of enterprise platform with a complementary suite of business-centric products, that revolutionize the digitization and rationalization of complex unstructured data and events, enable process automation, and generate deep insights and connected data analytics for holistic risk management, unparalleled competitive advantage, and business growth. Specifically, in Capital Markets, clients can digitize any kind of derivatives contracts, extract facts, rules, and executable mathematical formulae to be used by downstream applications. Clients can also reconcile various versions of such agreements into a single contract master and can optionally take further advantage of DLT technology to maintain a single source of truth with trading counterparties. Additionally, OpenRisk Collateral Management product offers a near-zero-touch margin workflows on a chosen DLT network along with interoperation between traditional and DLT applications.For more Information, visit https://openrisk.io/ Follow OpenRisk LinkedIn: https://www.linkedin.com/company/openrisk-technologies/Quantile exists to reduce the size, risk and complexity of the derivatives market.Â âFaster, cleaner, leaner. Their compression and optimisation services are market leading, and they help their clients to run their portfolios more efficiently, increase their returns and guide the industry towards a healthy steady state. Powered by unbeatable algorithms and driven by a deep understanding of industry challenges, Quantileâs optimisation engine has eliminated over $270 trillion of gross notional through compression and billions of dollars in margin through IM optimisation. With proven credentials and record-breaking runs, their agility and ambition are unrivalled in the market. Quantileâs clients, including all of the G15 global banks, regional banks and other large institutional market participants, are serviced from offices in London, New York and Amsterdam.âÂ To learn more, visitwww.quantile.comFollow Quantile on LinkedIn https://www.linkedin.com/company/quantileSimCorp is a leading provider of investment management software solutions and services for the global financial industry. Our best-in-class software solutions portfolio supports and empowers global asset managers to mitigate risk, reduce cost, and enable growth all along the value chain now and in the future.SmartStream is a global software and managed services provider that has outpaced its rivals in the financial markets sector in challenging market conditions, creating an impressive base of more than 1,500 customers. This includes more than 70 of the worldâs top 100 banks alongside the worldâs leading asset managers, custodians and broker dealers.Transcend is a leading provider of analytics, optimization, and automation solutions for collateralized businesses. With a growing rÂ­oster of world-class banks and other financial institutions as clients, the firm is quickly becoming the gold standard for the real-time, firm-wide management of inventory, funding and liquidity. With more than 120 global employees possessing deep domain expertise in collateral, securities finance, derivatives, operations, and more, Transcend is uniquely positioned to strategically solve some of the industryâs greatest regulatory and capital challenges. For more information, visit transcendstreet.comThrough its triResolve Margin service, TriOptima delivers leading collateral management solutions that enable the market to increase operational efficiencies, lower costs and adhere to regulation. With direct access to triResolve portfolio reconciliation data (adopted by over 2,400 clients) and Acadiaâs Margin Manager &amp; IM Exposure Manager services, triResolve Margin delivers unrivalled automation via its quick to implement, web-based platform. triResolve Margin provides end-to-end support for clients required to exchange Initial Margin under UMR, including sensitivity/IM calculation &amp; reconciliation.Vermeg is a leading provider of regulatory reporting and collateral management solutions to the financial services industry. Through intelligent automation and optimisation, Vermegâs clients are able to improve their approach to risk management, gaining the agility they need for competitive advantage. As well as bringing immediate and urgent solutions to clientsâ needs, Vermegâs global team of experts look beyond todayâs reporting and collateral management to develop technology solutions that help them adapt as industry challenges evolve.Join our Partners Working GroupOpen to all accredited Acadia partners. To find out how to become a partner, contact partners.info@acadia.inc</w:t>
        <w:br/>
        <w:br/>
        <w:t>Stay up to date with Acadia's bi-monthly Market Insights</w:t>
        <w:br/>
        <w:br/>
        <w:br/>
        <w:br/>
        <w:t>NavigationClientsProductsQuant ServicesInsightsCompanyProductsRisk SuiteAgreements SuiteCollateral SuiteData Exploration SuiteCompanyTerms of useSecurity StatementPrivacy PolicyContact usSupport queries:support@acadia.incAll other queriesinfo@acadia.incUK / Europe: +44 122 444 0257US: +1 617 600 5466Asia: +852 305 18165AN LSEG BUSINESS NavigationClientsProductsQuant ServicesInsightsCompanyProductsRisk SuiteAgreements SuiteWorkflow SuiteData SuiteCompanyTerms of useSecurity StatementPrivacy PolicyContact usSupport queries:support@acadia.incAll other queriesinfo@acadia.incÂ© 2021 Acadia. All rights reserved.Acadia is a registered trademark of AcadiaSoft, Inc.</w:t>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