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Results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AANASearch ResultsIM Exposure Manager | Acadiawww.acadia.inc/products/im-exposure-managerIM Exposure Manager. Easily reconcile and calculate initial margin. IM Exposure Manager. Book a meeting. Industry standard solutions. Helping firms comply with uncleared margin rules.â¦IM Exposure Manager Japan | Acadiawww.acadia.inc/products/im-exposure-manager-japanIM Exposure Manager Japan. è¦å¶ãéµå®ããããã«IMãç°¡åã«è¨ç®ããç§åãå®¹æã«. IM Exposure Manager. ãã¢ãäºç´ãã. æ¥­çæ¨æºã®ã½ãªã¥ã¼ã·ã§ã³. UMRã¸ã®å¯¾å¿ããµãã¼ã. IM Exposure Manager (IMEM)ã¯ãè¨¼æ éè¦å¶ã¸ã®å¯¾å¿ãæ¯æ´ãã¾ããâ¦ISDA AGM | Acadiawww.acadia.inc/isda-agmAgreement Manager. Agreement Manager enables fast, scalable consolidation and affirmation of legal and operational data via one cost effective interface.â¦UMR Collateral Suite | Acadiawww.acadia.inc/umr-collateral-suiteIM Threshold Monitor. Our monitoring option for firms under the threshold. A free-to-market web-based portal for IM exposure.â¦U.S. AANA Calculation Concludes - What Does This Mean? | Acadiawww.acadia.inc/news/u-s-aana-calculation-concludes-what-does-this-mean-based firms should know whether they are in-scope (or not) to move Initial Margin (IM) beginning September 1, 2020. What happens next?â¦IM Phase 5 Industry Soft Launch | Acadiawww.acadia.inc/insight/im-phase-5-industry-soft-launchIM Threshold Monitor. service to gain a central view of regulatory IM exposure as calculated by your dealers â as if you would have gone live on September 1, 2020.â¦Korea Asset Pricing, Establishing Partnership with AcadiaSoft | Acadiawww.acadia.inc/news/korea-asset-pricing-establishing-partnership-with-acadiasoftIM Exposure Manager. â the global standard for calculation and reconciliation of Initial Margin).â¦Acadia | Building the Future of Risk Managementwww.acadia.inc/IM Exposure Manager. Industry standard reconciliation, calculation and dispute resolution service, for firms subject to regulatory initial margin.â¦AcadiaSoft Provides Industry Automation Report at ISDA  34th Annual General Meeting | Acadiawww.acadia.inc/news/acadiasoft-provides-industry-automation-report-at-isdas-34th-annual-general-meetingMarch 31, 2019, regulatory IM exposure calculated from a collect perspective and reconciled on AcadiaSoft Initial Margin Exposure Manager service exceeded US $131BN for the 43 counterparty groups includedâ¦Collateral Manager Japan | Acadiawww.acadia.inc/products/collateral-manager-japanCollateral Manager Japan. å®å¨çµ±åãããã¯ã©ã¦ããã¼ã¹ã®ã·ã¹ãã ããä½é¨ãã ãã. Collateral Manager. ãã¢ãäºç´ãã. æä¿ç®¡çã«é©å½ã. Collateral Managerã¯ãéè¡ããã¤ãµã¤ããæ¥­åå§è¨æ¥­èãäºæ¥­ä¼ç¤¾ã®ãªã¹ã¯ã¨ã³ã¹ããè»½æ¸ãã¾ããâ¦Acadia Successfully Onboards Over 1,000 Phase 6 Initial Margin Firms | Acadiawww.acadia.inc/news/acadia-successfully-onboards-over-1-000-phase-6-initial-margin-firmsNearly 900 firms are actively monitoring their regulatory IM exposure and set up for Acadiaâs. IM Threshold Monitor. (IMTM). Over 200 firms have signed up for. IM Exposure Manager.â¦Risk Services Suite | Acadiawww.acadia.inc/risk-services-suiteAgreements in Agreement Manager. 20,000. New agreements each quarter. 1,600. Community. 14.8 Million. Margin calls processed per year. Key Benefits of Risk Services Suite.â¦Stay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