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Working Groups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AANAWorking GroupsGet access to a global community of real-world practitioners, learning from their successes, lessons learned, and everything in between.</w:t>
        <w:br/>
        <w:br/>
        <w:t xml:space="preserve">Agreement Manager Working GroupThis working group, aimed primarily at collateral managers, Margin Manager users or those working with legal documentation, will cover the developments that are being made in Agreement Manager. We aim to review new additions and ideas for future development of the product.Join Group &gt; </w:t>
        <w:br/>
        <w:br/>
        <w:t xml:space="preserve">IM Workflow &amp; Data Working GroupThis working group is focused on how regulation changes affect the margin workflow.Join Group &gt; </w:t>
        <w:br/>
        <w:br/>
        <w:t xml:space="preserve">Margin/Collateral Working GroupThis working group, aimed at the core community of Margin Manager users, is focused on providing margin/collateral core workflow updates, enhancements, and adjacent new product launches. The group also seeks to gather feedback and develop future industry operating model and messaging standards.Join Group &gt; </w:t>
        <w:br/>
        <w:br/>
        <w:t xml:space="preserve">Partner Working GroupAttended by our extensive partner network, we provide a monthly overview of service updates, enhancements and new product launches as well as industry and new partner announcements.This working group is open to all accredited Acadia partners. To become an Acadia partner, please contact partners.info@acadia.incJoin Group &gt; </w:t>
        <w:br/>
        <w:br/>
        <w:t xml:space="preserve">Cleared Working GroupThis working group, aimed at Clearing Brokers and their clients, is focused on developing workflows to automate the margin/settlement processes supporting the Cleared OTC and F&amp;O markets. In so doing, the group will gather feedback and develop future industry operating model and messaging standards.Join Group &gt; </w:t>
        <w:br/>
        <w:br/>
        <w:t>Settlement Manager Working GroupThis working group will cover the developments being made with our new product, Settlement Manager. Â The group will focus on the development of functionality that manages all settlement messaging for related collateral/margin transfers. Â Additionally, the group will gather feedback and develop future industry operating models and standards that solve other settlement and funding challenges.Join Group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