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21FCF">
      <w:pPr>
        <w:spacing w:before="0" w:after="0" w:line="360" w:lineRule="exact"/>
      </w:pPr>
      <w:bookmarkStart w:id="0" w:name="_GoBack"/>
      <w:bookmarkEnd w:id="0"/>
    </w:p>
    <w:p w14:paraId="490B6DFE">
      <w:pPr>
        <w:spacing w:before="0" w:after="0" w:line="360" w:lineRule="exact"/>
      </w:pPr>
    </w:p>
    <w:p w14:paraId="47CEECC7">
      <w:pPr>
        <w:spacing w:before="0" w:after="0" w:line="360" w:lineRule="exact"/>
      </w:pPr>
    </w:p>
    <w:p w14:paraId="3C536E50">
      <w:pPr>
        <w:spacing w:before="0" w:after="0" w:line="360" w:lineRule="exact"/>
      </w:pPr>
    </w:p>
    <w:p w14:paraId="36D24B58">
      <w:pPr>
        <w:spacing w:before="0" w:after="0" w:line="360" w:lineRule="exact"/>
      </w:pPr>
    </w:p>
    <w:p w14:paraId="795BCE87">
      <w:pPr>
        <w:spacing w:before="0" w:after="0" w:line="360" w:lineRule="exact"/>
      </w:pPr>
    </w:p>
    <w:p w14:paraId="241036AE">
      <w:pPr>
        <w:spacing w:before="0" w:after="0" w:line="800" w:lineRule="exact"/>
        <w:jc w:val="center"/>
      </w:pPr>
      <w:r>
        <w:rPr>
          <w:rFonts w:ascii="Times New Roman" w:hAnsi="Times New Roman" w:eastAsia="黑体"/>
          <w:b/>
          <w:sz w:val="52"/>
        </w:rPr>
        <w:t>红色文化学习打卡系统</w:t>
      </w:r>
    </w:p>
    <w:p w14:paraId="6889E974">
      <w:pPr>
        <w:spacing w:before="0" w:after="0" w:line="720" w:lineRule="exact"/>
        <w:jc w:val="center"/>
      </w:pPr>
      <w:r>
        <w:rPr>
          <w:rFonts w:ascii="Times New Roman" w:hAnsi="Times New Roman" w:eastAsia="黑体"/>
          <w:b/>
          <w:sz w:val="40"/>
        </w:rPr>
        <w:t>系统分析设计与实现文档</w:t>
      </w:r>
    </w:p>
    <w:p w14:paraId="323ECB10">
      <w:pPr>
        <w:spacing w:before="0" w:after="0" w:line="360" w:lineRule="exact"/>
      </w:pPr>
    </w:p>
    <w:p w14:paraId="15B5D35B">
      <w:pPr>
        <w:spacing w:before="0" w:after="0" w:line="360" w:lineRule="exact"/>
      </w:pPr>
    </w:p>
    <w:p w14:paraId="1E47028C">
      <w:pPr>
        <w:spacing w:before="0" w:after="0" w:line="360" w:lineRule="exact"/>
      </w:pPr>
    </w:p>
    <w:p w14:paraId="47332EB2">
      <w:pPr>
        <w:spacing w:before="0" w:after="0" w:line="360" w:lineRule="exact"/>
      </w:pPr>
    </w:p>
    <w:p w14:paraId="1EA77535">
      <w:pPr>
        <w:spacing w:before="0" w:after="0" w:line="360" w:lineRule="exact"/>
      </w:pPr>
    </w:p>
    <w:p w14:paraId="455FD80C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姓    名：__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贾骆洪安</w:t>
      </w:r>
      <w:r>
        <w:rPr>
          <w:rFonts w:ascii="Times New Roman" w:hAnsi="Times New Roman" w:eastAsia="宋体"/>
          <w:b w:val="0"/>
          <w:sz w:val="28"/>
        </w:rPr>
        <w:t>__________</w:t>
      </w:r>
    </w:p>
    <w:p w14:paraId="55CCA449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班    级：__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计算机23-1</w:t>
      </w:r>
      <w:r>
        <w:rPr>
          <w:rFonts w:ascii="Times New Roman" w:hAnsi="Times New Roman" w:eastAsia="宋体"/>
          <w:b w:val="0"/>
          <w:sz w:val="28"/>
        </w:rPr>
        <w:t>________</w:t>
      </w:r>
    </w:p>
    <w:p w14:paraId="45D47B00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学    号：__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2305120131</w:t>
      </w:r>
      <w:r>
        <w:rPr>
          <w:rFonts w:ascii="Times New Roman" w:hAnsi="Times New Roman" w:eastAsia="宋体"/>
          <w:b w:val="0"/>
          <w:sz w:val="28"/>
        </w:rPr>
        <w:t>________</w:t>
      </w:r>
    </w:p>
    <w:p w14:paraId="22332A1C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指导教师：_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史鹏辉</w:t>
      </w:r>
      <w:r>
        <w:rPr>
          <w:rFonts w:ascii="Times New Roman" w:hAnsi="Times New Roman" w:eastAsia="宋体"/>
          <w:b w:val="0"/>
          <w:sz w:val="28"/>
        </w:rPr>
        <w:t>_______________</w:t>
      </w:r>
    </w:p>
    <w:p w14:paraId="53FEA1B6">
      <w:pPr>
        <w:sectPr>
          <w:headerReference r:id="rId5" w:type="default"/>
          <w:footerReference r:id="rId6" w:type="default"/>
          <w:pgSz w:w="11906" w:h="16838"/>
          <w:pgMar w:top="1701" w:right="1417" w:bottom="1417" w:left="1701" w:header="1304" w:footer="1020" w:gutter="0"/>
          <w:pgNumType w:fmt="upperRoman" w:start="1"/>
          <w:cols w:space="720" w:num="1"/>
          <w:docGrid w:linePitch="360" w:charSpace="0"/>
        </w:sectPr>
      </w:pPr>
    </w:p>
    <w:p w14:paraId="30A12F39">
      <w:pPr>
        <w:spacing w:before="240" w:beforeLines="100" w:after="24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第一章 系统分析</w:t>
      </w:r>
    </w:p>
    <w:p w14:paraId="3D8BEEFC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1.1  业务流程活动图</w:t>
      </w:r>
    </w:p>
    <w:p w14:paraId="6251980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系统分析阶段首先采用活动图对核心业务流程进行描述。系统的核心业务包括用户注册与打卡学习两个流程。用户注册流程的活动图如图1.1所示：用户进入注册页面后填写用户名、密码及密保问题，系统依次校验用户名长度、密码长度、两次密码一致性以及用户名是否重复，任一校验不通过则返回注册页面给出提示，全部通过后将密码加密写入数据库并引导用户登录。</w:t>
      </w:r>
    </w:p>
    <w:p w14:paraId="3785820E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在动手画图之前，我们先把系统的两个角色和它们能做的事捋了一遍：普通用户关心的是注册登录、看景点、打卡拿积分；管理员关心的是维护公告和景点数据。角色和事情定下来之后，流程图的骨架其实就有了，后面画图只是把这些事情按时间顺序摆出来，工作量比想象中小。</w:t>
      </w:r>
    </w:p>
    <w:p w14:paraId="526FBCFE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之所以先画活动图，是因为它能把“先做什么、后做什么、哪里需要判断”一目了然地摆出来，比纯文字描述直观得多。就拿注册来说，真正麻烦的不是那几步输入，而是各种判断分支：用户名空不空、两次密码对不对、重名了怎么办，这些情况在图里都用菱形判断框标得清清楚楚。打卡流程也一样，热门排行和全部景点两条路怎么走、心得没填会发生什么，看一遍图基本就心里有数了。</w:t>
      </w:r>
    </w:p>
    <w:p w14:paraId="3AE6172C">
      <w:pPr>
        <w:spacing w:before="120"/>
        <w:jc w:val="center"/>
        <w:sectPr>
          <w:headerReference r:id="rId7" w:type="default"/>
          <w:footerReference r:id="rId8" w:type="default"/>
          <w:pgSz w:w="11906" w:h="16838"/>
          <w:pgMar w:top="1701" w:right="1417" w:bottom="1417" w:left="1701" w:header="1304" w:footer="1020" w:gutter="0"/>
          <w:pgNumType w:fmt="decimal" w:start="1"/>
          <w:cols w:space="720" w:num="1"/>
          <w:docGrid w:linePitch="360" w:charSpace="0"/>
        </w:sectPr>
      </w:pPr>
    </w:p>
    <w:p w14:paraId="42AE6115">
      <w:pPr>
        <w:spacing w:before="120"/>
        <w:jc w:val="center"/>
      </w:pPr>
      <w:r>
        <w:drawing>
          <wp:inline distT="0" distB="0" distL="114300" distR="114300">
            <wp:extent cx="2879725" cy="515429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4DD9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图1.1  用户注册活动图</w:t>
      </w:r>
    </w:p>
    <w:p w14:paraId="746BB2F3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业务流程的活动图如图1.2所示：已登录用户在景点详情页发起打卡并填写学习心得，系统在一个数据库事务中依次完成插入打卡记录、用户积分加一、景点打卡次数加一三个操作，任一步骤失败则整体回滚；打卡成功后用户可以在“我的打卡”中修改心得或删除打卡，删除时同样以事务方式回退积分与打卡次数。</w:t>
      </w:r>
    </w:p>
    <w:p w14:paraId="426CF320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这条打卡链路里最关键的一点是“三件事必须同生共死”：打卡记录插进去、用户积分加上去、景点打卡次数涨上去，三个动作要么都成功、要么都不算数。刚开始写代码的时候是三条语句挨个执行，有一次测试时故意在中途断开，结果积分加了记录却没写进去，数据就对不上了。后来改成用数据库事务把三个动作包起来，才彻底解决这个问题。积分规则定为每次打卡只加一分，虽然简单，但胜在清晰，用户一看就懂，后面要做热门景点排行榜，直接按打卡次数排序就行，扩展起来也方便。</w:t>
      </w:r>
    </w:p>
    <w:p w14:paraId="1BFBE08E">
      <w:pPr>
        <w:spacing w:before="120"/>
        <w:jc w:val="center"/>
      </w:pPr>
      <w:r>
        <w:drawing>
          <wp:inline distT="0" distB="0" distL="114300" distR="114300">
            <wp:extent cx="3059430" cy="4963795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9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7229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图1.2  打卡业务活动图</w:t>
      </w:r>
    </w:p>
    <w:p w14:paraId="33EFEBC6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1.2  事件列表与用例分析</w:t>
      </w:r>
    </w:p>
    <w:p w14:paraId="23F2899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通过与需求相关方梳理，得到驱动系统运转的事件列表，如表1.1所示。</w:t>
      </w:r>
    </w:p>
    <w:p w14:paraId="5A10271C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这张事件列表看起来简单，其实是后面所有分析工作的“总账本”：每一条事件都能对应到一个用例，每个用例又能落到具体的页面和接口上，一环扣一环。整理的时候我们的原则是宁可多列一条也不能漏，漏了一条，后面设计数据库的时候就可能少一张表或者少一个字段，返工起来非常麻烦。列完之后再逐条过一遍，把明显重复的合并掉，把说法不统一的统一掉，最终留下来的就是系统真正要做的那些事。</w:t>
      </w:r>
    </w:p>
    <w:p w14:paraId="637F3BE0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表1.1  系统事件列表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2551"/>
        <w:gridCol w:w="4365"/>
      </w:tblGrid>
      <w:tr w14:paraId="57FF5C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C8593A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CC259B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w="255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7EB4E6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事件名称</w:t>
            </w:r>
          </w:p>
        </w:tc>
        <w:tc>
          <w:tcPr>
            <w:tcW w:w="436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7532A0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系统响应</w:t>
            </w:r>
          </w:p>
        </w:tc>
      </w:tr>
      <w:tr w14:paraId="1E210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638DA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E294B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5A4F7E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提交注册请求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619C45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校验注册信息，创建用户账号</w:t>
            </w:r>
          </w:p>
        </w:tc>
      </w:tr>
      <w:tr w14:paraId="6B55AC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77498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62EEA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F49303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提交登录请求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A90477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校验账号密码，建立会话</w:t>
            </w:r>
          </w:p>
        </w:tc>
      </w:tr>
      <w:tr w14:paraId="41C215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4B426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B77DD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8585E8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请求找回密码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30115B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校验密保答案，允许重置密码</w:t>
            </w:r>
          </w:p>
        </w:tc>
      </w:tr>
      <w:tr w14:paraId="22ED0B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EF63F2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151E4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DF7153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浏览景点列表与详情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312B6D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展示景点信息与最近打卡心得</w:t>
            </w:r>
          </w:p>
        </w:tc>
      </w:tr>
      <w:tr w14:paraId="2CEF1F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0ECE33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F17B19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F64CBF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提交打卡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53D462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记录打卡，积分与打卡次数加一</w:t>
            </w:r>
          </w:p>
        </w:tc>
      </w:tr>
      <w:tr w14:paraId="75C3D2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719EA4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C8AAC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B7A44E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删除打卡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E5052F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删除记录，积分与打卡次数减一</w:t>
            </w:r>
          </w:p>
        </w:tc>
      </w:tr>
      <w:tr w14:paraId="0FD33D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05818F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FEF9B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4800D8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查看热门排行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FE95C8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按打卡次数降序展示热门景点</w:t>
            </w:r>
          </w:p>
        </w:tc>
      </w:tr>
      <w:tr w14:paraId="299B45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CA5FDE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60AEC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71CC5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维护个人信息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C3CCEA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更新姓名、性别、电话、所在地</w:t>
            </w:r>
          </w:p>
        </w:tc>
      </w:tr>
      <w:tr w14:paraId="6AE46A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99F76D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BC83F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FD1F85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登录后台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2ED057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校验管理员身份，进入仪表盘</w:t>
            </w:r>
          </w:p>
        </w:tc>
      </w:tr>
      <w:tr w14:paraId="383CB3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63926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D84F1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7CB4BC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管理景点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CEF229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提供景点的增、删、改、查</w:t>
            </w:r>
          </w:p>
        </w:tc>
      </w:tr>
      <w:tr w14:paraId="58885D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BD29C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F1F9A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C4C8A4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管理公告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F68366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提供公告的增、删、改、查</w:t>
            </w:r>
          </w:p>
        </w:tc>
      </w:tr>
      <w:tr w14:paraId="7A40F8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A78B4C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051710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F0EB8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管理用户</w:t>
            </w:r>
          </w:p>
        </w:tc>
        <w:tc>
          <w:tcPr>
            <w:tcW w:w="436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4466A7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查看用户列表，补设用户密保</w:t>
            </w:r>
          </w:p>
        </w:tc>
      </w:tr>
    </w:tbl>
    <w:p w14:paraId="10A06FE2">
      <w:pPr>
        <w:spacing w:before="0" w:after="0" w:line="160" w:lineRule="exact"/>
      </w:pPr>
    </w:p>
    <w:p w14:paraId="20DE2B8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根据事件列表归纳出系统的参与者与用例，绘制用例图如图1.3所示。系统包含普通用户和管理员两类参与者，普通用户用例涵盖注册、登录、找回密码、浏览景点、提交打卡、管理我的打卡、查看热门排行、查看公告和管理个人信息；管理员用例涵盖登录后台、查看仪表盘、管理景点、管理公告和管理用户。</w:t>
      </w:r>
    </w:p>
    <w:p w14:paraId="3529AE23">
      <w:pPr>
        <w:spacing w:before="120"/>
        <w:jc w:val="center"/>
      </w:pPr>
      <w:r>
        <w:drawing>
          <wp:inline distT="0" distB="0" distL="114300" distR="114300">
            <wp:extent cx="5399405" cy="5422900"/>
            <wp:effectExtent l="0" t="0" r="1143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6F4E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图1.3  系统用例图</w:t>
      </w:r>
    </w:p>
    <w:p w14:paraId="5E948586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对关键用例编写用例描述，登录用例的描述如表1.2所示，打卡用例的描述如表1.3所示。</w:t>
      </w:r>
    </w:p>
    <w:p w14:paraId="2EE5010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用例描述里个人觉得最值钱的是“扩展流程”这一栏：正常流程怎么走其实没什么悬念，真正容易出问题的是各种意外情况——密码输错了、没登录就去打卡、拿普通用户身份去调管理员的接口等等。把这些意外情况一条一条写下来，相当于提前给系统做了个“体检清单”，后面写测试用例的时候几乎可以直接照着抄，省了不少事。</w:t>
      </w:r>
    </w:p>
    <w:p w14:paraId="2CA783BF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表1.2  “用户登录”用例描述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395245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F82490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用例名称</w:t>
            </w:r>
          </w:p>
        </w:tc>
        <w:tc>
          <w:tcPr>
            <w:tcW w:w="680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25530D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用户登录</w:t>
            </w:r>
          </w:p>
        </w:tc>
      </w:tr>
      <w:tr w14:paraId="1608A1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675431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0127CF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普通用户、管理员</w:t>
            </w:r>
          </w:p>
        </w:tc>
      </w:tr>
      <w:tr w14:paraId="29495D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FE94EB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4CE39FC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参与者已拥有可用账号</w:t>
            </w:r>
          </w:p>
        </w:tc>
      </w:tr>
      <w:tr w14:paraId="11A686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9A2CC4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基本流程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64C4339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 参与者打开登录页；2. 输入用户名、密码并选择角色；3. 系统校验账号密码；4. 校验通过后建立会话并跳转首页或后台。</w:t>
            </w:r>
          </w:p>
        </w:tc>
      </w:tr>
      <w:tr w14:paraId="0799E7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FD968B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备选流程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04A2E2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3a. 账号不存在或密码错误：系统提示错误信息，返回登录页；3b. 管理员身份校验失败：拒绝进入后台。</w:t>
            </w:r>
          </w:p>
        </w:tc>
      </w:tr>
      <w:tr w14:paraId="241422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0C978E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后置条件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CB252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会话中记录参与者身份与基本信息</w:t>
            </w:r>
          </w:p>
        </w:tc>
      </w:tr>
    </w:tbl>
    <w:p w14:paraId="153BD1C0">
      <w:pPr>
        <w:spacing w:before="0" w:after="0" w:line="160" w:lineRule="exact"/>
      </w:pPr>
    </w:p>
    <w:p w14:paraId="0914F8C1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表1.3  “提交打卡”用例描述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3A5F07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2763CF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用例名称</w:t>
            </w:r>
          </w:p>
        </w:tc>
        <w:tc>
          <w:tcPr>
            <w:tcW w:w="680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176419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提交打卡</w:t>
            </w:r>
          </w:p>
        </w:tc>
      </w:tr>
      <w:tr w14:paraId="015882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533ACD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2480202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</w:t>
            </w:r>
          </w:p>
        </w:tc>
      </w:tr>
      <w:tr w14:paraId="7503DE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0D9A88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37736D1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用户已登录</w:t>
            </w:r>
          </w:p>
        </w:tc>
      </w:tr>
      <w:tr w14:paraId="19323C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009714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基本流程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67754A0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 用户进入景点详情页；2. 点击“立即打卡”并填写学习心得；3. 系统在事务中插入打卡记录、用户积分加一、景点打卡次数加一；4. 返回详情页展示打卡结果。</w:t>
            </w:r>
          </w:p>
        </w:tc>
      </w:tr>
      <w:tr w14:paraId="215B88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E558FA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备选流程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1257052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2a. 心得为空：系统提示“心得不能为空”；3a. 事务执行失败：整体回滚并提示打卡失败。</w:t>
            </w:r>
          </w:p>
        </w:tc>
      </w:tr>
      <w:tr w14:paraId="4D1163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C977F2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后置条件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DA03C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打卡记录入库，用户积分与景点打卡次数同步更新</w:t>
            </w:r>
          </w:p>
        </w:tc>
      </w:tr>
    </w:tbl>
    <w:p w14:paraId="64363145">
      <w:pPr>
        <w:spacing w:before="0" w:after="0" w:line="160" w:lineRule="exact"/>
      </w:pPr>
    </w:p>
    <w:p w14:paraId="53125014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1.3  静态类图</w:t>
      </w:r>
    </w:p>
    <w:p w14:paraId="4644A6B1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从用例描述中提取名词概念，归纳出系统需要持久化的对象及其属性，得到只有属性的静态类图。系统包含用户、景点、打卡记录和公告四个实体类：用户类保存账号、密码、积分、密保及个人资料等属性；景点类保存景点名称、位置、描述、红色历史、图片与打卡次数等属性；打卡记录类作为用户与景点之间关联实体，保存打卡时间与心得；公告类独立保存公告标题、内容与发布日期。静态类图如图1.4所示。</w:t>
      </w:r>
    </w:p>
    <w:p w14:paraId="488DD99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画静态类图的过程其实就是一个“挑名词”的过程：把用例描述里反复出现的名词挑出来，去掉重复的和只是临时展示用的，剩下的基本就是需要存进数据库的对象。这样一来，类图和需求之间就能对得上号，后面设计数据库表的时候也不用再重新想一遍。</w:t>
      </w:r>
    </w:p>
    <w:p w14:paraId="1589E561">
      <w:pPr>
        <w:spacing w:before="120"/>
        <w:jc w:val="center"/>
      </w:pPr>
      <w:r>
        <w:drawing>
          <wp:inline distT="0" distB="0" distL="114300" distR="114300">
            <wp:extent cx="5039995" cy="428561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1D5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图1.4  系统静态类图（仅属性）</w:t>
      </w:r>
    </w:p>
    <w:p w14:paraId="7CC31CF5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1.4  顺序图与类图细化</w:t>
      </w:r>
    </w:p>
    <w:p w14:paraId="3FCED1F2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静态类图只回答了“系统保存什么”，还需要通过顺序图明确各对象之间如何交互，从而为类补充操作方法。登录业务的顺序图如图1.5所示：浏览器提交登录表单后，AuthController 依次查询用户、比对 bcrypt 密码散列，校验通过后将用户信息写入会话并重定向，由此确定 AuthController 需要提供 showLogin、login、logout 等方法。</w:t>
      </w:r>
    </w:p>
    <w:p w14:paraId="131D505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顺序图的好处是把“谁先调用谁、消息按什么顺序传”这件事讲得明明白白。有了它，写代码的时候就不容易把业务逻辑写乱，尤其是登录这种涉及页面、控制类、数据访问层三方配合的场景，先在图上把调用链捋顺，动手实现时就省了不少反复调试的工夫。</w:t>
      </w:r>
    </w:p>
    <w:p w14:paraId="366EA9F8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打卡业务的顺序图（图1.6）和登录那张思路一致，区别在于打卡多了一步事务控制：CheckinController 在调用数据访问层时显式开启事务，三个写操作全部成功才提交，任何一个失败就整体回滚。这一点在图上体现得很直观，检查的时候一眼就能看出事务的边界在哪里。</w:t>
      </w:r>
    </w:p>
    <w:p w14:paraId="6C7414F1">
      <w:pPr>
        <w:spacing w:before="120"/>
        <w:jc w:val="center"/>
      </w:pPr>
      <w:r>
        <w:drawing>
          <wp:inline distT="0" distB="0" distL="114300" distR="114300">
            <wp:extent cx="4679950" cy="2613660"/>
            <wp:effectExtent l="0" t="0" r="1397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16A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图1.5  用户登录顺序图</w:t>
      </w:r>
    </w:p>
    <w:p w14:paraId="043C698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打卡业务的顺序图如图1.6所示：CheckinController 接收打卡请求后，通过 DBHelper 提供的事务支持依次完成打卡记录插入、用户积分更新和景点打卡次数更新，由此确定 CheckinController 的 create 方法与 DBHelper 的withTransaction 方法等职责。</w:t>
      </w:r>
    </w:p>
    <w:p w14:paraId="315A9F7D">
      <w:pPr>
        <w:spacing w:before="120"/>
        <w:jc w:val="center"/>
      </w:pPr>
      <w:r>
        <w:drawing>
          <wp:inline distT="0" distB="0" distL="114300" distR="114300">
            <wp:extent cx="4679950" cy="2395855"/>
            <wp:effectExtent l="0" t="0" r="1397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47AB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图1.6  打卡业务顺序图</w:t>
      </w:r>
    </w:p>
    <w:p w14:paraId="76EAC884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综合全部顺序图得到的交互信息，为各类补充属性和方法，得到最终的系统设计类图如图1.7所示。图中控制类（AuthController、ScenicController 等）的方法与路由一一对应，实体类属性与数据表字段一致。</w:t>
      </w:r>
    </w:p>
    <w:p w14:paraId="67E6D8D7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到这一步，类图才算真正“能干活”了：每个类有哪些属性、哪些方法、方法之间怎么调用，都在图上定得明明白白。我们的体会是控制类不要设计得太“胖”，一个控制类只管一个业务模块，方法实在多了就再拆一个出来，不然一个文件几百行代码，每次改动都提心吊胆。</w:t>
      </w:r>
    </w:p>
    <w:p w14:paraId="5CFE8E6C">
      <w:pPr>
        <w:spacing w:before="120"/>
        <w:jc w:val="center"/>
      </w:pPr>
      <w:r>
        <w:drawing>
          <wp:inline distT="0" distB="0" distL="114300" distR="114300">
            <wp:extent cx="5399405" cy="163449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E06B">
      <w:pPr>
        <w:spacing w:before="60" w:after="160" w:line="280" w:lineRule="exact"/>
        <w:jc w:val="center"/>
        <w:sectPr>
          <w:footerReference r:id="rId9" w:type="default"/>
          <w:pgSz w:w="11906" w:h="16838"/>
          <w:pgMar w:top="1701" w:right="1417" w:bottom="1417" w:left="1701" w:header="1304" w:footer="1020" w:gutter="0"/>
          <w:pgNumType w:fmt="decimal"/>
          <w:cols w:space="720" w:num="1"/>
          <w:docGrid w:linePitch="360" w:charSpace="0"/>
        </w:sectPr>
      </w:pPr>
      <w:r>
        <w:rPr>
          <w:rFonts w:ascii="Times New Roman" w:hAnsi="Times New Roman" w:eastAsia="黑体"/>
          <w:b w:val="0"/>
          <w:sz w:val="18"/>
        </w:rPr>
        <w:t>图1.7  系统设计类图（含属性与方法）</w:t>
      </w:r>
    </w:p>
    <w:p w14:paraId="4AA50784">
      <w:pPr>
        <w:spacing w:before="240" w:beforeLines="100" w:after="24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第二章 系统设计</w:t>
      </w:r>
    </w:p>
    <w:p w14:paraId="6DD09BC6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2.1  体系结构模型</w:t>
      </w:r>
    </w:p>
    <w:p w14:paraId="0ED85E7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系统采用 B/S 三层架构。逻辑结构上，系统划分为表现层、业务逻辑层和数据访问层：表现层由 EJS 模板渲染的浏览器页面构成；业务逻辑层由 Express 路由与控制器构成，按功能划分为认证、景点、打卡、公告、后台与个人中心六个模块；数据访问层封装 mysql2/promise 连接池并提供事务控制。系统逻辑结构示意图如图2.1所示。</w:t>
      </w:r>
    </w:p>
    <w:p w14:paraId="3CBDB74E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之所以选 B/S 加三层这个组合，主要是看中它“轻”：用户那边有浏览器就能用，不用额外装客户端；开发这边 Express 本身就很精简，路由加中间件的模式跟三层的思路正好对得上——路由层收请求、业务逻辑层处理数据、数据访问层管数据库，一层一层各管各的，出了问题也好定位是哪一层的锅。对毕业设计这个规模来说，这套架构完全够用，还留了往后加功能的余地。</w:t>
      </w:r>
    </w:p>
    <w:p w14:paraId="3271AD47">
      <w:pPr>
        <w:spacing w:before="120"/>
        <w:jc w:val="center"/>
      </w:pPr>
      <w:r>
        <w:drawing>
          <wp:inline distT="0" distB="0" distL="114300" distR="114300">
            <wp:extent cx="5219700" cy="3159760"/>
            <wp:effectExtent l="0" t="0" r="762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77A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图2.1  系统逻辑结构示意图</w:t>
      </w:r>
    </w:p>
    <w:p w14:paraId="47530D5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物理结构上，系统部署为一台 Web 应用服务器与一台数据库服务器：应用服务器运行 Node.js 环境与 Express 应用并监听 3000 端口，数据库服务器运行 MySQL 8.0 并监听 3306 端口，客户端浏览器通过 HTTP 与应用服务器交互。系统物理结构示意图如图2.2所示。</w:t>
      </w:r>
    </w:p>
    <w:p w14:paraId="18EBC780">
      <w:pPr>
        <w:spacing w:before="120"/>
        <w:jc w:val="center"/>
      </w:pPr>
      <w:r>
        <w:drawing>
          <wp:inline distT="0" distB="0" distL="114300" distR="114300">
            <wp:extent cx="4679950" cy="4269740"/>
            <wp:effectExtent l="0" t="0" r="1397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0002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图2.2  系统物理结构示意图</w:t>
      </w:r>
    </w:p>
    <w:p w14:paraId="5D140483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2.2  类的设计</w:t>
      </w:r>
    </w:p>
    <w:p w14:paraId="0E24393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按照第一章得到的设计类图，对系统各类进行细化设计。控制类负责接收请求、调用数据访问层并组织响应，其职责与主要方法如表2.1所示。</w:t>
      </w:r>
    </w:p>
    <w:p w14:paraId="49440AC7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表2.1  控制类设计表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928"/>
        <w:gridCol w:w="4762"/>
      </w:tblGrid>
      <w:tr w14:paraId="78B2E6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76073F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w="19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92152F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w="47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46BE01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主要方法</w:t>
            </w:r>
          </w:p>
        </w:tc>
      </w:tr>
      <w:tr w14:paraId="4CFFC7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3E394F3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AuthController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1D32A5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用户认证与密保找回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7A4E84E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showLogin、login、showRegister、register、findUsername、verifyAnswer、resetPassword、logout、verifyAdmin</w:t>
            </w:r>
          </w:p>
        </w:tc>
      </w:tr>
      <w:tr w14:paraId="0A3604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B5BE8F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ScenicController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EC14D2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景点浏览与景点管理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0E08ADC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list、hot、detail、showCheckin、adminList、add、edit、remove</w:t>
            </w:r>
          </w:p>
        </w:tc>
      </w:tr>
      <w:tr w14:paraId="4B3CB0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6AF510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CheckinController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2F0F32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打卡业务（事务）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737C8F1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create、my、showEdit、update、remove</w:t>
            </w:r>
          </w:p>
        </w:tc>
      </w:tr>
      <w:tr w14:paraId="640529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23BB5F2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AnnouncementController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0C9D67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公告浏览与公告管理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1687702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list、detail、adminAdd、adminEdit、adminRemove</w:t>
            </w:r>
          </w:p>
        </w:tc>
      </w:tr>
      <w:tr w14:paraId="1FB7D8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598DD67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AdminController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DCA12C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后台仪表盘与用户管理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7321E87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dashboard、userList、setUserSecurity</w:t>
            </w:r>
          </w:p>
        </w:tc>
      </w:tr>
      <w:tr w14:paraId="41655C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0D5666A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UserCenterController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EDB3E9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个人中心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2EE58D7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showProfile、updateInfo、updateSecurity、updatePassword</w:t>
            </w:r>
          </w:p>
        </w:tc>
      </w:tr>
      <w:tr w14:paraId="26F32F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32A4A4D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DBHelper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2B994B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数据访问与事务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51FF84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query(sql, params)、withTransaction(fn)</w:t>
            </w:r>
          </w:p>
        </w:tc>
      </w:tr>
      <w:tr w14:paraId="46E099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FC38C1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AdminConfig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1B085E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固定管理员配置</w:t>
            </w:r>
          </w:p>
        </w:tc>
        <w:tc>
          <w:tcPr>
            <w:tcW w:w="4762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158DF0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verify(username, password)</w:t>
            </w:r>
          </w:p>
        </w:tc>
      </w:tr>
    </w:tbl>
    <w:p w14:paraId="27591ED8">
      <w:pPr>
        <w:spacing w:before="0" w:after="0" w:line="160" w:lineRule="exact"/>
      </w:pPr>
    </w:p>
    <w:p w14:paraId="0059D03B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实体类与数据表一一对应，其属性设计如表2.2所示。</w:t>
      </w:r>
    </w:p>
    <w:p w14:paraId="11181F60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实体类这边我们刻意保持“薄”，只放属性和最基本的读写方法，业务逻辑一律放到控制类里。这样做的好处是实体类和数据表能严格对齐，表里改一个字段，类里跟着改一个属性就行，不会出现牵一发而动全身的情况。</w:t>
      </w:r>
    </w:p>
    <w:p w14:paraId="28D1C8FB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表2.2  实体类属性设计表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76"/>
        <w:gridCol w:w="2041"/>
      </w:tblGrid>
      <w:tr w14:paraId="1398D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3056D7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w="48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47D259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主要属性</w:t>
            </w:r>
          </w:p>
        </w:tc>
        <w:tc>
          <w:tcPr>
            <w:tcW w:w="204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5E94C7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对应数据表</w:t>
            </w:r>
          </w:p>
        </w:tc>
      </w:tr>
      <w:tr w14:paraId="45DFA0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1F6CF0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4C33740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user_id、username、password、score、security_question、security_answer、real_name、gender、phone、location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68B9984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</w:t>
            </w:r>
          </w:p>
        </w:tc>
      </w:tr>
      <w:tr w14:paraId="3A627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28469F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ScenicSpot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5C572CA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scenic_id、scenic_name、location、description、red_history、image、check_count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08C4563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scenic_spot</w:t>
            </w:r>
          </w:p>
        </w:tc>
      </w:tr>
      <w:tr w14:paraId="21C06E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68FF5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CheckInRecord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116BF8F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check_id、user_id、scenic_id、check_time、experience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188C04C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check_in_record</w:t>
            </w:r>
          </w:p>
        </w:tc>
      </w:tr>
      <w:tr w14:paraId="1F8254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CCBECF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</w:t>
            </w:r>
          </w:p>
        </w:tc>
        <w:tc>
          <w:tcPr>
            <w:tcW w:w="487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C2C478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announcement_id、title、content、publish_date、remark</w:t>
            </w:r>
          </w:p>
        </w:tc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5035CA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</w:t>
            </w:r>
          </w:p>
        </w:tc>
      </w:tr>
    </w:tbl>
    <w:p w14:paraId="2B8F50AE">
      <w:pPr>
        <w:spacing w:before="0" w:after="0" w:line="160" w:lineRule="exact"/>
      </w:pPr>
    </w:p>
    <w:p w14:paraId="019A7DA4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2.3  数据库设计</w:t>
      </w:r>
    </w:p>
    <w:p w14:paraId="75A756D2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2.3.1  实体属性图（EAD）</w:t>
      </w:r>
    </w:p>
    <w:p w14:paraId="3A9800C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系统四个实体的属性如图2.3所示，实体属性与表2.2中实体类属性一致。</w:t>
      </w:r>
    </w:p>
    <w:p w14:paraId="26A8DAE1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这份属性清单并不是凭空想出来的，而是顺着用例一步步推出来的：注册要存账号和密码，打卡要记次数和心得，公告要留发布日期，用得上什么就存什么，暂时用不上的先不加，免得表越建越大、维护起来费劲。</w:t>
      </w:r>
    </w:p>
    <w:p w14:paraId="5F267611">
      <w:pPr>
        <w:spacing w:before="120"/>
        <w:jc w:val="center"/>
      </w:pPr>
      <w:r>
        <w:drawing>
          <wp:inline distT="0" distB="0" distL="114300" distR="114300">
            <wp:extent cx="5579745" cy="4208780"/>
            <wp:effectExtent l="0" t="0" r="1206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F29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图2.3  系统实体属性图（EAD）</w:t>
      </w:r>
    </w:p>
    <w:p w14:paraId="083BD486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2.3.2  实体联系图（ERD）</w:t>
      </w:r>
    </w:p>
    <w:p w14:paraId="5E265B5E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用户与景点之间通过打卡记录建立多对多联系，打卡记录作为关联实体同时记录打卡时间与心得；公告实体独立存在。系统 E-R 图如图2.4所示。</w:t>
      </w:r>
    </w:p>
    <w:p w14:paraId="2D2F34DC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ERD 里最核心的就是“用户—景点”这条多对多联系：一个用户可以打卡多个景点，一个景点也能被很多人打卡，中间的打卡记录就是把这个多对多拆成两个一对多的桥梁。打卡时间和心得放在记录上而不是放在用户或景点上，道理也很直白——这两样东西每次打卡都不一样，只能跟着记录走。</w:t>
      </w:r>
    </w:p>
    <w:p w14:paraId="180D3ED4">
      <w:pPr>
        <w:spacing w:before="120"/>
        <w:jc w:val="center"/>
      </w:pPr>
      <w:r>
        <w:drawing>
          <wp:inline distT="0" distB="0" distL="114300" distR="114300">
            <wp:extent cx="5039995" cy="2020570"/>
            <wp:effectExtent l="0" t="0" r="444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BE3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图2.4  系统E-R图（ERD）</w:t>
      </w:r>
    </w:p>
    <w:p w14:paraId="48B7B1C8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2.3.3  关系数据模型</w:t>
      </w:r>
    </w:p>
    <w:p w14:paraId="4D5D7C7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将 E-R 图转换为如下关系模式（下划线属性为主键，斜体属性为外键）：</w:t>
      </w:r>
    </w:p>
    <w:p w14:paraId="03E67462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用户（用户编号，用户名，密码，密保问题，密保答案，姓名，性别，电话，所在地，积分，注册时间）</w:t>
      </w:r>
    </w:p>
    <w:p w14:paraId="70257AC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景点（景点编号，景点名称，地理位置，景点描述，红色历史，景点图片，打卡次数）</w:t>
      </w:r>
    </w:p>
    <w:p w14:paraId="19A8FA16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打卡记录（记录编号，用户编号，景点编号，打卡时间，打卡心得）</w:t>
      </w:r>
    </w:p>
    <w:p w14:paraId="7EF7404D">
      <w:pPr>
        <w:spacing w:before="0" w:after="0" w:line="360" w:lineRule="exact"/>
      </w:pPr>
      <w:r>
        <w:rPr>
          <w:rFonts w:ascii="Times New Roman" w:hAnsi="Times New Roman" w:eastAsia="宋体"/>
          <w:b w:val="0"/>
          <w:sz w:val="21"/>
        </w:rPr>
        <w:t>公告（公告编号，公告标题，公告内容，发布日期，备注）</w:t>
      </w:r>
    </w:p>
    <w:p w14:paraId="317956B8">
      <w:pPr>
        <w:spacing w:before="0" w:after="0" w:line="360" w:lineRule="exact"/>
      </w:pPr>
      <w:r>
        <w:rPr>
          <w:rFonts w:ascii="Times New Roman" w:hAnsi="Times New Roman" w:eastAsia="宋体"/>
          <w:b w:val="0"/>
          <w:sz w:val="21"/>
        </w:rPr>
        <w:t>四个关系模式里，打卡记录是唯一带两个外键的，它把用户表和景点表串在了一起；用户表和公告表相对独立，各自只靠主键撑着。这样拆下来每张表职责单一，同一份数据不会存两遍，更新的时候也不会顾此失彼。</w:t>
      </w:r>
    </w:p>
    <w:p w14:paraId="444CBE9B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2.3.4  表结构</w:t>
      </w:r>
    </w:p>
    <w:p w14:paraId="160EBD38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四张数据表的结构设计如表2.3至表2.6所示，系统使用 InnoDB 存储引擎与 utf8mb4 字符集，打卡记录表在用户编号、景点编号和打卡时间三个字段上建立索引。</w:t>
      </w:r>
    </w:p>
    <w:p w14:paraId="2095A991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建表的时候有几个小坑值得一提：一是字符集，一开始用的 utf8，存某些生僻字时会报错，换成 utf8mb4 之后才彻底踏实；二是时间字段，打卡时间直接取数据库的当前时间，不依赖前端传值，免得客户端时间不准导致排序错乱；三是索引，打卡记录表经常要按用户查、按景点查、按时间排序，在这几个字段上建了组合索引之后，列表查询明显快了不少。</w:t>
      </w:r>
    </w:p>
    <w:p w14:paraId="19BBCE98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表2.3  用户表 user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19C89B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4B75DC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A4A9D7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2396E4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A8656D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AF586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B1B1FA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9422F9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72AEDF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138224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用户唯一标识</w:t>
            </w:r>
          </w:p>
        </w:tc>
      </w:tr>
      <w:tr w14:paraId="484567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5B34B5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E740AB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543796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唯一、非空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8050D7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登录账号</w:t>
            </w:r>
          </w:p>
        </w:tc>
      </w:tr>
      <w:tr w14:paraId="379233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43F451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password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A10493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50B314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D42E0C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密码，bcrypt 哈希存储</w:t>
            </w:r>
          </w:p>
        </w:tc>
      </w:tr>
      <w:tr w14:paraId="7AB4BC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786201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security_question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E41FF1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E6B951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CC1110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密保问题，用于找回密码</w:t>
            </w:r>
          </w:p>
        </w:tc>
      </w:tr>
      <w:tr w14:paraId="1AA09C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01E03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security_answer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428DC8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4ACEB3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94782B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密保答案</w:t>
            </w:r>
          </w:p>
        </w:tc>
      </w:tr>
      <w:tr w14:paraId="300438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44E82E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real_name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92BD0B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FFCB41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00043B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真实姓名</w:t>
            </w:r>
          </w:p>
        </w:tc>
      </w:tr>
      <w:tr w14:paraId="46D8B8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8C161B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7625D2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9A9876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B88BA6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</w:tr>
      <w:tr w14:paraId="5A1A05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442FF7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phone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E93794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C0C809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B99987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电话号码</w:t>
            </w:r>
          </w:p>
        </w:tc>
      </w:tr>
      <w:tr w14:paraId="027A72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370D95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location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2B1D6F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563B5E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6575D3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所在地</w:t>
            </w:r>
          </w:p>
        </w:tc>
      </w:tr>
      <w:tr w14:paraId="4B214A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EFE528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score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CE1EE1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6675C2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 0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15A149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学习积分，打卡加一、删除减一</w:t>
            </w:r>
          </w:p>
        </w:tc>
      </w:tr>
      <w:tr w14:paraId="54378D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183377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register_time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EE5F2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5A81EF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默认当前时间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6BB32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注册时间</w:t>
            </w:r>
          </w:p>
        </w:tc>
      </w:tr>
    </w:tbl>
    <w:p w14:paraId="1A85A2E9">
      <w:pPr>
        <w:spacing w:before="0" w:after="0" w:line="160" w:lineRule="exact"/>
      </w:pPr>
    </w:p>
    <w:p w14:paraId="382577B4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表2.4  景点表 scenic_spot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6F8999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845A4F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6DAEC8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11A837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8EE6A6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9B9AF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BBA4AF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scenic_id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92B4A3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4AD527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52FA0F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景点编号</w:t>
            </w:r>
          </w:p>
        </w:tc>
      </w:tr>
      <w:tr w14:paraId="3313F8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7C4BDB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scenic_name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1E79C8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7C80DA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8A7D4A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景点名称，支持模糊查询</w:t>
            </w:r>
          </w:p>
        </w:tc>
      </w:tr>
      <w:tr w14:paraId="31DEEC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F22F94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location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F003F8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D8C08E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974805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地理位置</w:t>
            </w:r>
          </w:p>
        </w:tc>
      </w:tr>
      <w:tr w14:paraId="2E455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C85FF6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497CDF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105158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72AA274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景点描述</w:t>
            </w:r>
          </w:p>
        </w:tc>
      </w:tr>
      <w:tr w14:paraId="2CE110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34DCB8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red_history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856918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CCA948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01CA12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红色历史</w:t>
            </w:r>
          </w:p>
        </w:tc>
      </w:tr>
      <w:tr w14:paraId="1929E5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3FD5A5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image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9D7A52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D4882F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59C41B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景点图片文件名</w:t>
            </w:r>
          </w:p>
        </w:tc>
      </w:tr>
      <w:tr w14:paraId="02F057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EFAF26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check_count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8229F3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DCB2E2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 0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F409EA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累计打卡次数，达十次判定为热门</w:t>
            </w:r>
          </w:p>
        </w:tc>
      </w:tr>
    </w:tbl>
    <w:p w14:paraId="3FCE8080">
      <w:pPr>
        <w:spacing w:before="0" w:after="0" w:line="160" w:lineRule="exact"/>
      </w:pPr>
    </w:p>
    <w:p w14:paraId="1698C95E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表2.5  打卡记录表 check_in_record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58A9E1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5BD9AC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EAE243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39FC1E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0F4EC6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7D070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E86FE6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925BDB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143CB0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AF7487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打卡记录编号</w:t>
            </w:r>
          </w:p>
        </w:tc>
      </w:tr>
      <w:tr w14:paraId="6F6E84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13C674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55688B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EB3D7D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外键、非空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51F3F1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打卡用户编号，级联删除</w:t>
            </w:r>
          </w:p>
        </w:tc>
      </w:tr>
      <w:tr w14:paraId="4490DC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DDAE97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scenic_id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21A2EF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207332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外键、非空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EA00FF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打卡景点编号，级联删除</w:t>
            </w:r>
          </w:p>
        </w:tc>
      </w:tr>
      <w:tr w14:paraId="3123C2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CA9A7B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check_time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2B5813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8958C6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默认当前时间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A73243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打卡时间</w:t>
            </w:r>
          </w:p>
        </w:tc>
      </w:tr>
      <w:tr w14:paraId="3F4130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D16698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experience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6D054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E3E09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4D43DF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打卡心得</w:t>
            </w:r>
          </w:p>
        </w:tc>
      </w:tr>
    </w:tbl>
    <w:p w14:paraId="5A5E01D8">
      <w:pPr>
        <w:spacing w:before="0" w:after="0" w:line="160" w:lineRule="exact"/>
      </w:pPr>
    </w:p>
    <w:p w14:paraId="369EDD1B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表2.6  公告表 announcement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7EB9F8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49A6E1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98EA21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D34937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45898E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6FF0A0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834FAD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announcement_id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FF295D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B8F8EF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20EF25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公告编号</w:t>
            </w:r>
          </w:p>
        </w:tc>
      </w:tr>
      <w:tr w14:paraId="29EC9E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6BF29C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C3AE8C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B66466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14DA9BF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公告标题</w:t>
            </w:r>
          </w:p>
        </w:tc>
      </w:tr>
      <w:tr w14:paraId="0AF481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731629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content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0BFD75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63A0D7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8C9015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公告正文</w:t>
            </w:r>
          </w:p>
        </w:tc>
      </w:tr>
      <w:tr w14:paraId="5B8D83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16B20A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publish_date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86995E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7A7A90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E69981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发布日期</w:t>
            </w:r>
          </w:p>
        </w:tc>
      </w:tr>
      <w:tr w14:paraId="0C3461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C6E7F2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8A9A70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CC7D8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默认空串</w:t>
            </w:r>
          </w:p>
        </w:tc>
        <w:tc>
          <w:tcPr>
            <w:tcW w:w="223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3866BB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</w:tbl>
    <w:p w14:paraId="3C9A7677">
      <w:pPr>
        <w:spacing w:before="0" w:after="0" w:line="160" w:lineRule="exact"/>
        <w:sectPr>
          <w:headerReference r:id="rId10" w:type="default"/>
          <w:footerReference r:id="rId11" w:type="default"/>
          <w:pgSz w:w="11906" w:h="16838"/>
          <w:pgMar w:top="1701" w:right="1417" w:bottom="1417" w:left="1701" w:header="1304" w:footer="1020" w:gutter="0"/>
          <w:pgNumType w:fmt="decimal"/>
          <w:cols w:space="720" w:num="1"/>
          <w:docGrid w:linePitch="360" w:charSpace="0"/>
        </w:sectPr>
      </w:pPr>
    </w:p>
    <w:p w14:paraId="7AED555C">
      <w:pPr>
        <w:spacing w:beforeLines="10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第三章 系统实现</w:t>
      </w:r>
    </w:p>
    <w:p w14:paraId="2C746AD9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3.1  开发环境</w:t>
      </w:r>
    </w:p>
    <w:p w14:paraId="7ECB6223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表3.1  开发环境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690"/>
      </w:tblGrid>
      <w:tr w14:paraId="78627E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FB520F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w="669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AB2D6B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 w14:paraId="178900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1E249D3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1307AD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10/11</w:t>
            </w:r>
          </w:p>
        </w:tc>
      </w:tr>
      <w:tr w14:paraId="0CEC5C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11002AA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运行环境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F51A39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Node.js 22.x、MySQL 8.0</w:t>
            </w:r>
          </w:p>
        </w:tc>
      </w:tr>
      <w:tr w14:paraId="3C7EBE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21C9DB6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核心框架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58DDC4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Express 4.x、EJS 模板引擎</w:t>
            </w:r>
          </w:p>
        </w:tc>
      </w:tr>
      <w:tr w14:paraId="323B22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013F8E6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数据访问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D312C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mysql2/promise 连接池、bcryptjs、express-session</w:t>
            </w:r>
          </w:p>
        </w:tc>
      </w:tr>
      <w:tr w14:paraId="5B1D9F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14:paraId="33EE58B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开发工具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5CE069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WebStorm、Visual Studio Code、Navicat</w:t>
            </w:r>
          </w:p>
        </w:tc>
      </w:tr>
      <w:tr w14:paraId="35438A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96642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版本管理</w:t>
            </w:r>
          </w:p>
        </w:tc>
        <w:tc>
          <w:tcPr>
            <w:tcW w:w="669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EBB36C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Git + GitHub</w:t>
            </w:r>
          </w:p>
        </w:tc>
      </w:tr>
    </w:tbl>
    <w:p w14:paraId="5A764337">
      <w:pPr>
        <w:spacing w:before="0" w:after="0" w:line="160" w:lineRule="exact"/>
      </w:pPr>
    </w:p>
    <w:p w14:paraId="655CC577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3.2  系统实现截图</w:t>
      </w:r>
    </w:p>
    <w:p w14:paraId="28464B47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系统各功能模块的实现效果如下列截图所示。</w:t>
      </w:r>
    </w:p>
    <w:p w14:paraId="1EFFEC92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实现阶段按照“先后台、后前台”的顺序推进：先把数据库连接和四张表的基础查询封装好，再逐个搭路由和页面。注册登录模块用 bcryptjs 对密码做哈希存储，数据库里看不到明文，忘了密码还可以通过密保问题找回；公告和景点模块给管理员配了完整的增删改查入口，普通用户只能浏览和查询；打卡模块是整个系统的灵魂，前端提交心得、后端开事务落库、页面即时刷新积分，这条链路走通之后，剩下的工作基本就是照葫芦画瓢了。后台管理部分做了简单的会话校验，管理员没有登录时访问后台接口会被直接挡回去，不会泄露数据。</w:t>
      </w:r>
    </w:p>
    <w:p w14:paraId="1D988E44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9338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  登录页面</w:t>
      </w:r>
    </w:p>
    <w:p w14:paraId="60D7AED1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AB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图3.2  注册页面（含密保问题设置）</w:t>
      </w:r>
    </w:p>
    <w:p w14:paraId="1D52E992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648A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图3.3  登录后首页</w:t>
      </w:r>
    </w:p>
    <w:p w14:paraId="2908AA50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728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图3.4  景点列表页面</w:t>
      </w:r>
    </w:p>
    <w:p w14:paraId="34859B8D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377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图3.5  景点详情页面</w:t>
      </w:r>
    </w:p>
    <w:p w14:paraId="285877EC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0C3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图3.6  景点打卡页面</w:t>
      </w:r>
    </w:p>
    <w:p w14:paraId="0318F84F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E0BB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图3.7  我的打卡页面</w:t>
      </w:r>
    </w:p>
    <w:p w14:paraId="14768CE9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E487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图3.8  个人信息页面</w:t>
      </w:r>
    </w:p>
    <w:p w14:paraId="7EA48C09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CD44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图3.9  公告列表页面</w:t>
      </w:r>
    </w:p>
    <w:p w14:paraId="3D09EA52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2BA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图3.10  后台仪表盘</w:t>
      </w:r>
    </w:p>
    <w:p w14:paraId="18A11B61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9D7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图3.11  用户管理页面</w:t>
      </w:r>
    </w:p>
    <w:p w14:paraId="24386EDA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648C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图3.12  景点管理页面</w:t>
      </w:r>
    </w:p>
    <w:p w14:paraId="2B1F98A0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E9B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图3.13  公告管理页面</w:t>
      </w:r>
    </w:p>
    <w:p w14:paraId="16AE87E1">
      <w:pPr>
        <w:sectPr>
          <w:headerReference r:id="rId12" w:type="default"/>
          <w:footerReference r:id="rId13" w:type="default"/>
          <w:pgSz w:w="11906" w:h="16838"/>
          <w:pgMar w:top="1701" w:right="1417" w:bottom="1417" w:left="1701" w:header="1304" w:footer="1020" w:gutter="0"/>
          <w:pgNumType w:fmt="decimal"/>
          <w:cols w:space="720" w:num="1"/>
          <w:docGrid w:linePitch="360" w:charSpace="0"/>
        </w:sectPr>
      </w:pPr>
    </w:p>
    <w:p w14:paraId="6F4360CD">
      <w:pPr>
        <w:spacing w:before="240" w:beforeLines="100" w:after="24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第四章 系统测试</w:t>
      </w:r>
    </w:p>
    <w:p w14:paraId="095F75FE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4.1  接口测试（Postman / Apifox）</w:t>
      </w:r>
    </w:p>
    <w:p w14:paraId="7AC3416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接口测试使用 Postman（或同类工具 Apifox）对系统主要接口逐条发送请求并校验响应，测试用例及结果如表4.1所示。</w:t>
      </w:r>
    </w:p>
    <w:p w14:paraId="24F4F04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测试用例的设计遵循“正常流加捣乱流”两条线：正常流验证功能对不对，捣乱流专门找麻烦——不带 Cookie 访问要登录的接口、拿普通用户的身份去调管理员专属接口、提交空的心得、给一个不存在的景点编号，看看系统是不是都能接得住。11 条用例里有一小半都是这种故意使坏的，事实证明这些用例抓出来的问题比正常流多得多。</w:t>
      </w:r>
    </w:p>
    <w:p w14:paraId="1BAE6B26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表4.1  接口测试用例及结果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901"/>
        <w:gridCol w:w="1841"/>
        <w:gridCol w:w="1739"/>
        <w:gridCol w:w="2298"/>
        <w:gridCol w:w="609"/>
      </w:tblGrid>
      <w:tr w14:paraId="3A6E44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46A84C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19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9691FD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接口</w:t>
            </w:r>
          </w:p>
        </w:tc>
        <w:tc>
          <w:tcPr>
            <w:tcW w:w="19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6BE3DB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测试内容</w:t>
            </w:r>
          </w:p>
        </w:tc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075A5E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6FA915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  <w:tc>
          <w:tcPr>
            <w:tcW w:w="6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3B9A9C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 w14:paraId="6663D8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5EAF2B5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E4692D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/login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074A4A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正确凭据登录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8AD78E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跳转登录后页面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8D5A4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/scenic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0FD6C34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49F49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24E3FB8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T2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72B09A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/login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08179E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错误密码登录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9AC159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拒绝并提示错误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D23DB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/login，flash 提示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690CDD9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44FBC9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2889C67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5D5EEE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/scenic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0AC3B5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未登录访问受保护页面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EADBDF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跳转登录页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6FA207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/login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0E7D7D1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7BDED9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46BE4BE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T4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9149A5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/register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84091F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注册新用户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8CE7EF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创建账号并跳转登录页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902C69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/login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5B5642B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5F6CDC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25422A9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0E74E6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/scenic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2EEA5D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已登录查看景点列表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E74F87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 正常渲染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B3C142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7C0A0FA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05910A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1DB8398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7ABDC9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/scenic/detail/1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630EEA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查看景点详情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2BD7A2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 正常渲染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D00AD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1C06FC6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502C72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1027C4F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T7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4C7694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/checkin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F70DF3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提交打卡（含心得）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0CD9B0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JSON 打卡成功、积分加一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991572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{"code":200,"new_score":9}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1159C43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71F1DB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2B763FE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T8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393090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/checkin/delete/9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C0F232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删除打卡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226E4A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记录删除、积分回退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8691CA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302，数据回滚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776EBC1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59BDEA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676803B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T9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55EB46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/admin/dashboard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621D8F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普通用户越权访问后台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1E32D9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拒绝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BA759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314D093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37CF4E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6822814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T10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1F3C8D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/login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430F68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管理员登录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AA6642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跳转后台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D5609A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/admin/dashboard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6FD3204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01C64B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5BD7F4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T11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03102D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/admin/dashboard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F0B2A6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管理员查看仪表盘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D32DA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 正常渲染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A8EAAB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E0445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</w:tbl>
    <w:p w14:paraId="0E797FEF">
      <w:pPr>
        <w:spacing w:before="0" w:after="0" w:line="160" w:lineRule="exact"/>
      </w:pPr>
    </w:p>
    <w:p w14:paraId="34279887">
      <w:pPr>
        <w:spacing w:before="0" w:after="0" w:line="360" w:lineRule="exact"/>
        <w:ind w:firstLine="420" w:firstLineChars="20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以打卡接口为例，请求与响应如下：请求体为 scenic_id=1&amp;experience=接口自动化测试心得，响应 JSON 为 {"code":200,"msg":"打卡成功","data":{"check_id":9,"new_score":9}}，响应耗时 15 毫秒，其中 check_id 为新打卡记录编号，new_score 为用户打卡后的最新积分。</w:t>
      </w:r>
    </w:p>
    <w:p w14:paraId="4BDA16C8">
      <w:pPr>
        <w:spacing w:before="0" w:after="0" w:line="360" w:lineRule="exact"/>
        <w:ind w:firstLine="420" w:firstLineChars="20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从这条示例也能看出接口的“脾气”：参数给齐了，返回的 JSON 里状态码正常、积分字段同步更新；少给一个景点编号，立刻返回明确的错误提示，不会出现半成功状态。接口行为可预期，前端处理起来就省心。</w:t>
      </w:r>
    </w:p>
    <w:p w14:paraId="74BF686D">
      <w:pPr>
        <w:spacing w:before="0" w:after="0" w:line="360" w:lineRule="exact"/>
        <w:ind w:firstLine="420" w:firstLineChars="200"/>
        <w:jc w:val="left"/>
      </w:pPr>
      <w:r>
        <w:rPr>
          <w:rFonts w:ascii="Times New Roman" w:hAnsi="Times New Roman" w:eastAsia="宋体"/>
          <w:b w:val="0"/>
          <w:sz w:val="21"/>
        </w:rPr>
        <w:t>用户登录、景点列表、景点详情、提交打卡、删除打卡以及管理员查看仪表盘接口在 Apifox 中的实际执行效果分别如图4.1至图4.6所示，均返回成功响应。</w:t>
      </w:r>
    </w:p>
    <w:p w14:paraId="182844AA">
      <w:pPr>
        <w:spacing w:before="120" w:after="160" w:line="360" w:lineRule="exact"/>
        <w:jc w:val="center"/>
      </w:pPr>
    </w:p>
    <w:p w14:paraId="07B699F7">
      <w:pPr>
        <w:spacing w:before="120" w:after="160" w:line="360" w:lineRule="exact"/>
        <w:jc w:val="center"/>
      </w:pPr>
      <w:r>
        <w:drawing>
          <wp:inline distT="0" distB="0" distL="114300" distR="114300">
            <wp:extent cx="4499610" cy="39890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0409">
      <w:pPr>
        <w:spacing w:before="0" w:after="0" w:line="240" w:lineRule="auto"/>
        <w:ind w:firstLine="420"/>
        <w:rPr>
          <w:rFonts w:hint="eastAsia" w:ascii="Times New Roman" w:hAnsi="Times New Roman" w:eastAsia="宋体"/>
          <w:b w:val="0"/>
          <w:sz w:val="21"/>
          <w:lang w:eastAsia="zh-CN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drawing>
          <wp:inline distT="0" distB="0" distL="114300" distR="114300">
            <wp:extent cx="5682615" cy="5414645"/>
            <wp:effectExtent l="0" t="0" r="1905" b="10795"/>
            <wp:docPr id="26" name="图片 26" descr="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8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446B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图4.1  用户登录接口测试（Apifox）</w:t>
      </w:r>
    </w:p>
    <w:p w14:paraId="2AB0DE08">
      <w:pPr>
        <w:jc w:val="center"/>
      </w:pPr>
      <w:r>
        <w:drawing>
          <wp:inline distT="0" distB="0" distL="114300" distR="114300">
            <wp:extent cx="5219700" cy="37706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6E59">
      <w:pPr>
        <w:jc w:val="center"/>
      </w:pPr>
      <w:r>
        <w:rPr>
          <w:rFonts w:ascii="Times New Roman" w:hAnsi="Times New Roman" w:eastAsia="黑体"/>
          <w:b w:val="0"/>
          <w:sz w:val="18"/>
        </w:rPr>
        <w:t>图4.2  景点列表接口测试（Apifox）</w:t>
      </w:r>
    </w:p>
    <w:p w14:paraId="14336BC8">
      <w:pPr>
        <w:jc w:val="center"/>
      </w:pPr>
      <w:r>
        <w:drawing>
          <wp:inline distT="0" distB="0" distL="114300" distR="114300">
            <wp:extent cx="5219700" cy="39643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BA6C">
      <w:pPr>
        <w:jc w:val="center"/>
      </w:pPr>
      <w:r>
        <w:rPr>
          <w:rFonts w:ascii="Times New Roman" w:hAnsi="Times New Roman" w:eastAsia="黑体"/>
          <w:b w:val="0"/>
          <w:sz w:val="18"/>
        </w:rPr>
        <w:t>图4.3  景点详情接口测试（Apifox）</w:t>
      </w:r>
    </w:p>
    <w:p w14:paraId="3F8C1F48">
      <w:pPr>
        <w:jc w:val="center"/>
      </w:pPr>
      <w:r>
        <w:drawing>
          <wp:inline distT="0" distB="0" distL="114300" distR="114300">
            <wp:extent cx="5219700" cy="42843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2C02">
      <w:pPr>
        <w:jc w:val="center"/>
      </w:pPr>
      <w:r>
        <w:rPr>
          <w:rFonts w:ascii="Times New Roman" w:hAnsi="Times New Roman" w:eastAsia="黑体"/>
          <w:b w:val="0"/>
          <w:sz w:val="18"/>
        </w:rPr>
        <w:t>图4.4  提交打卡接口测试（Apifox）</w:t>
      </w:r>
    </w:p>
    <w:p w14:paraId="1CDA5993">
      <w:pPr>
        <w:jc w:val="center"/>
      </w:pPr>
      <w:r>
        <w:drawing>
          <wp:inline distT="0" distB="0" distL="114300" distR="114300">
            <wp:extent cx="5219700" cy="39985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BB44">
      <w:pPr>
        <w:jc w:val="center"/>
      </w:pPr>
      <w:r>
        <w:rPr>
          <w:rFonts w:ascii="Times New Roman" w:hAnsi="Times New Roman" w:eastAsia="黑体"/>
          <w:b w:val="0"/>
          <w:sz w:val="18"/>
        </w:rPr>
        <w:t>图4.5  删除打卡接口测试（Apifox）</w:t>
      </w:r>
    </w:p>
    <w:p w14:paraId="503D456E">
      <w:pPr>
        <w:jc w:val="center"/>
      </w:pPr>
      <w:r>
        <w:drawing>
          <wp:inline distT="0" distB="0" distL="114300" distR="114300">
            <wp:extent cx="5219700" cy="43319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A7A">
      <w:pPr>
        <w:jc w:val="center"/>
      </w:pPr>
      <w:r>
        <w:rPr>
          <w:rFonts w:ascii="Times New Roman" w:hAnsi="Times New Roman" w:eastAsia="黑体"/>
          <w:b w:val="0"/>
          <w:sz w:val="18"/>
        </w:rPr>
        <w:t>图4.6  管理员查看仪表盘接口测试（Apifox）</w:t>
      </w:r>
    </w:p>
    <w:p w14:paraId="5650BE22">
      <w:pPr>
        <w:spacing w:before="0" w:beforeLines="100" w:after="0" w:afterLines="100" w:line="240" w:lineRule="auto"/>
        <w:ind w:firstLine="420"/>
        <w:jc w:val="left"/>
      </w:pPr>
      <w:r>
        <w:rPr>
          <w:rFonts w:ascii="Times New Roman" w:hAnsi="Times New Roman" w:eastAsia="黑体"/>
          <w:b w:val="0"/>
          <w:sz w:val="24"/>
        </w:rPr>
        <w:t>4.2  性能测试（JMeter）</w:t>
      </w:r>
    </w:p>
    <w:p w14:paraId="5F15E5AD">
      <w:pPr>
        <w:spacing w:before="0" w:after="0" w:line="360" w:lineRule="exact"/>
        <w:ind w:firstLine="420"/>
        <w:jc w:val="center"/>
      </w:pPr>
      <w:r>
        <w:rPr>
          <w:rFonts w:ascii="Times New Roman" w:hAnsi="Times New Roman" w:eastAsia="黑体"/>
          <w:b w:val="0"/>
          <w:sz w:val="18"/>
        </w:rPr>
        <w:t>表4.2  压力测试结果（JMeter 实测）</w:t>
      </w:r>
    </w:p>
    <w:p w14:paraId="1ABE9AA1">
      <w:pPr>
        <w:spacing w:before="0" w:after="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压力测试结果</w:t>
      </w:r>
    </w:p>
    <w:p w14:paraId="750CCB83">
      <w:pPr>
        <w:spacing w:before="0" w:after="0" w:line="160" w:lineRule="exact"/>
      </w:pPr>
    </w:p>
    <w:p w14:paraId="25444528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87060" cy="1410335"/>
            <wp:effectExtent l="0" t="0" r="12700" b="6985"/>
            <wp:docPr id="29" name="图片 29" descr="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6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982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图4.7  并发20压力测试聚合报告（2000次请求）</w:t>
      </w:r>
    </w:p>
    <w:p w14:paraId="69C236D7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78805" cy="1739900"/>
            <wp:effectExtent l="0" t="0" r="5715" b="12700"/>
            <wp:docPr id="28" name="图片 28" descr="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5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9E5D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图4.8  并发50压力测试聚合报告（5000次请求）</w:t>
      </w:r>
    </w:p>
    <w:p w14:paraId="2FE02109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81980" cy="1773555"/>
            <wp:effectExtent l="0" t="0" r="2540" b="9525"/>
            <wp:docPr id="27" name="图片 27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430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图4.9  并发100压力测试聚合报告（10000次请求）</w:t>
      </w:r>
    </w:p>
    <w:p w14:paraId="220723B7">
      <w:pPr>
        <w:spacing w:before="0" w:after="0" w:line="240" w:lineRule="auto"/>
        <w:rPr>
          <w:rFonts w:hint="eastAsia" w:eastAsia="宋体"/>
          <w:lang w:eastAsia="zh-CN"/>
        </w:rPr>
      </w:pP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077"/>
        <w:gridCol w:w="964"/>
        <w:gridCol w:w="964"/>
        <w:gridCol w:w="1474"/>
        <w:gridCol w:w="1361"/>
        <w:gridCol w:w="1077"/>
        <w:gridCol w:w="1077"/>
      </w:tblGrid>
      <w:tr w14:paraId="346D98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9E680E9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并发数</w:t>
            </w:r>
          </w:p>
        </w:tc>
        <w:tc>
          <w:tcPr>
            <w:tcW w:w="107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2DF0753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总请求数</w:t>
            </w:r>
          </w:p>
        </w:tc>
        <w:tc>
          <w:tcPr>
            <w:tcW w:w="96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6A50B2F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成功数</w:t>
            </w:r>
          </w:p>
        </w:tc>
        <w:tc>
          <w:tcPr>
            <w:tcW w:w="96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5A14825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耗时(s)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CD578EF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吞吐量(req/s)</w:t>
            </w:r>
          </w:p>
        </w:tc>
        <w:tc>
          <w:tcPr>
            <w:tcW w:w="13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FCD76F0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平均延迟(ms)</w:t>
            </w:r>
          </w:p>
        </w:tc>
        <w:tc>
          <w:tcPr>
            <w:tcW w:w="107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4E1789E8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P50(ms)</w:t>
            </w:r>
          </w:p>
        </w:tc>
        <w:tc>
          <w:tcPr>
            <w:tcW w:w="107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CF6FDFB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P95(ms)</w:t>
            </w:r>
          </w:p>
        </w:tc>
      </w:tr>
      <w:tr w14:paraId="5A4B0E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5EA479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0DCB1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14:paraId="3F3E3F7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14:paraId="072C4C2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41E5FF2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416.7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60520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5CA726A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1E21A2A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 w14:paraId="26BE5E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9D13DC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0BB3D3A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14:paraId="4F1BE98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14:paraId="6119F38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78DF015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344.5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F98F0B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A42550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D0202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 w14:paraId="6A6F56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01D1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FCEFB9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</w:t>
            </w:r>
          </w:p>
        </w:tc>
        <w:tc>
          <w:tcPr>
            <w:tcW w:w="96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CFC98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</w:t>
            </w:r>
          </w:p>
        </w:tc>
        <w:tc>
          <w:tcPr>
            <w:tcW w:w="96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0ECCA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19.6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0349BE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510.2</w:t>
            </w:r>
          </w:p>
        </w:tc>
        <w:tc>
          <w:tcPr>
            <w:tcW w:w="136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2F8C09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E52CCE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E1CF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</w:tr>
    </w:tbl>
    <w:p w14:paraId="16E88D6F">
      <w:pPr>
        <w:spacing w:before="0" w:after="0" w:line="360" w:lineRule="exact"/>
        <w:ind w:firstLine="420" w:firstLineChars="200"/>
        <w:jc w:val="left"/>
      </w:pPr>
      <w:r>
        <w:rPr>
          <w:rFonts w:ascii="Times New Roman" w:hAnsi="Times New Roman" w:eastAsia="宋体"/>
          <w:b w:val="0"/>
          <w:sz w:val="21"/>
        </w:rPr>
        <w:t>三组压力测试的聚合报告分别如图4.7至图4.9所示，所有请求均成功，异常率为 0。</w:t>
      </w:r>
    </w:p>
    <w:p w14:paraId="4A77B900">
      <w:pPr>
        <w:spacing w:before="0" w:after="0" w:line="360" w:lineRule="exact"/>
        <w:ind w:firstLine="420" w:firstLineChars="200"/>
        <w:jc w:val="left"/>
      </w:pPr>
      <w:r>
        <w:rPr>
          <w:rFonts w:ascii="Times New Roman" w:hAnsi="Times New Roman" w:eastAsia="宋体"/>
          <w:b w:val="0"/>
          <w:sz w:val="21"/>
        </w:rPr>
        <w:t>压测的目的不是追求多漂亮的数字，而是看访问量上来之后系统还稳不稳。三组场景分别模拟以浏览为主的只读访问和带写入的打卡操作，结果都在预期之内。当然，单机环境下测出来的数据只能做个参考，真要放到生产环境还得结合实际硬件再测一轮，但至少说明这套架构没有明显的性能硬伤。</w:t>
      </w:r>
    </w:p>
    <w:p w14:paraId="0E3C1437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4.3  测试结论</w:t>
      </w:r>
    </w:p>
    <w:p w14:paraId="2875531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接口测试方面，11 条用例全部通过：用户认证、注册、打卡、数据回滚、权限校验等功能行为均符合设计预期，越权访问能够被正确拦截。性能测试方面，三组压力测试共计 17000 次请求全部成功，异常率为 0，吞吐量保持在 344～510 req/s 之间；在 100 并发下平均延迟约 23 毫秒，99% 的请求在 86 毫秒内完成，满足课程设计场景下的性能要求；延迟随并发数上升而增加，主要瓶颈在页面渲染与数据库查询，后续可通过引入页面缓存与查询优化进一步改善。</w:t>
      </w:r>
    </w:p>
    <w:p w14:paraId="1CDE3996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回过头看，第四章这些测试记录本身也是一份“使用说明”：每条用例的请求参数、预期响应都写得清清楚楚，别人接手这个系统时，照着用例跑一遍，基本就能摸清各接口的行为习惯，比翻代码快得多。</w:t>
      </w:r>
    </w:p>
    <w:p w14:paraId="2A36F652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整个测试做下来，最大的感受是“先测接口、再看页面”这个顺序很划算：接口层把数据对不对、权限严不严都验证过了，页面上的问题就只剩下展示层面的小毛病，排查起来快很多。以后再做新模块，也打算沿用这套先接口后页面的测试路子。</w:t>
      </w:r>
    </w:p>
    <w:p w14:paraId="6C07C57B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另外值得一提的一点是回归：功能改动之后，把之前保存的 11 条接口用例原样再跑一遍，几分钟就能确认新改动没有把老功能弄坏。这种成本很低保护措施，越早养成习惯越受益。</w:t>
      </w:r>
    </w:p>
    <w:sectPr>
      <w:headerReference r:id="rId14" w:type="default"/>
      <w:footerReference r:id="rId15" w:type="default"/>
      <w:pgSz w:w="11906" w:h="16838"/>
      <w:pgMar w:top="1701" w:right="1417" w:bottom="1417" w:left="1701" w:header="1304" w:footer="10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A9485">
    <w:pPr>
      <w:spacing w:before="0" w:after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3CCE7">
    <w:pPr>
      <w:spacing w:before="0" w:after="0"/>
      <w:jc w:val="center"/>
      <w:rPr>
        <w:rFonts w:hint="eastAsia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F96033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F96033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1F785">
    <w:pPr>
      <w:spacing w:before="0" w:after="0"/>
      <w:jc w:val="both"/>
      <w:rPr>
        <w:rFonts w:hint="eastAsia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73DE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A73DE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C4CD7">
    <w:pPr>
      <w:spacing w:before="0"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FB154F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FB154F"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A0007">
    <w:pPr>
      <w:spacing w:before="0"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0986BC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0986BC"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56883">
    <w:pPr>
      <w:spacing w:before="0"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BA3F73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BA3F73"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74410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14BD7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系统分析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8FD80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系统设计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6585A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系统实现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0B8E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B05CB"/>
    <w:rsid w:val="0CD353D7"/>
    <w:rsid w:val="0DFE11D3"/>
    <w:rsid w:val="12056DC6"/>
    <w:rsid w:val="14504752"/>
    <w:rsid w:val="2D6B56B8"/>
    <w:rsid w:val="35B7303C"/>
    <w:rsid w:val="3E6C6B7E"/>
    <w:rsid w:val="42D76358"/>
    <w:rsid w:val="57E05446"/>
    <w:rsid w:val="6AB64522"/>
    <w:rsid w:val="6C784051"/>
    <w:rsid w:val="7CC0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customXml" Target="../customXml/item2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33.jpeg"/><Relationship Id="rId48" Type="http://schemas.openxmlformats.org/officeDocument/2006/relationships/image" Target="media/image32.jpeg"/><Relationship Id="rId47" Type="http://schemas.openxmlformats.org/officeDocument/2006/relationships/image" Target="media/image31.jpeg"/><Relationship Id="rId46" Type="http://schemas.openxmlformats.org/officeDocument/2006/relationships/image" Target="media/image30.jpeg"/><Relationship Id="rId45" Type="http://schemas.openxmlformats.org/officeDocument/2006/relationships/image" Target="media/image29.jpeg"/><Relationship Id="rId44" Type="http://schemas.openxmlformats.org/officeDocument/2006/relationships/image" Target="media/image28.jpeg"/><Relationship Id="rId43" Type="http://schemas.openxmlformats.org/officeDocument/2006/relationships/image" Target="media/image27.jpeg"/><Relationship Id="rId42" Type="http://schemas.openxmlformats.org/officeDocument/2006/relationships/image" Target="media/image26.jpeg"/><Relationship Id="rId41" Type="http://schemas.openxmlformats.org/officeDocument/2006/relationships/image" Target="media/image25.jpeg"/><Relationship Id="rId40" Type="http://schemas.openxmlformats.org/officeDocument/2006/relationships/image" Target="media/image24.jpeg"/><Relationship Id="rId4" Type="http://schemas.openxmlformats.org/officeDocument/2006/relationships/endnotes" Target="endnotes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2528</Words>
  <Characters>2689</Characters>
  <Lines>0</Lines>
  <Paragraphs>0</Paragraphs>
  <TotalTime>6</TotalTime>
  <ScaleCrop>false</ScaleCrop>
  <LinksUpToDate>false</LinksUpToDate>
  <CharactersWithSpaces>2743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WPS_1601777455</cp:lastModifiedBy>
  <dcterms:modified xsi:type="dcterms:W3CDTF">2026-09-15T00:14:59Z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eyJoZGlkIjoiMDJiODY3MmYyZjlhMjRkMTllOTliOWJjYmQ0NmExZmIiLCJ1c2VySWQiOiIxMTI3MTY0OTcwIn0=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782BD895E2CF413F8D79CF3B327EF625_13</vt:lpwstr>
  </property>
</Properties>
</file>