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21FCF">
      <w:pPr>
        <w:spacing w:before="0" w:after="0" w:line="360" w:lineRule="exact"/>
      </w:pPr>
    </w:p>
    <w:p w14:paraId="490B6DFE">
      <w:pPr>
        <w:spacing w:before="0" w:after="0" w:line="360" w:lineRule="exact"/>
      </w:pPr>
    </w:p>
    <w:p w14:paraId="47CEECC7">
      <w:pPr>
        <w:spacing w:before="0" w:after="0" w:line="360" w:lineRule="exact"/>
      </w:pPr>
    </w:p>
    <w:p w14:paraId="3C536E50">
      <w:pPr>
        <w:spacing w:before="0" w:after="0" w:line="360" w:lineRule="exact"/>
      </w:pPr>
    </w:p>
    <w:p w14:paraId="36D24B58">
      <w:pPr>
        <w:spacing w:before="0" w:after="0" w:line="360" w:lineRule="exact"/>
      </w:pPr>
    </w:p>
    <w:p w14:paraId="795BCE87">
      <w:pPr>
        <w:spacing w:before="0" w:after="0" w:line="360" w:lineRule="exact"/>
      </w:pPr>
    </w:p>
    <w:p w14:paraId="241036AE">
      <w:pPr>
        <w:spacing w:before="0" w:after="0" w:line="800" w:lineRule="exact"/>
        <w:jc w:val="center"/>
      </w:pPr>
      <w:r>
        <w:rPr>
          <w:rFonts w:ascii="Times New Roman" w:hAnsi="Times New Roman" w:eastAsia="黑体"/>
          <w:b/>
          <w:sz w:val="52"/>
        </w:rPr>
        <w:t>红色文化学习打卡系统</w:t>
      </w:r>
    </w:p>
    <w:p w14:paraId="6889E974">
      <w:pPr>
        <w:spacing w:before="0" w:after="0" w:line="720" w:lineRule="exact"/>
        <w:jc w:val="center"/>
      </w:pPr>
      <w:r>
        <w:rPr>
          <w:rFonts w:ascii="Times New Roman" w:hAnsi="Times New Roman" w:eastAsia="黑体"/>
          <w:b/>
          <w:sz w:val="40"/>
        </w:rPr>
        <w:t>系统分析设计与实现文档</w:t>
      </w:r>
    </w:p>
    <w:p w14:paraId="323ECB10">
      <w:pPr>
        <w:spacing w:before="0" w:after="0" w:line="360" w:lineRule="exact"/>
      </w:pPr>
    </w:p>
    <w:p w14:paraId="15B5D35B">
      <w:pPr>
        <w:spacing w:before="0" w:after="0" w:line="360" w:lineRule="exact"/>
      </w:pPr>
    </w:p>
    <w:p w14:paraId="1E47028C">
      <w:pPr>
        <w:spacing w:before="0" w:after="0" w:line="360" w:lineRule="exact"/>
      </w:pPr>
    </w:p>
    <w:p w14:paraId="47332EB2">
      <w:pPr>
        <w:spacing w:before="0" w:after="0" w:line="360" w:lineRule="exact"/>
      </w:pPr>
    </w:p>
    <w:p w14:paraId="1EA77535">
      <w:pPr>
        <w:spacing w:before="0" w:after="0" w:line="360" w:lineRule="exact"/>
      </w:pPr>
    </w:p>
    <w:p w14:paraId="455FD80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姓    名：____________________</w:t>
      </w:r>
    </w:p>
    <w:p w14:paraId="55CCA449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班    级：____________________</w:t>
      </w:r>
    </w:p>
    <w:p w14:paraId="45D47B00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学    号：____________________</w:t>
      </w:r>
    </w:p>
    <w:p w14:paraId="22332A1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指导教师：____________________</w:t>
      </w:r>
    </w:p>
    <w:p w14:paraId="53FEA1B6">
      <w:pPr>
        <w:sectPr>
          <w:headerReference w:type="default" r:id="rId37"/>
          <w:type w:val="nextPage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  <w:r/>
    </w:p>
    <w:p w14:paraId="30A12F39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第一章  系统分析</w:t>
      </w:r>
    </w:p>
    <w:p w14:paraId="3D8BEEFC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1.1  业务流程活动图</w:t>
      </w:r>
    </w:p>
    <w:p w14:paraId="6251980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分析阶段首先采用活动图对核心业务流程进行描述。系统的核心业务包括用户注册与打卡学习两个流程。用户注册流程的活动图如图1.1所示：用户进入注册页面后填写用户名、密码及密保问题，系统依次校验用户名长度、密码长度、两次密码一致性以及用户名是否重复，任一校验不通过则返回注册页面给出提示，全部通过后将密码加密写入数据库并引导用户登录。</w:t>
      </w:r>
    </w:p>
    <w:p w14:paraId="42AE6115">
      <w:pPr>
        <w:spacing w:before="120"/>
        <w:jc w:val="center"/>
      </w:pPr>
      <w:r>
        <w:drawing>
          <wp:inline distT="0" distB="0" distL="114300" distR="114300">
            <wp:extent cx="3959860" cy="77628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776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D4DD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图1.1  用户注册活动图</w:t>
      </w:r>
    </w:p>
    <w:p w14:paraId="746BB2F3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流程的活动图如图1.2所示：已登录用户在景点详情页发起打卡并填写学习心得，系统在一个数据库事务中依次完成插入打卡记录、用户积分加一、景点打卡次数加一三个操作，任一步骤失败则整体回滚；打卡成功后用户可以在“我的打卡”中修改心得或删除打卡，删除时同样以事务方式回退积分与打卡次数。</w:t>
      </w:r>
    </w:p>
    <w:p w14:paraId="1BFBE08E">
      <w:pPr>
        <w:spacing w:before="120"/>
        <w:jc w:val="center"/>
      </w:pPr>
      <w:r>
        <w:drawing>
          <wp:inline distT="0" distB="0" distL="114300" distR="114300">
            <wp:extent cx="3959860" cy="815975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16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722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图1.2  打卡业务活动图</w:t>
      </w:r>
    </w:p>
    <w:p w14:paraId="33EFE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1.2  事件列表与用例分析</w:t>
      </w:r>
    </w:p>
    <w:p w14:paraId="23F2899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通过与需求相关方梳理，得到驱动系统运转的事件列表，如表1.1所示。</w:t>
      </w:r>
    </w:p>
    <w:p w14:paraId="637F3BE0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表1.1  系统事件列表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2551"/>
        <w:gridCol w:w="4365"/>
      </w:tblGrid>
      <w:tr w14:paraId="57FF5CE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C8593A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序号</w:t>
            </w:r>
          </w:p>
        </w:tc>
        <w:tc>
          <w:tcPr>
            <w:tcW w:w="1134" w:type="dxa"/>
          </w:tcPr>
          <w:p w14:paraId="5CC25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2551" w:type="dxa"/>
          </w:tcPr>
          <w:p w14:paraId="77EB4E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事件名称</w:t>
            </w:r>
          </w:p>
        </w:tc>
        <w:tc>
          <w:tcPr>
            <w:tcW w:w="4365" w:type="dxa"/>
          </w:tcPr>
          <w:p w14:paraId="67532A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系统响应</w:t>
            </w:r>
          </w:p>
        </w:tc>
      </w:tr>
      <w:tr w14:paraId="1E210AB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9638DA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134" w:type="dxa"/>
          </w:tcPr>
          <w:p w14:paraId="51E294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05A4F7E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提交注册请求</w:t>
            </w:r>
          </w:p>
        </w:tc>
        <w:tc>
          <w:tcPr>
            <w:tcW w:w="4365" w:type="dxa"/>
          </w:tcPr>
          <w:p w14:paraId="1619C4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校验注册信息，创建用户账号</w:t>
            </w:r>
          </w:p>
        </w:tc>
      </w:tr>
      <w:tr w14:paraId="6B55AC1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777498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134" w:type="dxa"/>
          </w:tcPr>
          <w:p w14:paraId="6D62EEA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2F4930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提交登录请求</w:t>
            </w:r>
          </w:p>
        </w:tc>
        <w:tc>
          <w:tcPr>
            <w:tcW w:w="4365" w:type="dxa"/>
          </w:tcPr>
          <w:p w14:paraId="0A90477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校验账号密码，建立会话</w:t>
            </w:r>
          </w:p>
        </w:tc>
      </w:tr>
      <w:tr w14:paraId="41C2155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4B426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w="1134" w:type="dxa"/>
          </w:tcPr>
          <w:p w14:paraId="5FB77D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8585E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请求找回密码</w:t>
            </w:r>
          </w:p>
        </w:tc>
        <w:tc>
          <w:tcPr>
            <w:tcW w:w="4365" w:type="dxa"/>
          </w:tcPr>
          <w:p w14:paraId="130115B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校验密保答案，允许重置密码</w:t>
            </w:r>
          </w:p>
        </w:tc>
      </w:tr>
      <w:tr w14:paraId="22ED0BF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EF63F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w="1134" w:type="dxa"/>
          </w:tcPr>
          <w:p w14:paraId="26151E4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5DF715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浏览景点列表与详情</w:t>
            </w:r>
          </w:p>
        </w:tc>
        <w:tc>
          <w:tcPr>
            <w:tcW w:w="4365" w:type="dxa"/>
          </w:tcPr>
          <w:p w14:paraId="7312B6D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展示景点信息与最近打卡心得</w:t>
            </w:r>
          </w:p>
        </w:tc>
      </w:tr>
      <w:tr w14:paraId="2CEF1F2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0ECE33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134" w:type="dxa"/>
          </w:tcPr>
          <w:p w14:paraId="3F17B1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7F64CBF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  <w:tc>
          <w:tcPr>
            <w:tcW w:w="4365" w:type="dxa"/>
          </w:tcPr>
          <w:p w14:paraId="653D462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记录打卡，积分与打卡次数加一</w:t>
            </w:r>
          </w:p>
        </w:tc>
      </w:tr>
      <w:tr w14:paraId="75C3D2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719EA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w="1134" w:type="dxa"/>
          </w:tcPr>
          <w:p w14:paraId="31C8AAC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B7A44E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4365" w:type="dxa"/>
          </w:tcPr>
          <w:p w14:paraId="1E5052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删除记录，积分与打卡次数减一</w:t>
            </w:r>
          </w:p>
        </w:tc>
      </w:tr>
      <w:tr w14:paraId="0FD33D0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05818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w="1134" w:type="dxa"/>
          </w:tcPr>
          <w:p w14:paraId="36FEF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4800D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查看热门排行</w:t>
            </w:r>
          </w:p>
        </w:tc>
        <w:tc>
          <w:tcPr>
            <w:tcW w:w="4365" w:type="dxa"/>
          </w:tcPr>
          <w:p w14:paraId="3FE95C8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按打卡次数降序展示热门景点</w:t>
            </w:r>
          </w:p>
        </w:tc>
      </w:tr>
      <w:tr w14:paraId="299B45F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A5FDE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w="1134" w:type="dxa"/>
          </w:tcPr>
          <w:p w14:paraId="6660AEC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771CC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维护个人信息</w:t>
            </w:r>
          </w:p>
        </w:tc>
        <w:tc>
          <w:tcPr>
            <w:tcW w:w="4365" w:type="dxa"/>
          </w:tcPr>
          <w:p w14:paraId="3C3CCE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更新姓名、性别、电话、所在地</w:t>
            </w:r>
          </w:p>
        </w:tc>
      </w:tr>
      <w:tr w14:paraId="6AE46A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99F76D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w="1134" w:type="dxa"/>
          </w:tcPr>
          <w:p w14:paraId="37BC83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FD1F8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登录后台</w:t>
            </w:r>
          </w:p>
        </w:tc>
        <w:tc>
          <w:tcPr>
            <w:tcW w:w="4365" w:type="dxa"/>
          </w:tcPr>
          <w:p w14:paraId="52ED05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校验管理员身份，进入仪表盘</w:t>
            </w:r>
          </w:p>
        </w:tc>
      </w:tr>
      <w:tr w14:paraId="383CB35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63926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w="1134" w:type="dxa"/>
          </w:tcPr>
          <w:p w14:paraId="71D84F1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67CB4B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管理景点</w:t>
            </w:r>
          </w:p>
        </w:tc>
        <w:tc>
          <w:tcPr>
            <w:tcW w:w="4365" w:type="dxa"/>
          </w:tcPr>
          <w:p w14:paraId="0CEF22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提供景点的增、删、改、查</w:t>
            </w:r>
          </w:p>
        </w:tc>
      </w:tr>
      <w:tr w14:paraId="58885D4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2BD29C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w="1134" w:type="dxa"/>
          </w:tcPr>
          <w:p w14:paraId="76F1F9A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C4C8A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管理公告</w:t>
            </w:r>
          </w:p>
        </w:tc>
        <w:tc>
          <w:tcPr>
            <w:tcW w:w="4365" w:type="dxa"/>
          </w:tcPr>
          <w:p w14:paraId="5F6836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提供公告的增、删、改、查</w:t>
            </w:r>
          </w:p>
        </w:tc>
      </w:tr>
      <w:tr w14:paraId="7A40F89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A78B4C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w="1134" w:type="dxa"/>
          </w:tcPr>
          <w:p w14:paraId="6051710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19F0EB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管理用户</w:t>
            </w:r>
          </w:p>
        </w:tc>
        <w:tc>
          <w:tcPr>
            <w:tcW w:w="4365" w:type="dxa"/>
          </w:tcPr>
          <w:p w14:paraId="24466A7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查看用户列表，补设用户密保</w:t>
            </w:r>
          </w:p>
        </w:tc>
      </w:tr>
    </w:tbl>
    <w:p w14:paraId="10A06FE2">
      <w:pPr>
        <w:spacing w:before="0" w:after="0" w:line="160" w:lineRule="exact"/>
      </w:pPr>
    </w:p>
    <w:p w14:paraId="20DE2B8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根据事件列表归纳出系统的参与者与用例，绘制用例图如图1.3所示。系统包含普通用户和管理员两类参与者，普通用户用例涵盖注册、登录、找回密码、浏览景点、提交打卡、管理我的打卡、查看热门排行、查看公告和管理个人信息；管理员用例涵盖登录后台、查看仪表盘、管理景点、管理公告和管理用户。</w:t>
      </w:r>
    </w:p>
    <w:p w14:paraId="3529AE23">
      <w:pPr>
        <w:spacing w:before="120"/>
        <w:jc w:val="center"/>
      </w:pPr>
      <w:r>
        <w:drawing>
          <wp:inline distT="0" distB="0" distL="114300" distR="114300">
            <wp:extent cx="3861435" cy="9201150"/>
            <wp:effectExtent l="0" t="0" r="952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1435" cy="920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6F4E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图1.3  系统用例图</w:t>
      </w:r>
    </w:p>
    <w:p w14:paraId="5E948586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对关键用例编写用例描述，登录用例的描述如表1.2所示，打卡用例的描述如表1.3所示。</w:t>
      </w:r>
    </w:p>
    <w:p w14:paraId="2CA783BF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表1.2  “用户登录”用例描述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95245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8249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125530D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 w14:paraId="1608A10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67543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0127CF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普通用户、管理员</w:t>
            </w:r>
          </w:p>
        </w:tc>
      </w:tr>
      <w:tr w14:paraId="29495DB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E94EB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4CE39F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参与者已拥有可用账号</w:t>
            </w:r>
          </w:p>
        </w:tc>
      </w:tr>
      <w:tr w14:paraId="11A6866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9A2CC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4C433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参与者打开登录页；2. 输入用户名、密码并选择角色；3. 系统校验账号密码；4. 校验通过后建立会话并跳转首页或后台。</w:t>
            </w:r>
          </w:p>
        </w:tc>
      </w:tr>
      <w:tr w14:paraId="0799E72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FD968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04A2E2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3a. 账号不存在或密码错误：系统提示错误信息，返回登录页；3b. 管理员身份校验失败：拒绝进入后台。</w:t>
            </w:r>
          </w:p>
        </w:tc>
      </w:tr>
      <w:tr w14:paraId="2414224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C978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69CB25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会话中记录参与者身份与基本信息</w:t>
            </w:r>
          </w:p>
        </w:tc>
      </w:tr>
    </w:tbl>
    <w:p w14:paraId="153BD1C0">
      <w:pPr>
        <w:spacing w:before="0" w:after="0" w:line="160" w:lineRule="exact"/>
      </w:pPr>
    </w:p>
    <w:p w14:paraId="0914F8C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表1.3  “提交打卡”用例描述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A5F07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2763C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4176419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</w:tr>
      <w:tr w14:paraId="015882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33ACD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248020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</w:tr>
      <w:tr w14:paraId="7503DEC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0D9A8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37736D1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用户已登录</w:t>
            </w:r>
          </w:p>
        </w:tc>
      </w:tr>
      <w:tr w14:paraId="19323CA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09714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7754A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用户进入景点详情页；2. 点击“立即打卡”并填写学习心得；3. 系统在事务中插入打卡记录、用户积分加一、景点打卡次数加一；4. 返回详情页展示打卡结果。</w:t>
            </w:r>
          </w:p>
        </w:tc>
      </w:tr>
      <w:tr w14:paraId="215B88F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E558FA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125705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2a. 心得为空：系统提示“心得不能为空”；3a. 事务执行失败：整体回滚并提示打卡失败。</w:t>
            </w:r>
          </w:p>
        </w:tc>
      </w:tr>
      <w:tr w14:paraId="4D1163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C977F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19DA03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打卡记录入库，用户积分与景点打卡次数同步更新</w:t>
            </w:r>
          </w:p>
        </w:tc>
      </w:tr>
    </w:tbl>
    <w:p w14:paraId="64363145">
      <w:pPr>
        <w:spacing w:before="0" w:after="0" w:line="160" w:lineRule="exact"/>
      </w:pPr>
    </w:p>
    <w:p w14:paraId="5312501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1.3  静态类图</w:t>
      </w:r>
    </w:p>
    <w:p w14:paraId="4644A6B1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从用例描述中提取名词概念，归纳出系统需要持久化的对象及其属性，得到只有属性的静态类图。系统包含用户、景点、打卡记录和公告四个实体类：用户类保存账号、密码、积分、密保及个人资料等属性；景点类保存景点名称、位置、描述、红色历史、图片与打卡次数等属性；打卡记录类作为用户与景点之间关联实体，保存打卡时间与心得；公告类独立保存公告标题、内容与发布日期。静态类图如图1.4所示。</w:t>
      </w:r>
    </w:p>
    <w:p w14:paraId="1589E561">
      <w:pPr>
        <w:spacing w:before="120"/>
        <w:jc w:val="center"/>
      </w:pPr>
      <w:r>
        <w:drawing>
          <wp:inline distT="0" distB="0" distL="114300" distR="114300">
            <wp:extent cx="5039995" cy="4285615"/>
            <wp:effectExtent l="0" t="0" r="4445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1D5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图1.4  系统静态类图（仅属性）</w:t>
      </w:r>
    </w:p>
    <w:p w14:paraId="7CC31CF5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1.4  顺序图与类图细化</w:t>
      </w:r>
    </w:p>
    <w:p w14:paraId="3FCED1F2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静态类图只回答了“系统保存什么”，还需要通过顺序图明确各对象之间如何交互，从而为类补充操作方法。登录业务的顺序图如图1.5所示：浏览器提交登录表单后，AuthController 依次查询用户、比对 bcrypt 密码散列，校验通过后将用户信息写入会话并重定向，由此确定 AuthController 需要提供 showLogin、login、logout 等方法。</w:t>
      </w:r>
    </w:p>
    <w:p w14:paraId="6C7414F1">
      <w:pPr>
        <w:spacing w:before="120"/>
        <w:jc w:val="center"/>
      </w:pPr>
      <w:r>
        <w:drawing>
          <wp:inline distT="0" distB="0" distL="114300" distR="114300">
            <wp:extent cx="4679950" cy="2613660"/>
            <wp:effectExtent l="0" t="0" r="1397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6A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图1.5  用户登录顺序图</w:t>
      </w:r>
    </w:p>
    <w:p w14:paraId="043C698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打卡业务的顺序图如图1.6所示：CheckinController 接收打卡请求后，通过 DBHelper 提供的事务支持依次完成打卡记录插入、用户积分更新和景点打卡次数更新，由此确定 CheckinController 的 create 方法与 DBHelper 的withTransaction 方法等职责。</w:t>
      </w:r>
    </w:p>
    <w:p w14:paraId="315A9F7D">
      <w:pPr>
        <w:spacing w:before="120"/>
        <w:jc w:val="center"/>
      </w:pPr>
      <w:r>
        <w:drawing>
          <wp:inline distT="0" distB="0" distL="114300" distR="114300">
            <wp:extent cx="4679950" cy="2395855"/>
            <wp:effectExtent l="0" t="0" r="13970" b="120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9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47A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图1.6  打卡业务顺序图</w:t>
      </w:r>
    </w:p>
    <w:p w14:paraId="76EAC884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综合全部顺序图得到的交互信息，为各类补充属性和方法，得到最终的系统设计类图如图1.7所示。图中控制类（AuthController、ScenicController 等）的方法与路由一一对应，实体类属性与数据表字段一致。</w:t>
      </w:r>
    </w:p>
    <w:p w14:paraId="5CFE8E6C">
      <w:pPr>
        <w:spacing w:before="120"/>
        <w:jc w:val="center"/>
      </w:pPr>
      <w:r>
        <w:drawing>
          <wp:inline distT="0" distB="0" distL="114300" distR="114300">
            <wp:extent cx="5399405" cy="1634490"/>
            <wp:effectExtent l="0" t="0" r="10795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3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E06B">
      <w:pPr>
        <w:spacing w:before="60" w:after="160" w:line="280" w:lineRule="exact"/>
        <w:jc w:val="center"/>
        <w:sectPr>
          <w:headerReference w:type="default" r:id="rId38"/>
          <w:type w:val="nextPage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  <w:r>
        <w:rPr>
          <w:rFonts w:ascii="Times New Roman" w:hAnsi="Times New Roman" w:eastAsia="宋体"/>
          <w:b w:val="0"/>
          <w:sz w:val="18"/>
        </w:rPr>
        <w:t>图1.7  系统设计类图（含属性与方法）</w:t>
      </w:r>
    </w:p>
    <w:p w14:paraId="4AA50784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第二章  系统设计</w:t>
      </w:r>
    </w:p>
    <w:p w14:paraId="6DD09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2.1  体系结构模型</w:t>
      </w:r>
    </w:p>
    <w:p w14:paraId="0ED85E7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系统采用 B/S 三层架构。逻辑结构上，系统划分为表现层、业务逻辑层和数据访问层：表现层由 EJS 模板渲染的浏览器页面构成；业务逻辑层由 Express 路由与控制器构成，按功能划分为认证、景点、打卡、公告、后台与个人中心六个模块；数据访问层封装 mysql2/promise 连接池并提供事务控制。系统逻辑结构示意图如图2.1所示。</w:t>
      </w:r>
    </w:p>
    <w:p w14:paraId="3271AD47">
      <w:pPr>
        <w:spacing w:before="120"/>
        <w:jc w:val="center"/>
      </w:pPr>
      <w:r>
        <w:drawing>
          <wp:inline distT="0" distB="0" distL="114300" distR="114300">
            <wp:extent cx="5219700" cy="3159760"/>
            <wp:effectExtent l="0" t="0" r="7620" b="1016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477A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图2.1  系统逻辑结构示意图</w:t>
      </w:r>
    </w:p>
    <w:p w14:paraId="47530D5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物理结构上，系统部署为一台 Web 应用服务器与一台数据库服务器：应用服务器运行 Node.js 环境与 Express 应用并监听 3000 端口，数据库服务器运行 MySQL 8.0 并监听 3306 端口，客户端浏览器通过 HTTP 与应用服务器交互。系统物理结构示意图如图2.2所示。</w:t>
      </w:r>
    </w:p>
    <w:p w14:paraId="18EBC780">
      <w:pPr>
        <w:spacing w:before="120"/>
        <w:jc w:val="center"/>
      </w:pPr>
      <w:r>
        <w:drawing>
          <wp:inline distT="0" distB="0" distL="114300" distR="114300">
            <wp:extent cx="4679950" cy="4269740"/>
            <wp:effectExtent l="0" t="0" r="13970" b="127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7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00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图2.2  系统物理结构示意图</w:t>
      </w:r>
    </w:p>
    <w:p w14:paraId="5D140483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2.2  类的设计</w:t>
      </w:r>
    </w:p>
    <w:p w14:paraId="0E24393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按照第一章得到的设计类图，对系统各类进行细化设计。控制类负责接收请求、调用数据访问层并组织响应，其职责与主要方法如表2.1所示。</w:t>
      </w:r>
    </w:p>
    <w:p w14:paraId="49440AC7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表2.1  控制类设计表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928"/>
        <w:gridCol w:w="4762"/>
      </w:tblGrid>
      <w:tr w14:paraId="78B2E6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76073F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1928" w:type="dxa"/>
          </w:tcPr>
          <w:p w14:paraId="092152F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  <w:tc>
          <w:tcPr>
            <w:tcW w:w="4762" w:type="dxa"/>
          </w:tcPr>
          <w:p w14:paraId="046BE0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主要方法</w:t>
            </w:r>
          </w:p>
        </w:tc>
      </w:tr>
      <w:tr w14:paraId="4CFFC7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E394F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AuthController</w:t>
            </w:r>
          </w:p>
        </w:tc>
        <w:tc>
          <w:tcPr>
            <w:tcW w:w="1928" w:type="dxa"/>
          </w:tcPr>
          <w:p w14:paraId="61D32A5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用户认证与密保找回</w:t>
            </w:r>
          </w:p>
        </w:tc>
        <w:tc>
          <w:tcPr>
            <w:tcW w:w="4762" w:type="dxa"/>
          </w:tcPr>
          <w:p w14:paraId="7A4E84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showLogin、login、showRegister、register、findUsername、verifyAnswer、resetPassword、logout、verifyAdmin</w:t>
            </w:r>
          </w:p>
        </w:tc>
      </w:tr>
      <w:tr w14:paraId="0A36045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B5BE8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ScenicController</w:t>
            </w:r>
          </w:p>
        </w:tc>
        <w:tc>
          <w:tcPr>
            <w:tcW w:w="1928" w:type="dxa"/>
          </w:tcPr>
          <w:p w14:paraId="3EC14D2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景点浏览与景点管理</w:t>
            </w:r>
          </w:p>
        </w:tc>
        <w:tc>
          <w:tcPr>
            <w:tcW w:w="4762" w:type="dxa"/>
          </w:tcPr>
          <w:p w14:paraId="0E08AD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list、hot、detail、showCheckin、adminList、add、edit、remove</w:t>
            </w:r>
          </w:p>
        </w:tc>
      </w:tr>
      <w:tr w14:paraId="4B3CB0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6AF510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CheckinController</w:t>
            </w:r>
          </w:p>
        </w:tc>
        <w:tc>
          <w:tcPr>
            <w:tcW w:w="1928" w:type="dxa"/>
          </w:tcPr>
          <w:p w14:paraId="72F0F3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打卡业务（事务）</w:t>
            </w:r>
          </w:p>
        </w:tc>
        <w:tc>
          <w:tcPr>
            <w:tcW w:w="4762" w:type="dxa"/>
          </w:tcPr>
          <w:p w14:paraId="737C8F1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create、my、showEdit、update、remove</w:t>
            </w:r>
          </w:p>
        </w:tc>
      </w:tr>
      <w:tr w14:paraId="640529F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3BB5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AnnouncementController</w:t>
            </w:r>
          </w:p>
        </w:tc>
        <w:tc>
          <w:tcPr>
            <w:tcW w:w="1928" w:type="dxa"/>
          </w:tcPr>
          <w:p w14:paraId="00C9D6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公告浏览与公告管理</w:t>
            </w:r>
          </w:p>
        </w:tc>
        <w:tc>
          <w:tcPr>
            <w:tcW w:w="4762" w:type="dxa"/>
          </w:tcPr>
          <w:p w14:paraId="168770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list、detail、adminAdd、adminEdit、adminRemove</w:t>
            </w:r>
          </w:p>
        </w:tc>
      </w:tr>
      <w:tr w14:paraId="1FB7D87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98DD67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AdminController</w:t>
            </w:r>
          </w:p>
        </w:tc>
        <w:tc>
          <w:tcPr>
            <w:tcW w:w="1928" w:type="dxa"/>
          </w:tcPr>
          <w:p w14:paraId="7DCA12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后台仪表盘与用户管理</w:t>
            </w:r>
          </w:p>
        </w:tc>
        <w:tc>
          <w:tcPr>
            <w:tcW w:w="4762" w:type="dxa"/>
          </w:tcPr>
          <w:p w14:paraId="7321E87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dashboard、userList、setUserSecurity</w:t>
            </w:r>
          </w:p>
        </w:tc>
      </w:tr>
      <w:tr w14:paraId="41655C2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D5666A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UserCenterController</w:t>
            </w:r>
          </w:p>
        </w:tc>
        <w:tc>
          <w:tcPr>
            <w:tcW w:w="1928" w:type="dxa"/>
          </w:tcPr>
          <w:p w14:paraId="4EDB3E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个人中心</w:t>
            </w:r>
          </w:p>
        </w:tc>
        <w:tc>
          <w:tcPr>
            <w:tcW w:w="4762" w:type="dxa"/>
          </w:tcPr>
          <w:p w14:paraId="2EE58D7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showProfile、updateInfo、updateSecurity、updatePassword</w:t>
            </w:r>
          </w:p>
        </w:tc>
      </w:tr>
      <w:tr w14:paraId="26F32FF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2A4A4D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DBHelper</w:t>
            </w:r>
          </w:p>
        </w:tc>
        <w:tc>
          <w:tcPr>
            <w:tcW w:w="1928" w:type="dxa"/>
          </w:tcPr>
          <w:p w14:paraId="12B994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数据访问与事务</w:t>
            </w:r>
          </w:p>
        </w:tc>
        <w:tc>
          <w:tcPr>
            <w:tcW w:w="4762" w:type="dxa"/>
          </w:tcPr>
          <w:p w14:paraId="51FF84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query(sql, params)、withTransaction(fn)</w:t>
            </w:r>
          </w:p>
        </w:tc>
      </w:tr>
      <w:tr w14:paraId="46E099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FC38C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AdminConfig</w:t>
            </w:r>
          </w:p>
        </w:tc>
        <w:tc>
          <w:tcPr>
            <w:tcW w:w="1928" w:type="dxa"/>
          </w:tcPr>
          <w:p w14:paraId="01B085E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固定管理员配置</w:t>
            </w:r>
          </w:p>
        </w:tc>
        <w:tc>
          <w:tcPr>
            <w:tcW w:w="4762" w:type="dxa"/>
          </w:tcPr>
          <w:p w14:paraId="6158DF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verify(username, password)</w:t>
            </w:r>
          </w:p>
        </w:tc>
      </w:tr>
    </w:tbl>
    <w:p w14:paraId="27591ED8">
      <w:pPr>
        <w:spacing w:before="0" w:after="0" w:line="160" w:lineRule="exact"/>
      </w:pPr>
    </w:p>
    <w:p w14:paraId="0059D03B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实体类与数据表一一对应，其属性设计如表2.2所示。</w:t>
      </w:r>
    </w:p>
    <w:p w14:paraId="28D1C8F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表2.2  实体类属性设计表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4876"/>
        <w:gridCol w:w="2041"/>
      </w:tblGrid>
      <w:tr w14:paraId="1398DA3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3056D7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4876" w:type="dxa"/>
          </w:tcPr>
          <w:p w14:paraId="447D25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主要属性</w:t>
            </w:r>
          </w:p>
        </w:tc>
        <w:tc>
          <w:tcPr>
            <w:tcW w:w="2041" w:type="dxa"/>
          </w:tcPr>
          <w:p w14:paraId="55E94C7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对应数据表</w:t>
            </w:r>
          </w:p>
        </w:tc>
      </w:tr>
      <w:tr w14:paraId="45DFA0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1F6CF0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  <w:tc>
          <w:tcPr>
            <w:tcW w:w="4876" w:type="dxa"/>
          </w:tcPr>
          <w:p w14:paraId="4C33740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user_id、username、password、score、security_question、security_answer、real_name、gender、phone、location</w:t>
            </w:r>
          </w:p>
        </w:tc>
        <w:tc>
          <w:tcPr>
            <w:tcW w:w="2041" w:type="dxa"/>
          </w:tcPr>
          <w:p w14:paraId="68B9984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</w:tr>
      <w:tr w14:paraId="3A62798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28469F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ScenicSpot</w:t>
            </w:r>
          </w:p>
        </w:tc>
        <w:tc>
          <w:tcPr>
            <w:tcW w:w="4876" w:type="dxa"/>
          </w:tcPr>
          <w:p w14:paraId="5C572C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scenic_id、scenic_name、location、description、red_history、image、check_count</w:t>
            </w:r>
          </w:p>
        </w:tc>
        <w:tc>
          <w:tcPr>
            <w:tcW w:w="2041" w:type="dxa"/>
          </w:tcPr>
          <w:p w14:paraId="08C4563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scenic_spot</w:t>
            </w:r>
          </w:p>
        </w:tc>
      </w:tr>
      <w:tr w14:paraId="21C06E6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F68FF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CheckInRecord</w:t>
            </w:r>
          </w:p>
        </w:tc>
        <w:tc>
          <w:tcPr>
            <w:tcW w:w="4876" w:type="dxa"/>
          </w:tcPr>
          <w:p w14:paraId="116BF8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check_id、user_id、scenic_id、check_time、experience</w:t>
            </w:r>
          </w:p>
        </w:tc>
        <w:tc>
          <w:tcPr>
            <w:tcW w:w="2041" w:type="dxa"/>
          </w:tcPr>
          <w:p w14:paraId="188C04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check_in_record</w:t>
            </w:r>
          </w:p>
        </w:tc>
      </w:tr>
      <w:tr w14:paraId="1F82542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CCBEC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  <w:tc>
          <w:tcPr>
            <w:tcW w:w="4876" w:type="dxa"/>
          </w:tcPr>
          <w:p w14:paraId="4C2C478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announcement_id、title、content、publish_date、remark</w:t>
            </w:r>
          </w:p>
        </w:tc>
        <w:tc>
          <w:tcPr>
            <w:tcW w:w="2041" w:type="dxa"/>
          </w:tcPr>
          <w:p w14:paraId="25035CA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</w:tr>
    </w:tbl>
    <w:p w14:paraId="2B8F50AE">
      <w:pPr>
        <w:spacing w:before="0" w:after="0" w:line="160" w:lineRule="exact"/>
      </w:pPr>
    </w:p>
    <w:p w14:paraId="019A7DA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2.3  数据库设计</w:t>
      </w:r>
    </w:p>
    <w:p w14:paraId="75A756D2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2.3.1  实体属性图（EAD）</w:t>
      </w:r>
    </w:p>
    <w:p w14:paraId="3A9800C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系统四个实体的属性如图2.3所示，实体属性与表2.2中实体类属性一致。</w:t>
      </w:r>
    </w:p>
    <w:p w14:paraId="5F267611">
      <w:pPr>
        <w:spacing w:before="120"/>
        <w:jc w:val="center"/>
      </w:pPr>
      <w:r>
        <w:drawing>
          <wp:inline distT="0" distB="0" distL="114300" distR="114300">
            <wp:extent cx="1209675" cy="9512935"/>
            <wp:effectExtent l="0" t="0" r="9525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951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F29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图2.3  系统实体属性图（EAD）</w:t>
      </w:r>
    </w:p>
    <w:p w14:paraId="083BD486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2.3.2  实体联系图（ERD）</w:t>
      </w:r>
    </w:p>
    <w:p w14:paraId="5E265B5E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用户与景点之间通过打卡记录建立多对多联系，打卡记录作为关联实体同时记录打卡时间与心得；公告实体独立存在。系统 E-R 图如图2.4所示。</w:t>
      </w:r>
    </w:p>
    <w:p w14:paraId="180D3ED4">
      <w:pPr>
        <w:spacing w:before="120"/>
        <w:jc w:val="center"/>
      </w:pPr>
      <w:r>
        <w:drawing>
          <wp:inline distT="0" distB="0" distL="114300" distR="114300">
            <wp:extent cx="5039995" cy="2020570"/>
            <wp:effectExtent l="0" t="0" r="4445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BE3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图2.4  系统E-R图（ERD）</w:t>
      </w:r>
    </w:p>
    <w:p w14:paraId="48B7B1C8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2.3.3  关系数据模型</w:t>
      </w:r>
    </w:p>
    <w:p w14:paraId="4D5D7C7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将 E-R 图转换为如下关系模式（下划线属性为主键，斜体属性为外键）：</w:t>
      </w:r>
    </w:p>
    <w:p w14:paraId="03E67462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用户（用户编号，用户名，密码，密保问题，密保答案，姓名，性别，电话，所在地，积分，注册时间）</w:t>
      </w:r>
    </w:p>
    <w:p w14:paraId="70257AC5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景点（景点编号，景点名称，地理位置，景点描述，红色历史，景点图片，打卡次数）</w:t>
      </w:r>
    </w:p>
    <w:p w14:paraId="19A8FA16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打卡记录（记录编号，用户编号，景点编号，打卡时间，打卡心得）</w:t>
      </w:r>
    </w:p>
    <w:p w14:paraId="7EF7404D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公告（公告编号，公告标题，公告内容，发布日期，备注）</w:t>
      </w:r>
    </w:p>
    <w:p w14:paraId="444CBE9B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2.3.4  表结构</w:t>
      </w:r>
    </w:p>
    <w:p w14:paraId="160EBD38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四张数据表的结构设计如表2.3至表2.6所示，系统使用 InnoDB 存储引擎与 utf8mb4 字符集，打卡记录表在用户编号、景点编号和打卡时间三个字段上建立索引。</w:t>
      </w:r>
    </w:p>
    <w:p w14:paraId="19BBCE98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表2.3  用户表 user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19C89B8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B75DC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A4A9D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22396E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3A8656D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AF5868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1B1FA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79422F9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72AEDF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1138224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用户唯一标识</w:t>
            </w:r>
          </w:p>
        </w:tc>
      </w:tr>
      <w:tr w14:paraId="484567D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5B34B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username</w:t>
            </w:r>
          </w:p>
        </w:tc>
        <w:tc>
          <w:tcPr>
            <w:tcW w:w="2239" w:type="dxa"/>
          </w:tcPr>
          <w:p w14:paraId="2E740A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754379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唯一、非空</w:t>
            </w:r>
          </w:p>
        </w:tc>
        <w:tc>
          <w:tcPr>
            <w:tcW w:w="2239" w:type="dxa"/>
          </w:tcPr>
          <w:p w14:paraId="38050D7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登录账号</w:t>
            </w:r>
          </w:p>
        </w:tc>
      </w:tr>
      <w:tr w14:paraId="3792332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43F451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password</w:t>
            </w:r>
          </w:p>
        </w:tc>
        <w:tc>
          <w:tcPr>
            <w:tcW w:w="2239" w:type="dxa"/>
          </w:tcPr>
          <w:p w14:paraId="1A1049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450B314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7D42E0C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密码，bcrypt 哈希存储</w:t>
            </w:r>
          </w:p>
        </w:tc>
      </w:tr>
      <w:tr w14:paraId="7AB4BC3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786201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security_question</w:t>
            </w:r>
          </w:p>
        </w:tc>
        <w:tc>
          <w:tcPr>
            <w:tcW w:w="2239" w:type="dxa"/>
          </w:tcPr>
          <w:p w14:paraId="4E41FF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E6B951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CC1110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密保问题，用于找回密码</w:t>
            </w:r>
          </w:p>
        </w:tc>
      </w:tr>
      <w:tr w14:paraId="1AA09C4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01E03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security_answer</w:t>
            </w:r>
          </w:p>
        </w:tc>
        <w:tc>
          <w:tcPr>
            <w:tcW w:w="2239" w:type="dxa"/>
          </w:tcPr>
          <w:p w14:paraId="2428DC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64ACEB3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194782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密保答案</w:t>
            </w:r>
          </w:p>
        </w:tc>
      </w:tr>
      <w:tr w14:paraId="3004381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44E82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real_name</w:t>
            </w:r>
          </w:p>
        </w:tc>
        <w:tc>
          <w:tcPr>
            <w:tcW w:w="2239" w:type="dxa"/>
          </w:tcPr>
          <w:p w14:paraId="592BD0B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0FFCB41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00043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真实姓名</w:t>
            </w:r>
          </w:p>
        </w:tc>
      </w:tr>
      <w:tr w14:paraId="46D8B82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8C161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gender</w:t>
            </w:r>
          </w:p>
        </w:tc>
        <w:tc>
          <w:tcPr>
            <w:tcW w:w="2239" w:type="dxa"/>
          </w:tcPr>
          <w:p w14:paraId="17625D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VARCHAR(10)</w:t>
            </w:r>
          </w:p>
        </w:tc>
        <w:tc>
          <w:tcPr>
            <w:tcW w:w="2239" w:type="dxa"/>
          </w:tcPr>
          <w:p w14:paraId="29A987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88BA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性别</w:t>
            </w:r>
          </w:p>
        </w:tc>
      </w:tr>
      <w:tr w14:paraId="5A1A053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442FF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phone</w:t>
            </w:r>
          </w:p>
        </w:tc>
        <w:tc>
          <w:tcPr>
            <w:tcW w:w="2239" w:type="dxa"/>
          </w:tcPr>
          <w:p w14:paraId="1E9379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VARCHAR(20)</w:t>
            </w:r>
          </w:p>
        </w:tc>
        <w:tc>
          <w:tcPr>
            <w:tcW w:w="2239" w:type="dxa"/>
          </w:tcPr>
          <w:p w14:paraId="5C0C809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999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电话号码</w:t>
            </w:r>
          </w:p>
        </w:tc>
      </w:tr>
      <w:tr w14:paraId="027A725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70D95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12B1D6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563B5E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6575D3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所在地</w:t>
            </w:r>
          </w:p>
        </w:tc>
      </w:tr>
      <w:tr w14:paraId="4B214A3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EFE528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score</w:t>
            </w:r>
          </w:p>
        </w:tc>
        <w:tc>
          <w:tcPr>
            <w:tcW w:w="2239" w:type="dxa"/>
          </w:tcPr>
          <w:p w14:paraId="7CE1EE1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6675C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515A14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学习积分，打卡加一、删除减一</w:t>
            </w:r>
          </w:p>
        </w:tc>
      </w:tr>
      <w:tr w14:paraId="54378D1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18337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register_time</w:t>
            </w:r>
          </w:p>
        </w:tc>
        <w:tc>
          <w:tcPr>
            <w:tcW w:w="2239" w:type="dxa"/>
          </w:tcPr>
          <w:p w14:paraId="69EE5F2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35A81EF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656BB3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注册时间</w:t>
            </w:r>
          </w:p>
        </w:tc>
      </w:tr>
    </w:tbl>
    <w:p w14:paraId="1A85A2E9">
      <w:pPr>
        <w:spacing w:before="0" w:after="0" w:line="160" w:lineRule="exact"/>
      </w:pPr>
    </w:p>
    <w:p w14:paraId="382577B4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表2.4  景点表 scenic_spot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6F89996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845A4F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6DAEC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11A83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8EE6A6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9B9AFC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BA4AF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792B4A3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74AD527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752FA0F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景点编号</w:t>
            </w:r>
          </w:p>
        </w:tc>
      </w:tr>
      <w:tr w14:paraId="3313F86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C4BD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scenic_name</w:t>
            </w:r>
          </w:p>
        </w:tc>
        <w:tc>
          <w:tcPr>
            <w:tcW w:w="2239" w:type="dxa"/>
          </w:tcPr>
          <w:p w14:paraId="61E79C8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07C80DA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48A7D4A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景点名称，支持模糊查询</w:t>
            </w:r>
          </w:p>
        </w:tc>
      </w:tr>
      <w:tr w14:paraId="31DEECD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F22F94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0F003F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VARCHAR(200)</w:t>
            </w:r>
          </w:p>
        </w:tc>
        <w:tc>
          <w:tcPr>
            <w:tcW w:w="2239" w:type="dxa"/>
          </w:tcPr>
          <w:p w14:paraId="0D8C08E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974805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地理位置</w:t>
            </w:r>
          </w:p>
        </w:tc>
      </w:tr>
      <w:tr w14:paraId="2E455AB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C85FF6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description</w:t>
            </w:r>
          </w:p>
        </w:tc>
        <w:tc>
          <w:tcPr>
            <w:tcW w:w="2239" w:type="dxa"/>
          </w:tcPr>
          <w:p w14:paraId="0497CD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7105158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2AA27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景点描述</w:t>
            </w:r>
          </w:p>
        </w:tc>
      </w:tr>
      <w:tr w14:paraId="2CE1100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4DCB8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red_history</w:t>
            </w:r>
          </w:p>
        </w:tc>
        <w:tc>
          <w:tcPr>
            <w:tcW w:w="2239" w:type="dxa"/>
          </w:tcPr>
          <w:p w14:paraId="685691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CCA948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01CA12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红色历史</w:t>
            </w:r>
          </w:p>
        </w:tc>
      </w:tr>
      <w:tr w14:paraId="1929E5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3FD5A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image</w:t>
            </w:r>
          </w:p>
        </w:tc>
        <w:tc>
          <w:tcPr>
            <w:tcW w:w="2239" w:type="dxa"/>
          </w:tcPr>
          <w:p w14:paraId="39D7A52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5D4882F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59C41B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景点图片文件名</w:t>
            </w:r>
          </w:p>
        </w:tc>
      </w:tr>
      <w:tr w14:paraId="02F0579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EFAF2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check_count</w:t>
            </w:r>
          </w:p>
        </w:tc>
        <w:tc>
          <w:tcPr>
            <w:tcW w:w="2239" w:type="dxa"/>
          </w:tcPr>
          <w:p w14:paraId="58229F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DCB2E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3F409E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累计打卡次数，达十次判定为热门</w:t>
            </w:r>
          </w:p>
        </w:tc>
      </w:tr>
    </w:tbl>
    <w:p w14:paraId="3FCE8080">
      <w:pPr>
        <w:spacing w:before="0" w:after="0" w:line="160" w:lineRule="exact"/>
      </w:pPr>
    </w:p>
    <w:p w14:paraId="1698C95E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表2.5  打卡记录表 check_in_record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58A9E14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5BD9A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5EAE24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439FC1E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0F4EC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7D0706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E86F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</w:t>
            </w:r>
          </w:p>
        </w:tc>
        <w:tc>
          <w:tcPr>
            <w:tcW w:w="2239" w:type="dxa"/>
          </w:tcPr>
          <w:p w14:paraId="5925BD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4143CB0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0AF74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打卡记录编号</w:t>
            </w:r>
          </w:p>
        </w:tc>
      </w:tr>
      <w:tr w14:paraId="6F6E84A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13C67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555688B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EB3D7D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151F3F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打卡用户编号，级联删除</w:t>
            </w:r>
          </w:p>
        </w:tc>
      </w:tr>
      <w:tr w14:paraId="4490DCD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DDAE9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221A2E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207332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4EA00FF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打卡景点编号，级联删除</w:t>
            </w:r>
          </w:p>
        </w:tc>
      </w:tr>
      <w:tr w14:paraId="3123C2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A9A7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check_time</w:t>
            </w:r>
          </w:p>
        </w:tc>
        <w:tc>
          <w:tcPr>
            <w:tcW w:w="2239" w:type="dxa"/>
          </w:tcPr>
          <w:p w14:paraId="22B5813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48958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1A7324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打卡时间</w:t>
            </w:r>
          </w:p>
        </w:tc>
      </w:tr>
      <w:tr w14:paraId="3F41301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D16698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experience</w:t>
            </w:r>
          </w:p>
        </w:tc>
        <w:tc>
          <w:tcPr>
            <w:tcW w:w="2239" w:type="dxa"/>
          </w:tcPr>
          <w:p w14:paraId="656D05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6E3E09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4D43DF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打卡心得</w:t>
            </w:r>
          </w:p>
        </w:tc>
      </w:tr>
    </w:tbl>
    <w:p w14:paraId="5A5E01D8">
      <w:pPr>
        <w:spacing w:before="0" w:after="0" w:line="160" w:lineRule="exact"/>
      </w:pPr>
    </w:p>
    <w:p w14:paraId="369EDD1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表2.6  公告表 announcement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7EB9F8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9A6E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698EA21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D34937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445898E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6FF0A0D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834F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</w:t>
            </w:r>
          </w:p>
        </w:tc>
        <w:tc>
          <w:tcPr>
            <w:tcW w:w="2239" w:type="dxa"/>
          </w:tcPr>
          <w:p w14:paraId="4FF295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B8F8E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320EF2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公告编号</w:t>
            </w:r>
          </w:p>
        </w:tc>
      </w:tr>
      <w:tr w14:paraId="29EC9E0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6BF29C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title</w:t>
            </w:r>
          </w:p>
        </w:tc>
        <w:tc>
          <w:tcPr>
            <w:tcW w:w="2239" w:type="dxa"/>
          </w:tcPr>
          <w:p w14:paraId="5C3AE8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B6646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14DA9B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公告标题</w:t>
            </w:r>
          </w:p>
        </w:tc>
      </w:tr>
      <w:tr w14:paraId="0AF481F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3162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content</w:t>
            </w:r>
          </w:p>
        </w:tc>
        <w:tc>
          <w:tcPr>
            <w:tcW w:w="2239" w:type="dxa"/>
          </w:tcPr>
          <w:p w14:paraId="20BFD75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263A0D7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8C901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公告正文</w:t>
            </w:r>
          </w:p>
        </w:tc>
      </w:tr>
      <w:tr w14:paraId="5B8D83C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16B20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publish_date</w:t>
            </w:r>
          </w:p>
        </w:tc>
        <w:tc>
          <w:tcPr>
            <w:tcW w:w="2239" w:type="dxa"/>
          </w:tcPr>
          <w:p w14:paraId="386995E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</w:t>
            </w:r>
          </w:p>
        </w:tc>
        <w:tc>
          <w:tcPr>
            <w:tcW w:w="2239" w:type="dxa"/>
          </w:tcPr>
          <w:p w14:paraId="67A7A90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E69981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发布日期</w:t>
            </w:r>
          </w:p>
        </w:tc>
      </w:tr>
      <w:tr w14:paraId="0C34617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6E7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remark</w:t>
            </w:r>
          </w:p>
        </w:tc>
        <w:tc>
          <w:tcPr>
            <w:tcW w:w="2239" w:type="dxa"/>
          </w:tcPr>
          <w:p w14:paraId="58A9A70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41CC7D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默认空串</w:t>
            </w:r>
          </w:p>
        </w:tc>
        <w:tc>
          <w:tcPr>
            <w:tcW w:w="2239" w:type="dxa"/>
          </w:tcPr>
          <w:p w14:paraId="13866BB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备注</w:t>
            </w:r>
          </w:p>
        </w:tc>
      </w:tr>
    </w:tbl>
    <w:p w14:paraId="3C9A7677">
      <w:pPr>
        <w:spacing w:before="0" w:after="0" w:line="160" w:lineRule="exact"/>
        <w:sectPr>
          <w:headerReference w:type="default" r:id="rId39"/>
          <w:type w:val="nextPage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</w:p>
    <w:p w14:paraId="7AED555C">
      <w:r/>
      <w:r>
        <w:rPr>
          <w:rFonts w:ascii="Times New Roman" w:hAnsi="Times New Roman" w:eastAsia="黑体"/>
          <w:b/>
          <w:sz w:val="32"/>
        </w:rPr>
        <w:t>第三章  系统实现</w:t>
      </w:r>
    </w:p>
    <w:p w14:paraId="2C746AD9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3.1  开发环境</w:t>
      </w:r>
    </w:p>
    <w:p w14:paraId="7ECB6223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表3.1  开发环境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690"/>
      </w:tblGrid>
      <w:tr w14:paraId="78627EE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FB520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类别</w:t>
            </w:r>
          </w:p>
        </w:tc>
        <w:tc>
          <w:tcPr>
            <w:tcW w:w="6690" w:type="dxa"/>
          </w:tcPr>
          <w:p w14:paraId="5AB2D6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 w14:paraId="1789008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E249D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w="6690" w:type="dxa"/>
          </w:tcPr>
          <w:p w14:paraId="11307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Windows 10/11</w:t>
            </w:r>
          </w:p>
        </w:tc>
      </w:tr>
      <w:tr w14:paraId="0CEC5C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1002A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运行环境</w:t>
            </w:r>
          </w:p>
        </w:tc>
        <w:tc>
          <w:tcPr>
            <w:tcW w:w="6690" w:type="dxa"/>
          </w:tcPr>
          <w:p w14:paraId="1F51A39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Node.js 22.x、MySQL 8.0</w:t>
            </w:r>
          </w:p>
        </w:tc>
      </w:tr>
      <w:tr w14:paraId="3C7EBE9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1C9DB6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核心框架</w:t>
            </w:r>
          </w:p>
        </w:tc>
        <w:tc>
          <w:tcPr>
            <w:tcW w:w="6690" w:type="dxa"/>
          </w:tcPr>
          <w:p w14:paraId="358DDC4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Express 4.x、EJS 模板引擎</w:t>
            </w:r>
          </w:p>
        </w:tc>
      </w:tr>
      <w:tr w14:paraId="323B22A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13F8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</w:t>
            </w:r>
          </w:p>
        </w:tc>
        <w:tc>
          <w:tcPr>
            <w:tcW w:w="6690" w:type="dxa"/>
          </w:tcPr>
          <w:p w14:paraId="12D312C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mysql2/promise 连接池、bcryptjs、express-session</w:t>
            </w:r>
          </w:p>
        </w:tc>
      </w:tr>
      <w:tr w14:paraId="5B1D9FE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3EE58B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开发工具</w:t>
            </w:r>
          </w:p>
        </w:tc>
        <w:tc>
          <w:tcPr>
            <w:tcW w:w="6690" w:type="dxa"/>
          </w:tcPr>
          <w:p w14:paraId="05CE06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WebStorm、Visual Studio Code、Navicat</w:t>
            </w:r>
          </w:p>
        </w:tc>
      </w:tr>
      <w:tr w14:paraId="35438A1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69664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版本管理</w:t>
            </w:r>
          </w:p>
        </w:tc>
        <w:tc>
          <w:tcPr>
            <w:tcW w:w="6690" w:type="dxa"/>
          </w:tcPr>
          <w:p w14:paraId="3EBB36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Git + GitHub</w:t>
            </w:r>
          </w:p>
        </w:tc>
      </w:tr>
    </w:tbl>
    <w:p w14:paraId="5A764337">
      <w:pPr>
        <w:spacing w:before="0" w:after="0" w:line="160" w:lineRule="exact"/>
      </w:pPr>
    </w:p>
    <w:p w14:paraId="655CC57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3.2  系统实现截图</w:t>
      </w:r>
    </w:p>
    <w:p w14:paraId="28464B47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系统各功能模块的实现效果如下列截图所示。</w:t>
      </w:r>
    </w:p>
    <w:p w14:paraId="1D988E44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933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  登录页面</w:t>
      </w:r>
    </w:p>
    <w:p w14:paraId="60D7AED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0A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图3.2  注册页面（含密保问题设置）</w:t>
      </w:r>
    </w:p>
    <w:p w14:paraId="1D52E99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648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图3.3  登录后首页</w:t>
      </w:r>
    </w:p>
    <w:p w14:paraId="2908AA5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B72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图3.4  景点列表页面</w:t>
      </w:r>
    </w:p>
    <w:p w14:paraId="34859B8D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B37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图3.5  景点详情页面</w:t>
      </w:r>
    </w:p>
    <w:p w14:paraId="285877EC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90C3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图3.6  景点打卡页面</w:t>
      </w:r>
    </w:p>
    <w:p w14:paraId="0318F84F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E0B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图3.7  我的打卡页面</w:t>
      </w:r>
    </w:p>
    <w:p w14:paraId="14768CE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E48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图3.8  个人信息页面</w:t>
      </w:r>
    </w:p>
    <w:p w14:paraId="7EA48C0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CD44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图3.9  公告列表页面</w:t>
      </w:r>
    </w:p>
    <w:p w14:paraId="3D09EA5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F2B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图3.10  后台仪表盘</w:t>
      </w:r>
    </w:p>
    <w:p w14:paraId="18A11B6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39D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图3.11  用户管理页面</w:t>
      </w:r>
    </w:p>
    <w:p w14:paraId="24386EDA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648C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图3.12  景点管理页面</w:t>
      </w:r>
    </w:p>
    <w:p w14:paraId="2B1F98A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E9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图3.13  公告管理页面</w:t>
      </w:r>
    </w:p>
    <w:p w14:paraId="16AE87E1">
      <w:pPr>
        <w:sectPr>
          <w:headerReference w:type="default" r:id="rId40"/>
          <w:type w:val="nextPage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  <w:r/>
    </w:p>
    <w:p w14:paraId="6F4360CD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第四章  系统测试</w:t>
      </w:r>
    </w:p>
    <w:p w14:paraId="095F75FE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4.1  接口测试（Postman / Apifox）</w:t>
      </w:r>
    </w:p>
    <w:p w14:paraId="7AC3416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接口测试使用 Postman（或同类工具 Apifox）对系统主要接口逐条发送请求并校验响应，测试用例及结果如表4.1所示。</w:t>
      </w:r>
    </w:p>
    <w:p w14:paraId="1BAE6B26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表4.1  接口测试用例及结果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2"/>
        <w:gridCol w:w="1923"/>
        <w:gridCol w:w="1911"/>
        <w:gridCol w:w="1799"/>
        <w:gridCol w:w="2298"/>
        <w:gridCol w:w="621"/>
      </w:tblGrid>
      <w:tr w14:paraId="3A6E44B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46A84C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w="1928" w:type="dxa"/>
          </w:tcPr>
          <w:p w14:paraId="69691FD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接口</w:t>
            </w:r>
          </w:p>
        </w:tc>
        <w:tc>
          <w:tcPr>
            <w:tcW w:w="1928" w:type="dxa"/>
          </w:tcPr>
          <w:p w14:paraId="76BE3D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测试内容</w:t>
            </w:r>
          </w:p>
        </w:tc>
        <w:tc>
          <w:tcPr>
            <w:tcW w:w="1814" w:type="dxa"/>
          </w:tcPr>
          <w:p w14:paraId="3075A5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w="1814" w:type="dxa"/>
          </w:tcPr>
          <w:p w14:paraId="36FA915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w="624" w:type="dxa"/>
          </w:tcPr>
          <w:p w14:paraId="03B9A9C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 w14:paraId="6663D83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EAF2B5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</w:t>
            </w:r>
          </w:p>
        </w:tc>
        <w:tc>
          <w:tcPr>
            <w:tcW w:w="1928" w:type="dxa"/>
          </w:tcPr>
          <w:p w14:paraId="6E4692D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1074A4A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正确凭据登录</w:t>
            </w:r>
          </w:p>
        </w:tc>
        <w:tc>
          <w:tcPr>
            <w:tcW w:w="1814" w:type="dxa"/>
          </w:tcPr>
          <w:p w14:paraId="78AD78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跳转登录后页面</w:t>
            </w:r>
          </w:p>
        </w:tc>
        <w:tc>
          <w:tcPr>
            <w:tcW w:w="1814" w:type="dxa"/>
          </w:tcPr>
          <w:p w14:paraId="468D5A4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/scenic</w:t>
            </w:r>
          </w:p>
        </w:tc>
        <w:tc>
          <w:tcPr>
            <w:tcW w:w="624" w:type="dxa"/>
          </w:tcPr>
          <w:p w14:paraId="0FD6C3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9F49A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4E3FB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T2</w:t>
            </w:r>
          </w:p>
        </w:tc>
        <w:tc>
          <w:tcPr>
            <w:tcW w:w="1928" w:type="dxa"/>
          </w:tcPr>
          <w:p w14:paraId="272B09A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708179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错误密码登录</w:t>
            </w:r>
          </w:p>
        </w:tc>
        <w:tc>
          <w:tcPr>
            <w:tcW w:w="1814" w:type="dxa"/>
          </w:tcPr>
          <w:p w14:paraId="59AC15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拒绝并提示错误</w:t>
            </w:r>
          </w:p>
        </w:tc>
        <w:tc>
          <w:tcPr>
            <w:tcW w:w="1814" w:type="dxa"/>
          </w:tcPr>
          <w:p w14:paraId="37D23D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/login，flash 提示</w:t>
            </w:r>
          </w:p>
        </w:tc>
        <w:tc>
          <w:tcPr>
            <w:tcW w:w="624" w:type="dxa"/>
          </w:tcPr>
          <w:p w14:paraId="690CDD9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4FBC93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889C67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T3</w:t>
            </w:r>
          </w:p>
        </w:tc>
        <w:tc>
          <w:tcPr>
            <w:tcW w:w="1928" w:type="dxa"/>
          </w:tcPr>
          <w:p w14:paraId="35D5EE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40AC3B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未登录访问受保护页面</w:t>
            </w:r>
          </w:p>
        </w:tc>
        <w:tc>
          <w:tcPr>
            <w:tcW w:w="1814" w:type="dxa"/>
          </w:tcPr>
          <w:p w14:paraId="4EADBD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跳转登录页</w:t>
            </w:r>
          </w:p>
        </w:tc>
        <w:tc>
          <w:tcPr>
            <w:tcW w:w="1814" w:type="dxa"/>
          </w:tcPr>
          <w:p w14:paraId="46FA20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0E7D7D1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BDED90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46BE4BE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T4</w:t>
            </w:r>
          </w:p>
        </w:tc>
        <w:tc>
          <w:tcPr>
            <w:tcW w:w="1928" w:type="dxa"/>
          </w:tcPr>
          <w:p w14:paraId="79149A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/register</w:t>
            </w:r>
          </w:p>
        </w:tc>
        <w:tc>
          <w:tcPr>
            <w:tcW w:w="1928" w:type="dxa"/>
          </w:tcPr>
          <w:p w14:paraId="784091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注册新用户</w:t>
            </w:r>
          </w:p>
        </w:tc>
        <w:tc>
          <w:tcPr>
            <w:tcW w:w="1814" w:type="dxa"/>
          </w:tcPr>
          <w:p w14:paraId="28CE7E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创建账号并跳转登录页</w:t>
            </w:r>
          </w:p>
        </w:tc>
        <w:tc>
          <w:tcPr>
            <w:tcW w:w="1814" w:type="dxa"/>
          </w:tcPr>
          <w:p w14:paraId="3902C69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5B5642B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F6CDC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5422A9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T5</w:t>
            </w:r>
          </w:p>
        </w:tc>
        <w:tc>
          <w:tcPr>
            <w:tcW w:w="1928" w:type="dxa"/>
          </w:tcPr>
          <w:p w14:paraId="40E74E6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62EEA5D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已登录查看景点列表</w:t>
            </w:r>
          </w:p>
        </w:tc>
        <w:tc>
          <w:tcPr>
            <w:tcW w:w="1814" w:type="dxa"/>
          </w:tcPr>
          <w:p w14:paraId="5E74F8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B3C14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7C0A0FA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5910AC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DB839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T6</w:t>
            </w:r>
          </w:p>
        </w:tc>
        <w:tc>
          <w:tcPr>
            <w:tcW w:w="1928" w:type="dxa"/>
          </w:tcPr>
          <w:p w14:paraId="07ABDC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/scenic/detail/1</w:t>
            </w:r>
          </w:p>
        </w:tc>
        <w:tc>
          <w:tcPr>
            <w:tcW w:w="1928" w:type="dxa"/>
          </w:tcPr>
          <w:p w14:paraId="2630EE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查看景点详情</w:t>
            </w:r>
          </w:p>
        </w:tc>
        <w:tc>
          <w:tcPr>
            <w:tcW w:w="1814" w:type="dxa"/>
          </w:tcPr>
          <w:p w14:paraId="72BD7A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49D00AD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1C06F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02C726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027C4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T7</w:t>
            </w:r>
          </w:p>
        </w:tc>
        <w:tc>
          <w:tcPr>
            <w:tcW w:w="1928" w:type="dxa"/>
          </w:tcPr>
          <w:p w14:paraId="54C769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</w:t>
            </w:r>
          </w:p>
        </w:tc>
        <w:tc>
          <w:tcPr>
            <w:tcW w:w="1928" w:type="dxa"/>
          </w:tcPr>
          <w:p w14:paraId="1F70DF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提交打卡（含心得）</w:t>
            </w:r>
          </w:p>
        </w:tc>
        <w:tc>
          <w:tcPr>
            <w:tcW w:w="1814" w:type="dxa"/>
          </w:tcPr>
          <w:p w14:paraId="20CD9B0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JSON 打卡成功、积分加一</w:t>
            </w:r>
          </w:p>
        </w:tc>
        <w:tc>
          <w:tcPr>
            <w:tcW w:w="1814" w:type="dxa"/>
          </w:tcPr>
          <w:p w14:paraId="199157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{"code":200,"new_score":6}</w:t>
            </w:r>
          </w:p>
        </w:tc>
        <w:tc>
          <w:tcPr>
            <w:tcW w:w="624" w:type="dxa"/>
          </w:tcPr>
          <w:p w14:paraId="1159C4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1F1DB3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B763FE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T8</w:t>
            </w:r>
          </w:p>
        </w:tc>
        <w:tc>
          <w:tcPr>
            <w:tcW w:w="1928" w:type="dxa"/>
          </w:tcPr>
          <w:p w14:paraId="1393090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/checkin/delete/5</w:t>
            </w:r>
          </w:p>
        </w:tc>
        <w:tc>
          <w:tcPr>
            <w:tcW w:w="1928" w:type="dxa"/>
          </w:tcPr>
          <w:p w14:paraId="0C0F23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1814" w:type="dxa"/>
          </w:tcPr>
          <w:p w14:paraId="2226E4A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记录删除、积分回退</w:t>
            </w:r>
          </w:p>
        </w:tc>
        <w:tc>
          <w:tcPr>
            <w:tcW w:w="1814" w:type="dxa"/>
          </w:tcPr>
          <w:p w14:paraId="28691CA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302，数据回滚</w:t>
            </w:r>
          </w:p>
        </w:tc>
        <w:tc>
          <w:tcPr>
            <w:tcW w:w="624" w:type="dxa"/>
          </w:tcPr>
          <w:p w14:paraId="776EBC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9BDEA2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76803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T9</w:t>
            </w:r>
          </w:p>
        </w:tc>
        <w:tc>
          <w:tcPr>
            <w:tcW w:w="1928" w:type="dxa"/>
          </w:tcPr>
          <w:p w14:paraId="555EB4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7621D8F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普通用户越权访问后台</w:t>
            </w:r>
          </w:p>
        </w:tc>
        <w:tc>
          <w:tcPr>
            <w:tcW w:w="1814" w:type="dxa"/>
          </w:tcPr>
          <w:p w14:paraId="21E32D9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拒绝</w:t>
            </w:r>
          </w:p>
        </w:tc>
        <w:tc>
          <w:tcPr>
            <w:tcW w:w="1814" w:type="dxa"/>
          </w:tcPr>
          <w:p w14:paraId="56BA75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</w:t>
            </w:r>
          </w:p>
        </w:tc>
        <w:tc>
          <w:tcPr>
            <w:tcW w:w="624" w:type="dxa"/>
          </w:tcPr>
          <w:p w14:paraId="314D093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37CF4E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82281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T10</w:t>
            </w:r>
          </w:p>
        </w:tc>
        <w:tc>
          <w:tcPr>
            <w:tcW w:w="1928" w:type="dxa"/>
          </w:tcPr>
          <w:p w14:paraId="61F3C8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0430F6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管理员登录</w:t>
            </w:r>
          </w:p>
        </w:tc>
        <w:tc>
          <w:tcPr>
            <w:tcW w:w="1814" w:type="dxa"/>
          </w:tcPr>
          <w:p w14:paraId="7AA664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跳转后台</w:t>
            </w:r>
          </w:p>
        </w:tc>
        <w:tc>
          <w:tcPr>
            <w:tcW w:w="1814" w:type="dxa"/>
          </w:tcPr>
          <w:p w14:paraId="7D5609A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/admin/dashboard</w:t>
            </w:r>
          </w:p>
        </w:tc>
        <w:tc>
          <w:tcPr>
            <w:tcW w:w="624" w:type="dxa"/>
          </w:tcPr>
          <w:p w14:paraId="6FD3204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1C64B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75BD7F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T11</w:t>
            </w:r>
          </w:p>
        </w:tc>
        <w:tc>
          <w:tcPr>
            <w:tcW w:w="1928" w:type="dxa"/>
          </w:tcPr>
          <w:p w14:paraId="203102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6F0B2A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管理员查看仪表盘</w:t>
            </w:r>
          </w:p>
        </w:tc>
        <w:tc>
          <w:tcPr>
            <w:tcW w:w="1814" w:type="dxa"/>
          </w:tcPr>
          <w:p w14:paraId="55D32D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A8EAA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55E0445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</w:tbl>
    <w:p w14:paraId="0E797FEF">
      <w:pPr>
        <w:spacing w:before="0" w:after="0" w:line="160" w:lineRule="exact"/>
      </w:pPr>
    </w:p>
    <w:p w14:paraId="34279887">
      <w:pPr>
        <w:spacing w:before="0" w:after="0" w:line="360" w:lineRule="exact"/>
        <w:ind w:firstLine="420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以打卡接口为例，请求与响应如下：请求体为 scenic_id=1&amp;experience=接口自动化测试心得，响应 JSON 为 {"code":200,"msg":"打卡成功","data":{"check_id":5,"new_score":6}}，响应耗时 27 毫秒，其中 check_id 为新打卡记录编号，new_score 为用户打卡后的最新积分。</w:t>
      </w:r>
    </w:p>
    <w:p w14:paraId="74BF686D">
      <w:pPr>
        <w:spacing w:before="0" w:after="0" w:line="360" w:lineRule="exact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用户登录接口与提交打卡接口在 Apifox 中的实际执行效果分别如图4.1、图4.2所示，两者均返回成功响应。</w:t>
      </w:r>
    </w:p>
    <w:p w14:paraId="182844AA">
      <w:pPr>
        <w:spacing w:before="120" w:after="160" w:line="360" w:lineRule="exact"/>
        <w:jc w:val="center"/>
      </w:pPr>
    </w:p>
    <w:p w14:paraId="07B699F7">
      <w:pPr>
        <w:spacing w:before="120" w:after="160" w:line="360" w:lineRule="exact"/>
        <w:jc w:val="center"/>
      </w:pPr>
      <w:r>
        <w:drawing>
          <wp:inline distT="0" distB="0" distL="114300" distR="114300">
            <wp:extent cx="4499610" cy="39890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98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A0409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  <w:r>
        <w:rPr>
          <w:rFonts w:hint="eastAsia" w:ascii="Times New Roman" w:hAnsi="Times New Roman" w:eastAsia="宋体"/>
          <w:b w:val="0"/>
          <w:sz w:val="21"/>
          <w:lang w:eastAsia="zh-CN"/>
        </w:rPr>
        <w:drawing>
          <wp:inline distT="0" distB="0" distL="114300" distR="114300">
            <wp:extent cx="5682615" cy="5414645"/>
            <wp:effectExtent l="0" t="0" r="1905" b="10795"/>
            <wp:docPr id="26" name="图片 26" descr="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78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2615" cy="541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446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图4.1  用户登录接口测试（Apifox）</w:t>
      </w:r>
    </w:p>
    <w:p w14:paraId="0CE357D0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</w:p>
    <w:p w14:paraId="5D03CE5A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  <w:r>
        <w:rPr>
          <w:rFonts w:hint="eastAsia" w:ascii="Times New Roman" w:hAnsi="Times New Roman" w:eastAsia="宋体"/>
          <w:b w:val="0"/>
          <w:sz w:val="21"/>
          <w:lang w:eastAsia="zh-CN"/>
        </w:rPr>
        <w:drawing>
          <wp:inline distT="0" distB="0" distL="114300" distR="114300">
            <wp:extent cx="5687695" cy="5041900"/>
            <wp:effectExtent l="0" t="0" r="12065" b="2540"/>
            <wp:docPr id="25" name="图片 25" descr="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4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1FE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图4.2  提交打卡接口测试（Apifox）</w:t>
      </w:r>
    </w:p>
    <w:p w14:paraId="376C1823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</w:p>
    <w:p w14:paraId="5650BE22">
      <w:pPr>
        <w:spacing w:before="0" w:after="0" w:line="240" w:lineRule="auto"/>
        <w:ind w:firstLine="420"/>
      </w:pPr>
      <w:r>
        <w:rPr>
          <w:rFonts w:ascii="Times New Roman" w:hAnsi="Times New Roman" w:eastAsia="黑体"/>
          <w:b/>
          <w:sz w:val="28"/>
        </w:rPr>
        <w:t>4.2  性能测试（JMeter）</w:t>
      </w:r>
    </w:p>
    <w:p w14:paraId="5F15E5A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表4.2  压力测试结果（JMeter 实测）</w:t>
      </w:r>
    </w:p>
    <w:p w14:paraId="1ABE9AA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压力测试结果</w:t>
      </w:r>
    </w:p>
    <w:p w14:paraId="750CCB83">
      <w:pPr>
        <w:spacing w:before="0" w:after="0" w:line="160" w:lineRule="exact"/>
      </w:pPr>
    </w:p>
    <w:p w14:paraId="25444528">
      <w:pPr>
        <w:spacing w:before="0" w:after="0" w:line="240" w:lineRule="auto"/>
        <w:rPr>
          <w:rFonts w:hint="eastAsia" w:eastAsia="宋体"/>
          <w:lang w:eastAsia="zh-CN"/>
        </w:rPr>
      </w:pPr>
      <w:bookmarkStart w:id="0" w:name="_GoBack"/>
      <w:r>
        <w:rPr>
          <w:rFonts w:hint="eastAsia" w:eastAsia="宋体"/>
          <w:lang w:eastAsia="zh-CN"/>
        </w:rPr>
        <w:drawing>
          <wp:inline distT="0" distB="0" distL="114300" distR="114300">
            <wp:extent cx="5687060" cy="1410335"/>
            <wp:effectExtent l="0" t="0" r="12700" b="6985"/>
            <wp:docPr id="29" name="图片 29" descr="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36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706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4AF398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图4.3  并发20压力测试聚合报告（2000次请求）</w:t>
      </w:r>
    </w:p>
    <w:p w14:paraId="69C236D7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78805" cy="1739900"/>
            <wp:effectExtent l="0" t="0" r="5715" b="12700"/>
            <wp:docPr id="28" name="图片 28" descr="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25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78805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9E5D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图4.4  并发50压力测试聚合报告（5000次请求）</w:t>
      </w:r>
    </w:p>
    <w:p w14:paraId="2FE02109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81980" cy="1773555"/>
            <wp:effectExtent l="0" t="0" r="2540" b="9525"/>
            <wp:docPr id="27" name="图片 27" descr="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1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8198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430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图4.5  并发100压力测试聚合报告（10000次请求）</w:t>
      </w:r>
    </w:p>
    <w:p w14:paraId="220723B7">
      <w:pPr>
        <w:spacing w:before="0" w:after="0" w:line="240" w:lineRule="auto"/>
        <w:rPr>
          <w:rFonts w:hint="eastAsia" w:eastAsia="宋体"/>
          <w:lang w:eastAsia="zh-CN"/>
        </w:rPr>
      </w:pP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077"/>
        <w:gridCol w:w="964"/>
        <w:gridCol w:w="964"/>
        <w:gridCol w:w="1474"/>
        <w:gridCol w:w="1361"/>
        <w:gridCol w:w="1077"/>
        <w:gridCol w:w="1077"/>
      </w:tblGrid>
      <w:tr w14:paraId="346D98D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9E680E9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并发数</w:t>
            </w:r>
          </w:p>
        </w:tc>
        <w:tc>
          <w:tcPr>
            <w:tcW w:w="1077" w:type="dxa"/>
          </w:tcPr>
          <w:p w14:paraId="72DF0753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总请求数</w:t>
            </w:r>
          </w:p>
        </w:tc>
        <w:tc>
          <w:tcPr>
            <w:tcW w:w="964" w:type="dxa"/>
          </w:tcPr>
          <w:p w14:paraId="56A50B2F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成功数</w:t>
            </w:r>
          </w:p>
        </w:tc>
        <w:tc>
          <w:tcPr>
            <w:tcW w:w="964" w:type="dxa"/>
          </w:tcPr>
          <w:p w14:paraId="45A14825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耗时(s)</w:t>
            </w:r>
          </w:p>
        </w:tc>
        <w:tc>
          <w:tcPr>
            <w:tcW w:w="1474" w:type="dxa"/>
          </w:tcPr>
          <w:p w14:paraId="5CD578EF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吞吐量(req/s)</w:t>
            </w:r>
          </w:p>
        </w:tc>
        <w:tc>
          <w:tcPr>
            <w:tcW w:w="1361" w:type="dxa"/>
          </w:tcPr>
          <w:p w14:paraId="3FCD76F0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平均延迟(ms)</w:t>
            </w:r>
          </w:p>
        </w:tc>
        <w:tc>
          <w:tcPr>
            <w:tcW w:w="1077" w:type="dxa"/>
          </w:tcPr>
          <w:p w14:paraId="4E1789E8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P50(ms)</w:t>
            </w:r>
          </w:p>
        </w:tc>
        <w:tc>
          <w:tcPr>
            <w:tcW w:w="1077" w:type="dxa"/>
          </w:tcPr>
          <w:p w14:paraId="0CF6FDFB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P95(ms)</w:t>
            </w:r>
          </w:p>
        </w:tc>
      </w:tr>
      <w:tr w14:paraId="5A4B0E7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65EA479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w="1077" w:type="dxa"/>
          </w:tcPr>
          <w:p w14:paraId="10DCB1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3F3E3F7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072C4C2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4.8</w:t>
            </w:r>
          </w:p>
        </w:tc>
        <w:tc>
          <w:tcPr>
            <w:tcW w:w="1474" w:type="dxa"/>
          </w:tcPr>
          <w:p w14:paraId="41E5FF2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416.7</w:t>
            </w:r>
          </w:p>
        </w:tc>
        <w:tc>
          <w:tcPr>
            <w:tcW w:w="1361" w:type="dxa"/>
          </w:tcPr>
          <w:p w14:paraId="7605206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5CA726A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1E21A2A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</w:tr>
      <w:tr w14:paraId="26BE5E1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9D13DC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w="1077" w:type="dxa"/>
          </w:tcPr>
          <w:p w14:paraId="0BB3D3A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4F1BE98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6119F38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14.5</w:t>
            </w:r>
          </w:p>
        </w:tc>
        <w:tc>
          <w:tcPr>
            <w:tcW w:w="1474" w:type="dxa"/>
          </w:tcPr>
          <w:p w14:paraId="78DF015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344.5</w:t>
            </w:r>
          </w:p>
        </w:tc>
        <w:tc>
          <w:tcPr>
            <w:tcW w:w="1361" w:type="dxa"/>
          </w:tcPr>
          <w:p w14:paraId="6F98F0B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6A42550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6D0202E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</w:tr>
      <w:tr w14:paraId="6A6F568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0C601D1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w="1077" w:type="dxa"/>
          </w:tcPr>
          <w:p w14:paraId="1FCEFB9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w="964" w:type="dxa"/>
          </w:tcPr>
          <w:p w14:paraId="4CFC98D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w="964" w:type="dxa"/>
          </w:tcPr>
          <w:p w14:paraId="70ECCA2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19.6</w:t>
            </w:r>
          </w:p>
        </w:tc>
        <w:tc>
          <w:tcPr>
            <w:tcW w:w="1474" w:type="dxa"/>
          </w:tcPr>
          <w:p w14:paraId="10349BE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510.2</w:t>
            </w:r>
          </w:p>
        </w:tc>
        <w:tc>
          <w:tcPr>
            <w:tcW w:w="1361" w:type="dxa"/>
          </w:tcPr>
          <w:p w14:paraId="32F8C09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23</w:t>
            </w:r>
          </w:p>
        </w:tc>
        <w:tc>
          <w:tcPr>
            <w:tcW w:w="1077" w:type="dxa"/>
          </w:tcPr>
          <w:p w14:paraId="0E52CCE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077" w:type="dxa"/>
          </w:tcPr>
          <w:p w14:paraId="46E1CF8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71</w:t>
            </w:r>
          </w:p>
        </w:tc>
      </w:tr>
    </w:tbl>
    <w:p w14:paraId="16E88D6F">
      <w:pPr>
        <w:spacing w:before="0" w:after="0" w:line="360" w:lineRule="exact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三组压力测试的聚合报告分别如图4.3至图4.5所示，所有请求均成功，异常率为 0。</w:t>
      </w:r>
    </w:p>
    <w:p w14:paraId="0E3C143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4.3  测试结论</w:t>
      </w:r>
    </w:p>
    <w:p w14:paraId="2875531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接口测试方面，11 条用例全部通过：用户认证、注册、打卡、数据回滚、权限校验等功能行为均符合设计预期，越权访问能够被正确拦截。性能测试方面，三组压力测试共计 17000 次请求全部成功，异常率为 0，吞吐量保持在 344～510 req/s 之间；在 100 并发下平均延迟约 23 毫秒，99% 的请求在 86 毫秒内完成，满足课程设计场景下的性能要求；延迟随并发数上升而增加，主要瓶颈在页面渲染与数据库查询，后续可通过引入页面缓存与查询优化进一步改善。</w:t>
      </w:r>
    </w:p>
    <w:sectPr>
      <w:headerReference w:type="default" r:id="rId41"/>
      <w:pgSz w:w="11906" w:h="16838"/>
      <w:pgMar w:top="1417" w:right="1474" w:bottom="141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tabs>
        <w:tab w:val="clear" w:pos="6120"/>
        <w:tab w:val="clear" w:pos="12240"/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tabs>
        <w:tab w:val="clear" w:pos="6120"/>
        <w:tab w:val="clear" w:pos="12240"/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系统分析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tabs>
        <w:tab w:val="clear" w:pos="6120"/>
        <w:tab w:val="clear" w:pos="12240"/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系统设计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tabs>
        <w:tab w:val="clear" w:pos="6120"/>
        <w:tab w:val="clear" w:pos="12240"/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系统实现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tabs>
        <w:tab w:val="clear" w:pos="6120"/>
        <w:tab w:val="clear" w:pos="12240"/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系统测试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AB05CB"/>
    <w:rsid w:val="0CD353D7"/>
    <w:rsid w:val="0DFE11D3"/>
    <w:rsid w:val="12056DC6"/>
    <w:rsid w:val="14504752"/>
    <w:rsid w:val="57E05446"/>
    <w:rsid w:val="6AB64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6" Type="http://schemas.openxmlformats.org/officeDocument/2006/relationships/fontTable" Target="fontTable.xml"/><Relationship Id="rId35" Type="http://schemas.openxmlformats.org/officeDocument/2006/relationships/customXml" Target="../customXml/item1.xml"/><Relationship Id="rId34" Type="http://schemas.openxmlformats.org/officeDocument/2006/relationships/numbering" Target="numbering.xml"/><Relationship Id="rId33" Type="http://schemas.openxmlformats.org/officeDocument/2006/relationships/image" Target="media/image28.jpeg"/><Relationship Id="rId32" Type="http://schemas.openxmlformats.org/officeDocument/2006/relationships/image" Target="media/image27.jpeg"/><Relationship Id="rId31" Type="http://schemas.openxmlformats.org/officeDocument/2006/relationships/image" Target="media/image26.jpeg"/><Relationship Id="rId30" Type="http://schemas.openxmlformats.org/officeDocument/2006/relationships/image" Target="media/image25.jpeg"/><Relationship Id="rId3" Type="http://schemas.openxmlformats.org/officeDocument/2006/relationships/footnotes" Target="footnotes.xml"/><Relationship Id="rId29" Type="http://schemas.openxmlformats.org/officeDocument/2006/relationships/image" Target="media/image24.jpe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37" Type="http://schemas.openxmlformats.org/officeDocument/2006/relationships/header" Target="header1.xml"/><Relationship Id="rId38" Type="http://schemas.openxmlformats.org/officeDocument/2006/relationships/header" Target="header2.xml"/><Relationship Id="rId39" Type="http://schemas.openxmlformats.org/officeDocument/2006/relationships/header" Target="header3.xml"/><Relationship Id="rId40" Type="http://schemas.openxmlformats.org/officeDocument/2006/relationships/header" Target="header4.xml"/><Relationship Id="rId41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3435</Words>
  <Characters>5203</Characters>
  <Lines>0</Lines>
  <Paragraphs>0</Paragraphs>
  <TotalTime>4</TotalTime>
  <ScaleCrop>false</ScaleCrop>
  <LinksUpToDate>false</LinksUpToDate>
  <CharactersWithSpaces>5409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WPS_1601777455</cp:lastModifiedBy>
  <dcterms:modified xsi:type="dcterms:W3CDTF">2026-09-14T02:19:19Z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eyJoZGlkIjoiMDJiODY3MmYyZjlhMjRkMTllOTliOWJjYmQ0NmExZmIiLCJ1c2VySWQiOiIxMTI3MTY0OTcwIn0=</vt:lpwstr>
  </property>
  <property fmtid="{D5CDD505-2E9C-101B-9397-08002B2CF9AE}" pid="3" name="KSOProductBuildVer">
    <vt:lpwstr>2052-12.1.0.28505</vt:lpwstr>
  </property>
  <property fmtid="{D5CDD505-2E9C-101B-9397-08002B2CF9AE}" pid="4" name="ICV">
    <vt:lpwstr>EFDA0D2034704E679E83FD3B8FD27F53_13</vt:lpwstr>
  </property>
</Properties>
</file>