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2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ns4="http://schemas.openxmlformats.org/drawingml/2006/main" xmlns:ns5="http://schemas.openxmlformats.org/drawingml/2006/picture" xmlns:ns7="http://schemas.microsoft.com/office/drawing/2016/SVG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p w14:paraId="489B70B7">
      <w:pPr>
        <w:pStyle w:val="3"/>
      </w:pPr>
      <w:r>
        <w:rPr>
          <w:rFonts w:ascii="Calibri" w:hAnsi="Calibri"/>
        </w:rPr>
        <w:t>Dissertation Data Summary</w:t>
      </w:r>
    </w:p>
    <w:p w14:paraId="1569BC7A">
      <w:pPr>
        <w:pStyle w:val="4"/>
      </w:pPr>
      <w:r>
        <w:rPr>
          <w:rFonts w:ascii="Calibri" w:hAnsi="Calibri"/>
        </w:rPr>
        <w:t>Evaluating AI-Generated Clinical Codelists Using CPRD Aurum Diagnosis and Product Dictionaries</w:t>
      </w:r>
    </w:p>
    <w:p w14:paraId="243186AC">
      <w:pPr>
        <w:pStyle w:val="4"/>
      </w:pPr>
      <w:r>
        <w:rPr>
          <w:rFonts w:ascii="Calibri" w:hAnsi="Calibri"/>
        </w:rPr>
        <w:t>Study Design</w:t>
      </w:r>
    </w:p>
    <w:p w14:paraId="70EED74C">
      <w:pPr>
        <w:pStyle w:val="16"/>
      </w:pPr>
      <w:r>
        <w:rPr>
          <w:rFonts w:ascii="Calibri" w:hAnsi="Calibri"/>
          <w:b/>
          <w:sz w:val="20"/>
        </w:rPr>
        <w:t>Method</w:t>
      </w:r>
      <w:r>
        <w:rPr>
          <w:rFonts w:ascii="Calibri" w:hAnsi="Calibri"/>
          <w:sz w:val="20"/>
        </w:rPr>
        <w:t>: Agentic RAG (Retrieval-Augmented Generation) -- LLM autonomously decides search queries and when to stop</w:t>
      </w:r>
    </w:p>
    <w:p w14:paraId="080C30F0">
      <w:pPr>
        <w:pStyle w:val="16"/>
      </w:pPr>
      <w:r>
        <w:rPr>
          <w:rFonts w:ascii="Calibri" w:hAnsi="Calibri"/>
          <w:b/>
          <w:sz w:val="20"/>
        </w:rPr>
        <w:t>Tools given to LLM</w:t>
      </w:r>
      <w:r>
        <w:rPr>
          <w:rFonts w:ascii="Calibri" w:hAnsi="Calibri"/>
          <w:sz w:val="20"/>
        </w:rPr>
        <w:t>: search_dictionary (embedding-based semantic search, returns top-K codes per call) and submit_codelist (final output)</w:t>
      </w:r>
    </w:p>
    <w:p w14:paraId="6F41FC9E">
      <w:pPr>
        <w:pStyle w:val="16"/>
      </w:pPr>
      <w:r>
        <w:rPr>
          <w:rFonts w:ascii="Calibri" w:hAnsi="Calibri"/>
          <w:b/>
          <w:sz w:val="20"/>
        </w:rPr>
        <w:t>Embedding model</w:t>
      </w:r>
      <w:r>
        <w:rPr>
          <w:rFonts w:ascii="Calibri" w:hAnsi="Calibri"/>
          <w:sz w:val="20"/>
        </w:rPr>
        <w:t>: OpenAI text-embedding-3-large (1536 dimensions)</w:t>
      </w:r>
    </w:p>
    <w:p w14:paraId="442DE5B3">
      <w:pPr>
        <w:pStyle w:val="16"/>
      </w:pPr>
      <w:r>
        <w:rPr>
          <w:rFonts w:ascii="Calibri" w:hAnsi="Calibri"/>
          <w:b/>
          <w:sz w:val="20"/>
        </w:rPr>
        <w:t>Parameters</w:t>
      </w:r>
      <w:r>
        <w:rPr>
          <w:rFonts w:ascii="Calibri" w:hAnsi="Calibri"/>
          <w:sz w:val="20"/>
        </w:rPr>
        <w:t>: K_DEFAULT=50, K_MAX=200, MAX_ITERATIONS=20</w:t>
      </w:r>
    </w:p>
    <w:p w14:paraId="119A8C2C">
      <w:pPr>
        <w:pStyle w:val="16"/>
      </w:pPr>
      <w:r>
        <w:rPr>
          <w:rFonts w:ascii="Calibri" w:hAnsi="Calibri"/>
          <w:b/>
          <w:sz w:val="20"/>
        </w:rPr>
        <w:t>Dictionaries</w:t>
      </w:r>
      <w:r>
        <w:rPr>
          <w:rFonts w:ascii="Calibri" w:hAnsi="Calibri"/>
          <w:sz w:val="20"/>
        </w:rPr>
        <w:t>: CPRD Aurum Medical (291,711 codes) and Product (79,931 codes)</w:t>
      </w:r>
    </w:p>
    <w:p w14:paraId="4AA34DB0">
      <w:pPr>
        <w:pStyle w:val="5"/>
      </w:pPr>
      <w:r>
        <w:rPr>
          <w:rFonts w:ascii="Calibri" w:hAnsi="Calibri"/>
        </w:rPr>
        <w:t>Models Evaluated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2B6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2BB7A63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2880" w:type="dxa"/>
            <w:shd w:val="clear" w:color="auto" w:fill="D9E2F3"/>
          </w:tcPr>
          <w:p w14:paraId="31B0D71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 ID</w:t>
            </w:r>
          </w:p>
        </w:tc>
        <w:tc>
          <w:tcPr>
            <w:tcW w:w="2880" w:type="dxa"/>
            <w:shd w:val="clear" w:color="auto" w:fill="D9E2F3"/>
          </w:tcPr>
          <w:p w14:paraId="1FCEC8F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Provider</w:t>
            </w:r>
          </w:p>
        </w:tc>
      </w:tr>
      <w:tr w14:paraId="3423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0E24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2880" w:type="dxa"/>
          </w:tcPr>
          <w:p w14:paraId="041AE8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gpt-5.4-mini</w:t>
            </w:r>
          </w:p>
        </w:tc>
        <w:tc>
          <w:tcPr>
            <w:tcW w:w="2880" w:type="dxa"/>
          </w:tcPr>
          <w:p w14:paraId="7C30C36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OpenAI</w:t>
            </w:r>
          </w:p>
        </w:tc>
      </w:tr>
      <w:tr w14:paraId="0AB50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88039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2880" w:type="dxa"/>
          </w:tcPr>
          <w:p w14:paraId="20C457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claude-sonnet-5</w:t>
            </w:r>
          </w:p>
        </w:tc>
        <w:tc>
          <w:tcPr>
            <w:tcW w:w="2880" w:type="dxa"/>
          </w:tcPr>
          <w:p w14:paraId="08E2A5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Anthropic</w:t>
            </w:r>
          </w:p>
        </w:tc>
      </w:tr>
      <w:tr w14:paraId="4C0FD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A3DFEF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2880" w:type="dxa"/>
          </w:tcPr>
          <w:p w14:paraId="0A10CDB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gemini-3.6-flash</w:t>
            </w:r>
          </w:p>
        </w:tc>
        <w:tc>
          <w:tcPr>
            <w:tcW w:w="2880" w:type="dxa"/>
          </w:tcPr>
          <w:p w14:paraId="5E6CEA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Google</w:t>
            </w:r>
          </w:p>
        </w:tc>
      </w:tr>
    </w:tbl>
    <w:p w14:paraId="68E6018C"/>
    <w:p w14:paraId="5432CFB9">
      <w:pPr>
        <w:pStyle w:val="5"/>
      </w:pPr>
      <w:r>
        <w:rPr>
          <w:rFonts w:ascii="Calibri" w:hAnsi="Calibri"/>
        </w:rPr>
        <w:t>System Prompts Used</w:t>
      </w:r>
    </w:p>
    <w:p w14:paraId="041AE2F6">
      <w:r>
        <w:rPr>
          <w:rFonts w:ascii="Calibri" w:hAnsi="Calibri"/>
          <w:b/>
          <w:sz w:val="20"/>
        </w:rPr>
        <w:t>Medical dictionary prompt:</w:t>
      </w:r>
    </w:p>
    <w:p w14:paraId="7F821428">
      <w:r>
        <w:rPr>
          <w:rFonts w:ascii="Calibri" w:hAnsi="Calibri"/>
          <w:i/>
          <w:sz w:val="20"/>
        </w:rPr>
        <w:t>You are a clinical coding expert building a codelist for {condition} using the CPRD Aurum medical dictionary. Include a code if it represents a current diagnosis of {condition}. Search for the condition, its subtypes, and synonyms. You MUST call submit_codelist with all included code IDs when done. Never output code IDs as text.</w:t>
      </w:r>
    </w:p>
    <w:p w14:paraId="38846270">
      <w:r>
        <w:rPr>
          <w:rFonts w:ascii="Calibri" w:hAnsi="Calibri"/>
          <w:b/>
          <w:sz w:val="20"/>
        </w:rPr>
        <w:t>Product dictionary prompt:</w:t>
      </w:r>
    </w:p>
    <w:p w14:paraId="31DFF48E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You are a clinical coding expert building a codelist for {condition} products using the CPRD Aurum product dictionary. Include a code if it is a {condition} preparation or contains {condition} as an active ingredient. Search for the product and its variants. You MUST call submit_codelist with all included code IDs when done. Never output code IDs as text.</w:t>
      </w:r>
    </w:p>
    <w:p w14:paraId="2EA72C74">
      <w:pPr>
        <w:pStyle w:val="4"/>
      </w:pPr>
      <w:r>
        <w:rPr>
          <w:rFonts w:ascii="Calibri" w:hAnsi="Calibri"/>
        </w:rPr>
        <w:t>Table 1: Reference Codelist Metadata (Methods)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234"/>
        <w:gridCol w:w="1234"/>
        <w:gridCol w:w="1234"/>
        <w:gridCol w:w="1234"/>
        <w:gridCol w:w="1234"/>
        <w:gridCol w:w="1234"/>
      </w:tblGrid>
      <w:tr w14:paraId="3F5FE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D9E2F3"/>
          </w:tcPr>
          <w:p w14:paraId="0590B00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1234" w:type="dxa"/>
            <w:shd w:val="clear" w:color="auto" w:fill="D9E2F3"/>
          </w:tcPr>
          <w:p w14:paraId="1E70D42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Dictionary</w:t>
            </w:r>
          </w:p>
        </w:tc>
        <w:tc>
          <w:tcPr>
            <w:tcW w:w="1234" w:type="dxa"/>
            <w:shd w:val="clear" w:color="auto" w:fill="D9E2F3"/>
          </w:tcPr>
          <w:p w14:paraId="67636B3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w="1234" w:type="dxa"/>
            <w:shd w:val="clear" w:color="auto" w:fill="D9E2F3"/>
          </w:tcPr>
          <w:p w14:paraId="00F784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 Codes</w:t>
            </w:r>
          </w:p>
        </w:tc>
        <w:tc>
          <w:tcPr>
            <w:tcW w:w="1234" w:type="dxa"/>
            <w:shd w:val="clear" w:color="auto" w:fill="D9E2F3"/>
          </w:tcPr>
          <w:p w14:paraId="7347E49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In Dictionary</w:t>
            </w:r>
          </w:p>
        </w:tc>
        <w:tc>
          <w:tcPr>
            <w:tcW w:w="1234" w:type="dxa"/>
            <w:shd w:val="clear" w:color="auto" w:fill="D9E2F3"/>
          </w:tcPr>
          <w:p w14:paraId="169C952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Not in Dict</w:t>
            </w:r>
          </w:p>
        </w:tc>
        <w:tc>
          <w:tcPr>
            <w:tcW w:w="1234" w:type="dxa"/>
            <w:shd w:val="clear" w:color="auto" w:fill="D9E2F3"/>
          </w:tcPr>
          <w:p w14:paraId="275C99F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Coverage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(AF-1)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(AF-2)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HDR UK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43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88.4%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(AF-3)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35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30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85.7%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(AF-4)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25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25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0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100.0%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(AF-5)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37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31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83.8%</w:t>
            </w:r>
          </w:p>
        </w:tc>
      </w:tr>
      <w:tr w14:paraId="17D57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76B9C8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1234" w:type="dxa"/>
          </w:tcPr>
          <w:p w14:paraId="40AC8A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07EBAC1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84353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1234" w:type="dxa"/>
          </w:tcPr>
          <w:p w14:paraId="274413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1234" w:type="dxa"/>
          </w:tcPr>
          <w:p w14:paraId="36D8E1E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72FB7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  <w:tr w14:paraId="4F34E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3FAE0A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1234" w:type="dxa"/>
          </w:tcPr>
          <w:p w14:paraId="40B8FAF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0E3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5CE957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1234" w:type="dxa"/>
          </w:tcPr>
          <w:p w14:paraId="6ED50B3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1234" w:type="dxa"/>
          </w:tcPr>
          <w:p w14:paraId="077290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59220B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  <w:tr w14:paraId="721A7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72903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1234" w:type="dxa"/>
          </w:tcPr>
          <w:p w14:paraId="5816B6D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9B5F4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ABB95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234</w:t>
            </w:r>
          </w:p>
        </w:tc>
        <w:tc>
          <w:tcPr>
            <w:tcW w:w="1234" w:type="dxa"/>
          </w:tcPr>
          <w:p w14:paraId="581A54E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1234" w:type="dxa"/>
          </w:tcPr>
          <w:p w14:paraId="43FFD1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4CE6B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91.5%</w:t>
            </w:r>
          </w:p>
        </w:tc>
      </w:tr>
      <w:tr w14:paraId="357B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FEAE0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1234" w:type="dxa"/>
          </w:tcPr>
          <w:p w14:paraId="483F37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81EE3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68DCC8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165</w:t>
            </w:r>
          </w:p>
        </w:tc>
        <w:tc>
          <w:tcPr>
            <w:tcW w:w="1234" w:type="dxa"/>
          </w:tcPr>
          <w:p w14:paraId="40D4E3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1234" w:type="dxa"/>
          </w:tcPr>
          <w:p w14:paraId="7089285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1234" w:type="dxa"/>
          </w:tcPr>
          <w:p w14:paraId="34F125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77.0%</w:t>
            </w:r>
          </w:p>
        </w:tc>
      </w:tr>
      <w:tr w14:paraId="41195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A0D1F4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1234" w:type="dxa"/>
          </w:tcPr>
          <w:p w14:paraId="783392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606864F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7B486E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443</w:t>
            </w:r>
          </w:p>
        </w:tc>
        <w:tc>
          <w:tcPr>
            <w:tcW w:w="1234" w:type="dxa"/>
          </w:tcPr>
          <w:p w14:paraId="374B5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1234" w:type="dxa"/>
          </w:tcPr>
          <w:p w14:paraId="368C5F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57</w:t>
            </w:r>
          </w:p>
        </w:tc>
        <w:tc>
          <w:tcPr>
            <w:tcW w:w="1234" w:type="dxa"/>
          </w:tcPr>
          <w:p w14:paraId="283054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87.1%</w:t>
            </w:r>
          </w:p>
        </w:tc>
      </w:tr>
      <w:tr w14:paraId="573F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B26EF5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1234" w:type="dxa"/>
          </w:tcPr>
          <w:p w14:paraId="02966C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A733E3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1D7751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232</w:t>
            </w:r>
          </w:p>
        </w:tc>
        <w:tc>
          <w:tcPr>
            <w:tcW w:w="1234" w:type="dxa"/>
          </w:tcPr>
          <w:p w14:paraId="7B3D07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1234" w:type="dxa"/>
          </w:tcPr>
          <w:p w14:paraId="42B80A6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5ACC3A5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91.4%</w:t>
            </w:r>
          </w:p>
        </w:tc>
      </w:tr>
      <w:tr w14:paraId="0E0A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B9A86B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1234" w:type="dxa"/>
          </w:tcPr>
          <w:p w14:paraId="003D56E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4FE583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39714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188</w:t>
            </w:r>
          </w:p>
        </w:tc>
        <w:tc>
          <w:tcPr>
            <w:tcW w:w="1234" w:type="dxa"/>
          </w:tcPr>
          <w:p w14:paraId="119DAB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1234" w:type="dxa"/>
          </w:tcPr>
          <w:p w14:paraId="184BED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w="1234" w:type="dxa"/>
          </w:tcPr>
          <w:p w14:paraId="7B93B82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89.9%</w:t>
            </w:r>
          </w:p>
        </w:tc>
      </w:tr>
      <w:tr w14:paraId="65B2A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FCF9C8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1234" w:type="dxa"/>
          </w:tcPr>
          <w:p w14:paraId="109F26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5BA239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35B8AF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1234" w:type="dxa"/>
          </w:tcPr>
          <w:p w14:paraId="0D5135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1234" w:type="dxa"/>
          </w:tcPr>
          <w:p w14:paraId="54E1BA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731B39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  <w:tr w14:paraId="23960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BA3275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1234" w:type="dxa"/>
          </w:tcPr>
          <w:p w14:paraId="00E953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6F442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AF7440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1234" w:type="dxa"/>
          </w:tcPr>
          <w:p w14:paraId="6182944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1234" w:type="dxa"/>
          </w:tcPr>
          <w:p w14:paraId="653426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336212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</w:tbl>
    <w:p w14:paraId="643F5C51"/>
    <w:p w14:paraId="67B969DF">
      <w:r>
        <w:rPr>
          <w:rFonts w:ascii="Calibri" w:hAnsi="Calibri"/>
          <w:i/>
          <w:sz w:val="20"/>
        </w:rPr>
        <w:t>"In Dictionary" is the effective reference size used for evaluation. LSHTM-sourced codelists contain codes not present in the current CPRD Aurum dictionary version, which count as unreachable FN.</w:t>
      </w:r>
    </w:p>
    <w:p w14:paraId="038CA120">
      <w:r>
        <w:rPr>
          <w:rFonts w:ascii="Calibri" w:hAnsi="Calibri"/>
          <w:i/>
          <w:sz w:val="20"/>
        </w:rPr>
        <w:t>Reference sources: ClinicalCodes (clinicalcodes.rss.mhs.man.ac.uk), HDR UK Phenotype Library (phenotypes.healthdatagateway.org), LSHTM Data Compass (datacompass.lshtm.ac.uk)</w:t>
      </w:r>
    </w:p>
    <w:p w14:paraId="62B6F5DE">
      <w:pPr>
        <w:rPr>
          <w:rFonts w:ascii="Calibri" w:hAnsi="Calibri"/>
          <w:sz w:val="20"/>
        </w:rPr>
      </w:pPr>
      <w:r>
        <w:rPr>
          <w:rFonts w:ascii="Calibri" w:hAnsi="Calibri"/>
          <w:sz w:val="20"/>
        </w:rPr>
        <w:t xml:space="preserve">AF-1 is the primary reference for main evaluation (Table 2). All 5 AF codelists are used for inter-expert pairwise comparison (Table 3).</w:t>
      </w:r>
    </w:p>
    <w:p w14:paraId="1BB4B0BA">
      <w:pPr>
        <w:rPr>
          <w:rFonts w:ascii="Calibri" w:hAnsi="Calibri"/>
          <w:sz w:val="20"/>
        </w:rPr>
      </w:pPr>
    </w:p>
    <w:p w14:paraId="1D3FFE2F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3225" cy="3610610"/>
            <wp:effectExtent l="0" t="0" r="0" b="0"/>
            <wp:docPr id="1" name="图片 1" descr="fig1_pipeline_workflow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1" name="图片 1" descr="fig1_pipeline_workflow"/>
                    <ns5:cNvPicPr>
                      <ns4:picLocks noChangeAspect="1"/>
                    </ns5:cNvPicPr>
                  </ns5:nvPicPr>
                  <ns5:blipFill>
                    <ns4:blip r:embed="rId6">
                      <ns4:extLst>
                        <ns4:ext uri="{96DAC541-7B7A-43D3-8B79-37D633B846F1}">
                          <ns7:svgBlip r:embed="rId7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483225" cy="361061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1CF0E4EE">
      <w:pPr>
        <w:rPr>
          <w:rFonts w:ascii="Calibri" w:hAnsi="Calibri"/>
          <w:sz w:val="20"/>
        </w:rPr>
      </w:pPr>
    </w:p>
    <w:p w14:paraId="4D9CF0C1">
      <w:pPr>
        <w:rPr>
          <w:rFonts w:ascii="Calibri" w:hAnsi="Calibri"/>
          <w:sz w:val="20"/>
        </w:rPr>
      </w:pPr>
    </w:p>
    <w:p w14:paraId="2C1655BA">
      <w:pPr>
        <w:rPr>
          <w:rFonts w:ascii="Calibri" w:hAnsi="Calibri"/>
          <w:sz w:val="20"/>
        </w:rPr>
      </w:pPr>
    </w:p>
    <w:p w14:paraId="5CA1D96B">
      <w:pPr>
        <w:rPr>
          <w:rFonts w:ascii="Calibri" w:hAnsi="Calibri"/>
          <w:sz w:val="20"/>
        </w:rPr>
      </w:pPr>
    </w:p>
    <w:p w14:paraId="30DE093C">
      <w:pPr>
        <w:rPr>
          <w:rFonts w:ascii="Calibri" w:hAnsi="Calibri"/>
          <w:sz w:val="20"/>
        </w:rPr>
      </w:pPr>
    </w:p>
    <w:p w14:paraId="6893BBC2">
      <w:pPr>
        <w:rPr>
          <w:rFonts w:ascii="Calibri" w:hAnsi="Calibri"/>
          <w:sz w:val="20"/>
        </w:rPr>
      </w:pPr>
    </w:p>
    <w:p w14:paraId="703752E1">
      <w:pPr>
        <w:rPr>
          <w:rFonts w:ascii="Calibri" w:hAnsi="Calibri"/>
          <w:sz w:val="20"/>
        </w:rPr>
      </w:pPr>
    </w:p>
    <w:p w14:paraId="2BBC5863">
      <w:pPr>
        <w:pStyle w:val="4"/>
      </w:pPr>
      <w:r>
        <w:rPr>
          <w:rFonts w:ascii="Calibri" w:hAnsi="Calibri"/>
        </w:rPr>
        <w:t>Table 2: Main Results -- All Conditions x 3 Models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932"/>
        <w:gridCol w:w="950"/>
        <w:gridCol w:w="922"/>
        <w:gridCol w:w="922"/>
        <w:gridCol w:w="952"/>
        <w:gridCol w:w="921"/>
        <w:gridCol w:w="917"/>
        <w:gridCol w:w="935"/>
      </w:tblGrid>
      <w:tr w14:paraId="428DD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46030BE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960" w:type="dxa"/>
            <w:shd w:val="clear" w:color="auto" w:fill="D9E2F3"/>
          </w:tcPr>
          <w:p w14:paraId="679AE7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1588D50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Searches</w:t>
            </w:r>
          </w:p>
        </w:tc>
        <w:tc>
          <w:tcPr>
            <w:tcW w:w="960" w:type="dxa"/>
            <w:shd w:val="clear" w:color="auto" w:fill="D9E2F3"/>
          </w:tcPr>
          <w:p w14:paraId="1D9BF5A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384B977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02397CF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268ED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27EEA59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w="960" w:type="dxa"/>
            <w:shd w:val="clear" w:color="auto" w:fill="D9E2F3"/>
          </w:tcPr>
          <w:p w14:paraId="57FE28D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 w14:paraId="56667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71EC8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</w:t>
            </w:r>
          </w:p>
        </w:tc>
        <w:tc>
          <w:tcPr>
            <w:tcW w:w="960" w:type="dxa"/>
          </w:tcPr>
          <w:p w14:paraId="244F90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766566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72A926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4223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AA244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20D78C8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1ABB92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960" w:type="dxa"/>
          </w:tcPr>
          <w:p w14:paraId="596EB39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</w:tr>
      <w:tr w14:paraId="288B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B4C097">
            <w:pPr>
              <w:spacing w:line="240" w:lineRule="auto"/>
            </w:pPr>
          </w:p>
        </w:tc>
        <w:tc>
          <w:tcPr>
            <w:tcW w:w="960" w:type="dxa"/>
          </w:tcPr>
          <w:p w14:paraId="3EAAC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35083C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75181F7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F71A2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B1733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40CD29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4E33F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w="960" w:type="dxa"/>
          </w:tcPr>
          <w:p w14:paraId="7FA145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</w:tr>
      <w:tr w14:paraId="55C28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89ABC70">
            <w:pPr>
              <w:spacing w:line="240" w:lineRule="auto"/>
            </w:pPr>
          </w:p>
        </w:tc>
        <w:tc>
          <w:tcPr>
            <w:tcW w:w="960" w:type="dxa"/>
          </w:tcPr>
          <w:p w14:paraId="645F47B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550B0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w="960" w:type="dxa"/>
          </w:tcPr>
          <w:p w14:paraId="596E12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61C9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B6BC4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3813A3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77A98A1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w="960" w:type="dxa"/>
          </w:tcPr>
          <w:p w14:paraId="162F7E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3BDBC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5BFC9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960" w:type="dxa"/>
          </w:tcPr>
          <w:p w14:paraId="116AFB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CE8D4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72175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63</w:t>
            </w:r>
          </w:p>
        </w:tc>
        <w:tc>
          <w:tcPr>
            <w:tcW w:w="960" w:type="dxa"/>
          </w:tcPr>
          <w:p w14:paraId="12B6604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7C32DD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0878BA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0.250</w:t>
            </w:r>
          </w:p>
        </w:tc>
        <w:tc>
          <w:tcPr>
            <w:tcW w:w="960" w:type="dxa"/>
          </w:tcPr>
          <w:p w14:paraId="111017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0.286</w:t>
            </w:r>
          </w:p>
        </w:tc>
        <w:tc>
          <w:tcPr>
            <w:tcW w:w="960" w:type="dxa"/>
          </w:tcPr>
          <w:p w14:paraId="641AC5F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0.167</w:t>
            </w:r>
          </w:p>
        </w:tc>
      </w:tr>
      <w:tr w14:paraId="7B7CC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68CA369">
            <w:pPr>
              <w:spacing w:line="240" w:lineRule="auto"/>
            </w:pPr>
          </w:p>
        </w:tc>
        <w:tc>
          <w:tcPr>
            <w:tcW w:w="960" w:type="dxa"/>
          </w:tcPr>
          <w:p w14:paraId="78C93E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4027E5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7A728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124</w:t>
            </w:r>
          </w:p>
        </w:tc>
        <w:tc>
          <w:tcPr>
            <w:tcW w:w="960" w:type="dxa"/>
          </w:tcPr>
          <w:p w14:paraId="7DF04F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58EB01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0.234</w:t>
            </w:r>
          </w:p>
        </w:tc>
        <w:tc>
          <w:tcPr>
            <w:tcW w:w="960" w:type="dxa"/>
          </w:tcPr>
          <w:p w14:paraId="7E16B92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025380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0.279</w:t>
            </w:r>
          </w:p>
        </w:tc>
        <w:tc>
          <w:tcPr>
            <w:tcW w:w="960" w:type="dxa"/>
          </w:tcPr>
          <w:p w14:paraId="4D1945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0.162</w:t>
            </w:r>
          </w:p>
        </w:tc>
      </w:tr>
      <w:tr w14:paraId="43E69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ACB877">
            <w:pPr>
              <w:spacing w:line="240" w:lineRule="auto"/>
            </w:pPr>
          </w:p>
        </w:tc>
        <w:tc>
          <w:tcPr>
            <w:tcW w:w="960" w:type="dxa"/>
          </w:tcPr>
          <w:p w14:paraId="3443FB6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E93C3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50794D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w="960" w:type="dxa"/>
          </w:tcPr>
          <w:p w14:paraId="24EB840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61F1B6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0.293</w:t>
            </w:r>
          </w:p>
        </w:tc>
        <w:tc>
          <w:tcPr>
            <w:tcW w:w="960" w:type="dxa"/>
          </w:tcPr>
          <w:p w14:paraId="30D46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39D4F9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0.317</w:t>
            </w:r>
          </w:p>
        </w:tc>
        <w:tc>
          <w:tcPr>
            <w:tcW w:w="960" w:type="dxa"/>
          </w:tcPr>
          <w:p w14:paraId="2385D3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0.188</w:t>
            </w:r>
          </w:p>
        </w:tc>
      </w:tr>
      <w:tr w14:paraId="098FE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D3E240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960" w:type="dxa"/>
          </w:tcPr>
          <w:p w14:paraId="44253F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3637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55C62C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1907D1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CCD5A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3D4A94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0.215</w:t>
            </w:r>
          </w:p>
        </w:tc>
        <w:tc>
          <w:tcPr>
            <w:tcW w:w="960" w:type="dxa"/>
          </w:tcPr>
          <w:p w14:paraId="7BD672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0.262</w:t>
            </w:r>
          </w:p>
        </w:tc>
        <w:tc>
          <w:tcPr>
            <w:tcW w:w="960" w:type="dxa"/>
          </w:tcPr>
          <w:p w14:paraId="0206672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0.151</w:t>
            </w:r>
          </w:p>
        </w:tc>
      </w:tr>
      <w:tr w14:paraId="4A3DC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13339A5">
            <w:pPr>
              <w:spacing w:line="240" w:lineRule="auto"/>
            </w:pPr>
          </w:p>
        </w:tc>
        <w:tc>
          <w:tcPr>
            <w:tcW w:w="960" w:type="dxa"/>
          </w:tcPr>
          <w:p w14:paraId="32C3BBB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2AD11DA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432CACF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426</w:t>
            </w:r>
          </w:p>
        </w:tc>
        <w:tc>
          <w:tcPr>
            <w:tcW w:w="960" w:type="dxa"/>
          </w:tcPr>
          <w:p w14:paraId="665543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1D0264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w="960" w:type="dxa"/>
          </w:tcPr>
          <w:p w14:paraId="0DE2C0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0.554</w:t>
            </w:r>
          </w:p>
        </w:tc>
        <w:tc>
          <w:tcPr>
            <w:tcW w:w="960" w:type="dxa"/>
          </w:tcPr>
          <w:p w14:paraId="6AF3EB7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0.259</w:t>
            </w:r>
          </w:p>
        </w:tc>
        <w:tc>
          <w:tcPr>
            <w:tcW w:w="960" w:type="dxa"/>
          </w:tcPr>
          <w:p w14:paraId="1AE47BB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0.149</w:t>
            </w:r>
          </w:p>
        </w:tc>
      </w:tr>
      <w:tr w14:paraId="79F1B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E5C3DF1">
            <w:pPr>
              <w:spacing w:line="240" w:lineRule="auto"/>
            </w:pPr>
          </w:p>
        </w:tc>
        <w:tc>
          <w:tcPr>
            <w:tcW w:w="960" w:type="dxa"/>
          </w:tcPr>
          <w:p w14:paraId="0E691A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E58A3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530688E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304</w:t>
            </w:r>
          </w:p>
        </w:tc>
        <w:tc>
          <w:tcPr>
            <w:tcW w:w="960" w:type="dxa"/>
          </w:tcPr>
          <w:p w14:paraId="2B37F5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18D383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0.168</w:t>
            </w:r>
          </w:p>
        </w:tc>
        <w:tc>
          <w:tcPr>
            <w:tcW w:w="960" w:type="dxa"/>
          </w:tcPr>
          <w:p w14:paraId="7787AC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0.392</w:t>
            </w:r>
          </w:p>
        </w:tc>
        <w:tc>
          <w:tcPr>
            <w:tcW w:w="960" w:type="dxa"/>
          </w:tcPr>
          <w:p w14:paraId="09D853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0.235</w:t>
            </w:r>
          </w:p>
        </w:tc>
        <w:tc>
          <w:tcPr>
            <w:tcW w:w="960" w:type="dxa"/>
          </w:tcPr>
          <w:p w14:paraId="379C694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0.133</w:t>
            </w:r>
          </w:p>
        </w:tc>
      </w:tr>
      <w:tr w14:paraId="747DB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456AD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960" w:type="dxa"/>
          </w:tcPr>
          <w:p w14:paraId="469A6D7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974D8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4367BC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110</w:t>
            </w:r>
          </w:p>
        </w:tc>
        <w:tc>
          <w:tcPr>
            <w:tcW w:w="960" w:type="dxa"/>
          </w:tcPr>
          <w:p w14:paraId="5C8E9C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AC909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0.555</w:t>
            </w:r>
          </w:p>
        </w:tc>
        <w:tc>
          <w:tcPr>
            <w:tcW w:w="960" w:type="dxa"/>
          </w:tcPr>
          <w:p w14:paraId="60F7A8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0.285</w:t>
            </w:r>
          </w:p>
        </w:tc>
        <w:tc>
          <w:tcPr>
            <w:tcW w:w="960" w:type="dxa"/>
          </w:tcPr>
          <w:p w14:paraId="2382FB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w="960" w:type="dxa"/>
          </w:tcPr>
          <w:p w14:paraId="4124D9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0.232</w:t>
            </w:r>
          </w:p>
        </w:tc>
      </w:tr>
      <w:tr w14:paraId="00671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39B3073">
            <w:pPr>
              <w:spacing w:line="240" w:lineRule="auto"/>
            </w:pPr>
          </w:p>
        </w:tc>
        <w:tc>
          <w:tcPr>
            <w:tcW w:w="960" w:type="dxa"/>
          </w:tcPr>
          <w:p w14:paraId="4FB909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76F301B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960" w:type="dxa"/>
          </w:tcPr>
          <w:p w14:paraId="58B4B2E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153</w:t>
            </w:r>
          </w:p>
        </w:tc>
        <w:tc>
          <w:tcPr>
            <w:tcW w:w="960" w:type="dxa"/>
          </w:tcPr>
          <w:p w14:paraId="17F23C9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DF9EE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0.582</w:t>
            </w:r>
          </w:p>
        </w:tc>
        <w:tc>
          <w:tcPr>
            <w:tcW w:w="960" w:type="dxa"/>
          </w:tcPr>
          <w:p w14:paraId="364A94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0.416</w:t>
            </w:r>
          </w:p>
        </w:tc>
        <w:tc>
          <w:tcPr>
            <w:tcW w:w="960" w:type="dxa"/>
          </w:tcPr>
          <w:p w14:paraId="5BBBE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7C8C84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0.320</w:t>
            </w:r>
          </w:p>
        </w:tc>
      </w:tr>
      <w:tr w14:paraId="08301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16EB047">
            <w:pPr>
              <w:spacing w:line="240" w:lineRule="auto"/>
            </w:pPr>
          </w:p>
        </w:tc>
        <w:tc>
          <w:tcPr>
            <w:tcW w:w="960" w:type="dxa"/>
          </w:tcPr>
          <w:p w14:paraId="58B66E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D22DE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0D6742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172</w:t>
            </w:r>
          </w:p>
        </w:tc>
        <w:tc>
          <w:tcPr>
            <w:tcW w:w="960" w:type="dxa"/>
          </w:tcPr>
          <w:p w14:paraId="087BB2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388C45E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3A5B9C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0.458</w:t>
            </w:r>
          </w:p>
        </w:tc>
        <w:tc>
          <w:tcPr>
            <w:tcW w:w="960" w:type="dxa"/>
          </w:tcPr>
          <w:p w14:paraId="3C8170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0.508</w:t>
            </w:r>
          </w:p>
        </w:tc>
        <w:tc>
          <w:tcPr>
            <w:tcW w:w="960" w:type="dxa"/>
          </w:tcPr>
          <w:p w14:paraId="69EC07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</w:tr>
      <w:tr w14:paraId="2FC9B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DA6A91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960" w:type="dxa"/>
          </w:tcPr>
          <w:p w14:paraId="16B0FD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4101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3B0FC4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528DD3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4C1E4E2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2F348C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4D6D99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0.437</w:t>
            </w:r>
          </w:p>
        </w:tc>
        <w:tc>
          <w:tcPr>
            <w:tcW w:w="960" w:type="dxa"/>
          </w:tcPr>
          <w:p w14:paraId="7A75AC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0.280</w:t>
            </w:r>
          </w:p>
        </w:tc>
      </w:tr>
      <w:tr w14:paraId="03393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82D0F0">
            <w:pPr>
              <w:spacing w:line="240" w:lineRule="auto"/>
            </w:pPr>
          </w:p>
        </w:tc>
        <w:tc>
          <w:tcPr>
            <w:tcW w:w="960" w:type="dxa"/>
          </w:tcPr>
          <w:p w14:paraId="5A42C4E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7BE5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48A875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47949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6B22F3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0.367</w:t>
            </w:r>
          </w:p>
        </w:tc>
        <w:tc>
          <w:tcPr>
            <w:tcW w:w="960" w:type="dxa"/>
          </w:tcPr>
          <w:p w14:paraId="6315FB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w="960" w:type="dxa"/>
          </w:tcPr>
          <w:p w14:paraId="0B5FC3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0.419</w:t>
            </w:r>
          </w:p>
        </w:tc>
        <w:tc>
          <w:tcPr>
            <w:tcW w:w="960" w:type="dxa"/>
          </w:tcPr>
          <w:p w14:paraId="0BA087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0.265</w:t>
            </w:r>
          </w:p>
        </w:tc>
      </w:tr>
      <w:tr w14:paraId="1C4CC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14CD51E">
            <w:pPr>
              <w:spacing w:line="240" w:lineRule="auto"/>
            </w:pPr>
          </w:p>
        </w:tc>
        <w:tc>
          <w:tcPr>
            <w:tcW w:w="960" w:type="dxa"/>
          </w:tcPr>
          <w:p w14:paraId="01179FC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4E5B3A9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5BE2599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191</w:t>
            </w:r>
          </w:p>
        </w:tc>
        <w:tc>
          <w:tcPr>
            <w:tcW w:w="960" w:type="dxa"/>
          </w:tcPr>
          <w:p w14:paraId="1680B6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72CA01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0.429</w:t>
            </w:r>
          </w:p>
        </w:tc>
        <w:tc>
          <w:tcPr>
            <w:tcW w:w="960" w:type="dxa"/>
          </w:tcPr>
          <w:p w14:paraId="3610FC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0.646</w:t>
            </w:r>
          </w:p>
        </w:tc>
        <w:tc>
          <w:tcPr>
            <w:tcW w:w="960" w:type="dxa"/>
          </w:tcPr>
          <w:p w14:paraId="15F5A7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1092C0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</w:tr>
      <w:tr w14:paraId="635C7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0097C5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960" w:type="dxa"/>
          </w:tcPr>
          <w:p w14:paraId="4165AFA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73F62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E324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w="960" w:type="dxa"/>
          </w:tcPr>
          <w:p w14:paraId="188B85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EC695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0.472</w:t>
            </w:r>
          </w:p>
        </w:tc>
        <w:tc>
          <w:tcPr>
            <w:tcW w:w="960" w:type="dxa"/>
          </w:tcPr>
          <w:p w14:paraId="2AF3FA2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0.044</w:t>
            </w:r>
          </w:p>
        </w:tc>
        <w:tc>
          <w:tcPr>
            <w:tcW w:w="960" w:type="dxa"/>
          </w:tcPr>
          <w:p w14:paraId="4F9C2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0.081</w:t>
            </w:r>
          </w:p>
        </w:tc>
        <w:tc>
          <w:tcPr>
            <w:tcW w:w="960" w:type="dxa"/>
          </w:tcPr>
          <w:p w14:paraId="069A6F9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0.042</w:t>
            </w:r>
          </w:p>
        </w:tc>
      </w:tr>
      <w:tr w14:paraId="0384E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C2F93ED">
            <w:pPr>
              <w:spacing w:line="240" w:lineRule="auto"/>
            </w:pPr>
          </w:p>
        </w:tc>
        <w:tc>
          <w:tcPr>
            <w:tcW w:w="960" w:type="dxa"/>
          </w:tcPr>
          <w:p w14:paraId="783310D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A4098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19BECD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204</w:t>
            </w:r>
          </w:p>
        </w:tc>
        <w:tc>
          <w:tcPr>
            <w:tcW w:w="960" w:type="dxa"/>
          </w:tcPr>
          <w:p w14:paraId="31DE8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2D55CD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0.260</w:t>
            </w:r>
          </w:p>
        </w:tc>
        <w:tc>
          <w:tcPr>
            <w:tcW w:w="960" w:type="dxa"/>
          </w:tcPr>
          <w:p w14:paraId="78A3EB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0.137</w:t>
            </w:r>
          </w:p>
        </w:tc>
        <w:tc>
          <w:tcPr>
            <w:tcW w:w="960" w:type="dxa"/>
          </w:tcPr>
          <w:p w14:paraId="23C6A5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0.180</w:t>
            </w:r>
          </w:p>
        </w:tc>
        <w:tc>
          <w:tcPr>
            <w:tcW w:w="960" w:type="dxa"/>
          </w:tcPr>
          <w:p w14:paraId="52872A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0.099</w:t>
            </w:r>
          </w:p>
        </w:tc>
      </w:tr>
      <w:tr w14:paraId="67D0A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683729">
            <w:pPr>
              <w:spacing w:line="240" w:lineRule="auto"/>
            </w:pPr>
          </w:p>
        </w:tc>
        <w:tc>
          <w:tcPr>
            <w:tcW w:w="960" w:type="dxa"/>
          </w:tcPr>
          <w:p w14:paraId="227315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27954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w="960" w:type="dxa"/>
          </w:tcPr>
          <w:p w14:paraId="4836F4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206</w:t>
            </w:r>
          </w:p>
        </w:tc>
        <w:tc>
          <w:tcPr>
            <w:tcW w:w="960" w:type="dxa"/>
          </w:tcPr>
          <w:p w14:paraId="1193809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5AF49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0.243</w:t>
            </w:r>
          </w:p>
        </w:tc>
        <w:tc>
          <w:tcPr>
            <w:tcW w:w="960" w:type="dxa"/>
          </w:tcPr>
          <w:p w14:paraId="319945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0.130</w:t>
            </w:r>
          </w:p>
        </w:tc>
        <w:tc>
          <w:tcPr>
            <w:tcW w:w="960" w:type="dxa"/>
          </w:tcPr>
          <w:p w14:paraId="65428B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w="960" w:type="dxa"/>
          </w:tcPr>
          <w:p w14:paraId="772D06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0.092</w:t>
            </w:r>
          </w:p>
        </w:tc>
      </w:tr>
      <w:tr w14:paraId="0AE10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3017A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960" w:type="dxa"/>
          </w:tcPr>
          <w:p w14:paraId="5180F11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0388D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490742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62</w:t>
            </w:r>
          </w:p>
        </w:tc>
        <w:tc>
          <w:tcPr>
            <w:tcW w:w="960" w:type="dxa"/>
          </w:tcPr>
          <w:p w14:paraId="3D288A7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EA6C9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0.790</w:t>
            </w:r>
          </w:p>
        </w:tc>
        <w:tc>
          <w:tcPr>
            <w:tcW w:w="960" w:type="dxa"/>
          </w:tcPr>
          <w:p w14:paraId="6FD23A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0.231</w:t>
            </w:r>
          </w:p>
        </w:tc>
        <w:tc>
          <w:tcPr>
            <w:tcW w:w="960" w:type="dxa"/>
          </w:tcPr>
          <w:p w14:paraId="761B86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0.358</w:t>
            </w:r>
          </w:p>
        </w:tc>
        <w:tc>
          <w:tcPr>
            <w:tcW w:w="960" w:type="dxa"/>
          </w:tcPr>
          <w:p w14:paraId="7394804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0.218</w:t>
            </w:r>
          </w:p>
        </w:tc>
      </w:tr>
      <w:tr w14:paraId="5E042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E92C59C">
            <w:pPr>
              <w:spacing w:line="240" w:lineRule="auto"/>
            </w:pPr>
          </w:p>
        </w:tc>
        <w:tc>
          <w:tcPr>
            <w:tcW w:w="960" w:type="dxa"/>
          </w:tcPr>
          <w:p w14:paraId="50D2A51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06819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13F8C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111</w:t>
            </w:r>
          </w:p>
        </w:tc>
        <w:tc>
          <w:tcPr>
            <w:tcW w:w="960" w:type="dxa"/>
          </w:tcPr>
          <w:p w14:paraId="77702C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2787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0.676</w:t>
            </w:r>
          </w:p>
        </w:tc>
        <w:tc>
          <w:tcPr>
            <w:tcW w:w="960" w:type="dxa"/>
          </w:tcPr>
          <w:p w14:paraId="4821F17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74066DE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0.464</w:t>
            </w:r>
          </w:p>
        </w:tc>
        <w:tc>
          <w:tcPr>
            <w:tcW w:w="960" w:type="dxa"/>
          </w:tcPr>
          <w:p w14:paraId="5E93765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0.302</w:t>
            </w:r>
          </w:p>
        </w:tc>
      </w:tr>
      <w:tr w14:paraId="217BB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2AE2DE2">
            <w:pPr>
              <w:spacing w:line="240" w:lineRule="auto"/>
            </w:pPr>
          </w:p>
        </w:tc>
        <w:tc>
          <w:tcPr>
            <w:tcW w:w="960" w:type="dxa"/>
          </w:tcPr>
          <w:p w14:paraId="72530E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ED8C8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1DF9E3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116</w:t>
            </w:r>
          </w:p>
        </w:tc>
        <w:tc>
          <w:tcPr>
            <w:tcW w:w="960" w:type="dxa"/>
          </w:tcPr>
          <w:p w14:paraId="6ADBFC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279FC0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0.690</w:t>
            </w:r>
          </w:p>
        </w:tc>
        <w:tc>
          <w:tcPr>
            <w:tcW w:w="960" w:type="dxa"/>
          </w:tcPr>
          <w:p w14:paraId="5ACC665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w="960" w:type="dxa"/>
          </w:tcPr>
          <w:p w14:paraId="5011E4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w="960" w:type="dxa"/>
          </w:tcPr>
          <w:p w14:paraId="01F542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0.323</w:t>
            </w:r>
          </w:p>
        </w:tc>
      </w:tr>
      <w:tr w14:paraId="507A6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5E279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960" w:type="dxa"/>
          </w:tcPr>
          <w:p w14:paraId="4E6FE8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595EDA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0F36DEA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</w:t>
            </w:r>
          </w:p>
        </w:tc>
        <w:tc>
          <w:tcPr>
            <w:tcW w:w="960" w:type="dxa"/>
          </w:tcPr>
          <w:p w14:paraId="1247B9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1F0BE9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0.541</w:t>
            </w:r>
          </w:p>
        </w:tc>
        <w:tc>
          <w:tcPr>
            <w:tcW w:w="960" w:type="dxa"/>
          </w:tcPr>
          <w:p w14:paraId="780CBD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0.272</w:t>
            </w:r>
          </w:p>
        </w:tc>
        <w:tc>
          <w:tcPr>
            <w:tcW w:w="960" w:type="dxa"/>
          </w:tcPr>
          <w:p w14:paraId="30DF40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0.362</w:t>
            </w:r>
          </w:p>
        </w:tc>
        <w:tc>
          <w:tcPr>
            <w:tcW w:w="960" w:type="dxa"/>
          </w:tcPr>
          <w:p w14:paraId="32BE78B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0.221</w:t>
            </w:r>
          </w:p>
        </w:tc>
      </w:tr>
      <w:tr w14:paraId="44845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C3567">
            <w:pPr>
              <w:spacing w:line="240" w:lineRule="auto"/>
            </w:pPr>
          </w:p>
        </w:tc>
        <w:tc>
          <w:tcPr>
            <w:tcW w:w="960" w:type="dxa"/>
          </w:tcPr>
          <w:p w14:paraId="03306FE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9485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960" w:type="dxa"/>
          </w:tcPr>
          <w:p w14:paraId="1D34A5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</w:t>
            </w:r>
          </w:p>
        </w:tc>
        <w:tc>
          <w:tcPr>
            <w:tcW w:w="960" w:type="dxa"/>
          </w:tcPr>
          <w:p w14:paraId="385D7C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214DD8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0.536</w:t>
            </w:r>
          </w:p>
        </w:tc>
        <w:tc>
          <w:tcPr>
            <w:tcW w:w="960" w:type="dxa"/>
          </w:tcPr>
          <w:p w14:paraId="7A89F3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0.308</w:t>
            </w:r>
          </w:p>
        </w:tc>
        <w:tc>
          <w:tcPr>
            <w:tcW w:w="960" w:type="dxa"/>
          </w:tcPr>
          <w:p w14:paraId="68429A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w="960" w:type="dxa"/>
          </w:tcPr>
          <w:p w14:paraId="39B6D1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0.243</w:t>
            </w:r>
          </w:p>
        </w:tc>
      </w:tr>
      <w:tr w14:paraId="081B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6D2E9AE">
            <w:pPr>
              <w:spacing w:line="240" w:lineRule="auto"/>
            </w:pPr>
          </w:p>
        </w:tc>
        <w:tc>
          <w:tcPr>
            <w:tcW w:w="960" w:type="dxa"/>
          </w:tcPr>
          <w:p w14:paraId="2B43014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75043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2398D2C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164</w:t>
            </w:r>
          </w:p>
        </w:tc>
        <w:tc>
          <w:tcPr>
            <w:tcW w:w="960" w:type="dxa"/>
          </w:tcPr>
          <w:p w14:paraId="59DD78C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7407CB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960" w:type="dxa"/>
          </w:tcPr>
          <w:p w14:paraId="522E5A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0.355</w:t>
            </w:r>
          </w:p>
        </w:tc>
        <w:tc>
          <w:tcPr>
            <w:tcW w:w="960" w:type="dxa"/>
          </w:tcPr>
          <w:p w14:paraId="307940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960" w:type="dxa"/>
          </w:tcPr>
          <w:p w14:paraId="5073B44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0.220</w:t>
            </w:r>
          </w:p>
        </w:tc>
      </w:tr>
      <w:tr w14:paraId="3A1F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B773EB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960" w:type="dxa"/>
          </w:tcPr>
          <w:p w14:paraId="45238F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4455B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6951CE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082E3C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747D3A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0.669</w:t>
            </w:r>
          </w:p>
        </w:tc>
        <w:tc>
          <w:tcPr>
            <w:tcW w:w="960" w:type="dxa"/>
          </w:tcPr>
          <w:p w14:paraId="1FE522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0.504</w:t>
            </w:r>
          </w:p>
        </w:tc>
        <w:tc>
          <w:tcPr>
            <w:tcW w:w="960" w:type="dxa"/>
          </w:tcPr>
          <w:p w14:paraId="2E253B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w="960" w:type="dxa"/>
          </w:tcPr>
          <w:p w14:paraId="539F35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0.404</w:t>
            </w:r>
          </w:p>
        </w:tc>
      </w:tr>
      <w:tr w14:paraId="21C06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649876F">
            <w:pPr>
              <w:spacing w:line="240" w:lineRule="auto"/>
            </w:pPr>
          </w:p>
        </w:tc>
        <w:tc>
          <w:tcPr>
            <w:tcW w:w="960" w:type="dxa"/>
          </w:tcPr>
          <w:p w14:paraId="71F40E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1AE4C1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960" w:type="dxa"/>
          </w:tcPr>
          <w:p w14:paraId="666CBA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183</w:t>
            </w:r>
          </w:p>
        </w:tc>
        <w:tc>
          <w:tcPr>
            <w:tcW w:w="960" w:type="dxa"/>
          </w:tcPr>
          <w:p w14:paraId="59AAA5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291341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0.792</w:t>
            </w:r>
          </w:p>
        </w:tc>
        <w:tc>
          <w:tcPr>
            <w:tcW w:w="960" w:type="dxa"/>
          </w:tcPr>
          <w:p w14:paraId="636ABB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0.647</w:t>
            </w:r>
          </w:p>
        </w:tc>
        <w:tc>
          <w:tcPr>
            <w:tcW w:w="960" w:type="dxa"/>
          </w:tcPr>
          <w:p w14:paraId="5C71FA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0.713</w:t>
            </w:r>
          </w:p>
        </w:tc>
        <w:tc>
          <w:tcPr>
            <w:tcW w:w="960" w:type="dxa"/>
          </w:tcPr>
          <w:p w14:paraId="57488A2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0.553</w:t>
            </w:r>
          </w:p>
        </w:tc>
      </w:tr>
      <w:tr w14:paraId="55533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342FAB">
            <w:pPr>
              <w:spacing w:line="240" w:lineRule="auto"/>
            </w:pPr>
          </w:p>
        </w:tc>
        <w:tc>
          <w:tcPr>
            <w:tcW w:w="960" w:type="dxa"/>
          </w:tcPr>
          <w:p w14:paraId="5CB631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D4AD7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988D5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182</w:t>
            </w:r>
          </w:p>
        </w:tc>
        <w:tc>
          <w:tcPr>
            <w:tcW w:w="960" w:type="dxa"/>
          </w:tcPr>
          <w:p w14:paraId="1FE6DF0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4615F0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0.791</w:t>
            </w:r>
          </w:p>
        </w:tc>
        <w:tc>
          <w:tcPr>
            <w:tcW w:w="960" w:type="dxa"/>
          </w:tcPr>
          <w:p w14:paraId="4832C4F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0.643</w:t>
            </w:r>
          </w:p>
        </w:tc>
        <w:tc>
          <w:tcPr>
            <w:tcW w:w="960" w:type="dxa"/>
          </w:tcPr>
          <w:p w14:paraId="55CB79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0.709</w:t>
            </w:r>
          </w:p>
        </w:tc>
        <w:tc>
          <w:tcPr>
            <w:tcW w:w="960" w:type="dxa"/>
          </w:tcPr>
          <w:p w14:paraId="4247B2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0.550</w:t>
            </w:r>
          </w:p>
        </w:tc>
      </w:tr>
      <w:tr w14:paraId="73382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B4FF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960" w:type="dxa"/>
          </w:tcPr>
          <w:p w14:paraId="65FFE9E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D0750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960" w:type="dxa"/>
          </w:tcPr>
          <w:p w14:paraId="2D1EA9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w="960" w:type="dxa"/>
          </w:tcPr>
          <w:p w14:paraId="5DB7FAF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7757373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0.867</w:t>
            </w:r>
          </w:p>
        </w:tc>
        <w:tc>
          <w:tcPr>
            <w:tcW w:w="960" w:type="dxa"/>
          </w:tcPr>
          <w:p w14:paraId="370D9C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3F0155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0.748</w:t>
            </w:r>
          </w:p>
        </w:tc>
        <w:tc>
          <w:tcPr>
            <w:tcW w:w="960" w:type="dxa"/>
          </w:tcPr>
          <w:p w14:paraId="1F6447D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0.598</w:t>
            </w:r>
          </w:p>
        </w:tc>
      </w:tr>
      <w:tr w14:paraId="410B4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D0D4EF">
            <w:pPr>
              <w:spacing w:line="240" w:lineRule="auto"/>
            </w:pPr>
          </w:p>
        </w:tc>
        <w:tc>
          <w:tcPr>
            <w:tcW w:w="960" w:type="dxa"/>
          </w:tcPr>
          <w:p w14:paraId="37C1917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46EBA9A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BD1907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13ABAD1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2D3358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95AAB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176D0F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  <w:tc>
          <w:tcPr>
            <w:tcW w:w="960" w:type="dxa"/>
          </w:tcPr>
          <w:p w14:paraId="5F0C67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0.753</w:t>
            </w:r>
          </w:p>
        </w:tc>
      </w:tr>
      <w:tr w14:paraId="48B36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91189D6">
            <w:pPr>
              <w:spacing w:line="240" w:lineRule="auto"/>
            </w:pPr>
          </w:p>
        </w:tc>
        <w:tc>
          <w:tcPr>
            <w:tcW w:w="960" w:type="dxa"/>
          </w:tcPr>
          <w:p w14:paraId="46E02D5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38F4F5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58EE8C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647CA8A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194BFA7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0C0C7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5D7D4C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  <w:tc>
          <w:tcPr>
            <w:tcW w:w="960" w:type="dxa"/>
          </w:tcPr>
          <w:p w14:paraId="2DAA387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0.753</w:t>
            </w:r>
          </w:p>
        </w:tc>
      </w:tr>
    </w:tbl>
    <w:p w14:paraId="50A0CE26">
      <w:pPr>
        <w:rPr>
          <w:rFonts w:hint="eastAsia" w:ascii="Calibri" w:hAnsi="Calibri" w:eastAsia="宋体"/>
          <w:i/>
          <w:sz w:val="20"/>
          <w:lang w:eastAsia="zh-CN"/>
        </w:rPr>
      </w:pPr>
    </w:p>
    <w:p w14:paraId="2D474EF4">
      <w:pPr>
        <w:rPr>
          <w:rFonts w:hint="eastAsia" w:ascii="Calibri" w:hAnsi="Calibri" w:eastAsia="宋体"/>
          <w:i/>
          <w:sz w:val="20"/>
          <w:lang w:eastAsia="zh-CN"/>
        </w:rPr>
      </w:pPr>
    </w:p>
    <w:p w14:paraId="3CB59336">
      <w:pPr>
        <w:rPr>
          <w:rFonts w:hint="eastAsia" w:ascii="Calibri" w:hAnsi="Calibri" w:eastAsia="宋体"/>
          <w:i/>
          <w:sz w:val="20"/>
          <w:lang w:eastAsia="zh-CN"/>
        </w:rPr>
      </w:pPr>
    </w:p>
    <w:p w14:paraId="10F7C7E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2CAC74B">
      <w:pPr>
        <w:rPr>
          <w:rFonts w:hint="eastAsia" w:ascii="Calibri" w:hAnsi="Calibri" w:eastAsia="宋体"/>
          <w:i/>
          <w:sz w:val="20"/>
          <w:lang w:eastAsia="zh-CN"/>
        </w:rPr>
      </w:pPr>
    </w:p>
    <w:p w14:paraId="504D605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805292C">
      <w:pPr>
        <w:rPr>
          <w:rFonts w:hint="eastAsia" w:ascii="Calibri" w:hAnsi="Calibri" w:eastAsia="宋体"/>
          <w:i/>
          <w:sz w:val="20"/>
          <w:lang w:eastAsia="zh-CN"/>
        </w:rPr>
      </w:pPr>
    </w:p>
    <w:p w14:paraId="1A556CEE"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5647055" cy="2684145"/>
            <wp:effectExtent l="0" t="0" r="1270" b="1905"/>
            <wp:docPr id="2" name="图片 2" descr="fig2_f1_by_condition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2" name="图片 2" descr="fig2_f1_by_condition"/>
                    <ns5:cNvPicPr>
                      <ns4:picLocks noChangeAspect="1"/>
                    </ns5:cNvPicPr>
                  </ns5:nvPicPr>
                  <ns5:blipFill>
                    <ns4:blip r:embed="rId8">
                      <ns4:extLst>
                        <ns4:ext uri="{96DAC541-7B7A-43D3-8B79-37D633B846F1}">
                          <ns7:svgBlip r:embed="rId9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647055" cy="268414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5B959806"/>
    <w:p w14:paraId="11C3AE61"/>
    <w:p w14:paraId="33AE10CA"/>
    <w:p w14:paraId="5881DE84"/>
    <w:p w14:paraId="0EF6A625"/>
    <w:p w14:paraId="6A768A22"/>
    <w:p w14:paraId="1D69333B">
      <w:pPr>
        <w:pStyle w:val="5"/>
      </w:pPr>
      <w:r>
        <w:rPr>
          <w:rFonts w:ascii="Calibri" w:hAnsi="Calibri"/>
        </w:rPr>
        <w:t>Summary by Model (Mean Across 10 Conditions)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373CD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1B956ED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1440" w:type="dxa"/>
            <w:shd w:val="clear" w:color="auto" w:fill="D9E2F3"/>
          </w:tcPr>
          <w:p w14:paraId="6EE471B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F1</w:t>
            </w:r>
          </w:p>
        </w:tc>
        <w:tc>
          <w:tcPr>
            <w:tcW w:w="1440" w:type="dxa"/>
            <w:shd w:val="clear" w:color="auto" w:fill="D9E2F3"/>
          </w:tcPr>
          <w:p w14:paraId="0E2C241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Jaccard</w:t>
            </w:r>
          </w:p>
        </w:tc>
        <w:tc>
          <w:tcPr>
            <w:tcW w:w="1440" w:type="dxa"/>
            <w:shd w:val="clear" w:color="auto" w:fill="D9E2F3"/>
          </w:tcPr>
          <w:p w14:paraId="6797CE9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Precision</w:t>
            </w:r>
          </w:p>
        </w:tc>
        <w:tc>
          <w:tcPr>
            <w:tcW w:w="1440" w:type="dxa"/>
            <w:shd w:val="clear" w:color="auto" w:fill="D9E2F3"/>
          </w:tcPr>
          <w:p w14:paraId="1E17371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Recall</w:t>
            </w:r>
          </w:p>
        </w:tc>
        <w:tc>
          <w:tcPr>
            <w:tcW w:w="1440" w:type="dxa"/>
            <w:shd w:val="clear" w:color="auto" w:fill="D9E2F3"/>
          </w:tcPr>
          <w:p w14:paraId="2E6A60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Searches</w:t>
            </w:r>
          </w:p>
        </w:tc>
      </w:tr>
      <w:tr w14:paraId="2A766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3FE253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1440" w:type="dxa"/>
          </w:tcPr>
          <w:p w14:paraId="283CD3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1440" w:type="dxa"/>
          </w:tcPr>
          <w:p w14:paraId="6EBFEA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w="1440" w:type="dxa"/>
          </w:tcPr>
          <w:p w14:paraId="58F189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1440" w:type="dxa"/>
          </w:tcPr>
          <w:p w14:paraId="2093A0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1440" w:type="dxa"/>
          </w:tcPr>
          <w:p w14:paraId="4A25A03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</w:tr>
      <w:tr w14:paraId="4E040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CF636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1440" w:type="dxa"/>
          </w:tcPr>
          <w:p w14:paraId="10DF26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1440" w:type="dxa"/>
          </w:tcPr>
          <w:p w14:paraId="0A4EF1F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w="1440" w:type="dxa"/>
          </w:tcPr>
          <w:p w14:paraId="43A309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1440" w:type="dxa"/>
          </w:tcPr>
          <w:p w14:paraId="0C0D3F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1440" w:type="dxa"/>
          </w:tcPr>
          <w:p w14:paraId="0A605C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</w:tr>
      <w:tr w14:paraId="0F02E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A09B7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1440" w:type="dxa"/>
          </w:tcPr>
          <w:p w14:paraId="501AE5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  <w:tc>
          <w:tcPr>
            <w:tcW w:w="1440" w:type="dxa"/>
          </w:tcPr>
          <w:p w14:paraId="1BD7E32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0.343</w:t>
            </w:r>
          </w:p>
        </w:tc>
        <w:tc>
          <w:tcPr>
            <w:tcW w:w="1440" w:type="dxa"/>
          </w:tcPr>
          <w:p w14:paraId="0AEB89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  <w:tc>
          <w:tcPr>
            <w:tcW w:w="1440" w:type="dxa"/>
          </w:tcPr>
          <w:p w14:paraId="417780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1440" w:type="dxa"/>
          </w:tcPr>
          <w:p w14:paraId="75E9A1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</w:tbl>
    <w:p w14:paraId="131B46AC"/>
    <w:p w14:paraId="35F5CE2C">
      <w:pPr>
        <w:pStyle w:val="5"/>
      </w:pPr>
      <w:r>
        <w:rPr>
          <w:rFonts w:ascii="Calibri" w:hAnsi="Calibri"/>
        </w:rPr>
        <w:t>Summary by Condition Group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CDAB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24A9403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Group</w:t>
            </w:r>
          </w:p>
        </w:tc>
        <w:tc>
          <w:tcPr>
            <w:tcW w:w="1728" w:type="dxa"/>
            <w:shd w:val="clear" w:color="auto" w:fill="D9E2F3"/>
          </w:tcPr>
          <w:p w14:paraId="5D5D946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Conditions</w:t>
            </w:r>
          </w:p>
        </w:tc>
        <w:tc>
          <w:tcPr>
            <w:tcW w:w="1728" w:type="dxa"/>
            <w:shd w:val="clear" w:color="auto" w:fill="D9E2F3"/>
          </w:tcPr>
          <w:p w14:paraId="6F33899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 Mean F1</w:t>
            </w:r>
          </w:p>
        </w:tc>
        <w:tc>
          <w:tcPr>
            <w:tcW w:w="1728" w:type="dxa"/>
            <w:shd w:val="clear" w:color="auto" w:fill="D9E2F3"/>
          </w:tcPr>
          <w:p w14:paraId="03887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Mean F1</w:t>
            </w:r>
          </w:p>
        </w:tc>
        <w:tc>
          <w:tcPr>
            <w:tcW w:w="1728" w:type="dxa"/>
            <w:shd w:val="clear" w:color="auto" w:fill="D9E2F3"/>
          </w:tcPr>
          <w:p w14:paraId="2AD3A01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Mean F1</w:t>
            </w:r>
          </w:p>
        </w:tc>
      </w:tr>
      <w:tr w14:paraId="017A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3CD23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Cardiovascular</w:t>
            </w:r>
          </w:p>
        </w:tc>
        <w:tc>
          <w:tcPr>
            <w:tcW w:w="1728" w:type="dxa"/>
          </w:tcPr>
          <w:p w14:paraId="36A2F70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AF, HF, CVD, Hyp, MI, PAD</w:t>
            </w:r>
          </w:p>
        </w:tc>
        <w:tc>
          <w:tcPr>
            <w:tcW w:w="1728" w:type="dxa"/>
          </w:tcPr>
          <w:p w14:paraId="665461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0.324</w:t>
            </w:r>
          </w:p>
        </w:tc>
        <w:tc>
          <w:tcPr>
            <w:tcW w:w="1728" w:type="dxa"/>
          </w:tcPr>
          <w:p w14:paraId="3BE215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  <w:tc>
          <w:tcPr>
            <w:tcW w:w="1728" w:type="dxa"/>
          </w:tcPr>
          <w:p w14:paraId="32B8E6C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10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C4132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Respiratory</w:t>
            </w:r>
          </w:p>
        </w:tc>
        <w:tc>
          <w:tcPr>
            <w:tcW w:w="1728" w:type="dxa"/>
          </w:tcPr>
          <w:p w14:paraId="7DD33D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COPD, Asthma</w:t>
            </w:r>
          </w:p>
        </w:tc>
        <w:tc>
          <w:tcPr>
            <w:tcW w:w="1728" w:type="dxa"/>
          </w:tcPr>
          <w:p w14:paraId="7633D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728" w:type="dxa"/>
          </w:tcPr>
          <w:p w14:paraId="434A36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0.428</w:t>
            </w:r>
          </w:p>
        </w:tc>
        <w:tc>
          <w:tcPr>
            <w:tcW w:w="1728" w:type="dxa"/>
          </w:tcPr>
          <w:p w14:paraId="16918A9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57F1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604AF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Drug products</w:t>
            </w:r>
          </w:p>
        </w:tc>
        <w:tc>
          <w:tcPr>
            <w:tcW w:w="1728" w:type="dxa"/>
          </w:tcPr>
          <w:p w14:paraId="589E82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Insulin, Metformin</w:t>
            </w:r>
          </w:p>
        </w:tc>
        <w:tc>
          <w:tcPr>
            <w:tcW w:w="1728" w:type="dxa"/>
          </w:tcPr>
          <w:p w14:paraId="5508CD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0.662</w:t>
            </w:r>
          </w:p>
        </w:tc>
        <w:tc>
          <w:tcPr>
            <w:tcW w:w="1728" w:type="dxa"/>
          </w:tcPr>
          <w:p w14:paraId="330A90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0.786</w:t>
            </w:r>
          </w:p>
        </w:tc>
        <w:tc>
          <w:tcPr>
            <w:tcW w:w="1728" w:type="dxa"/>
          </w:tcPr>
          <w:p w14:paraId="1826A0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0.784</w:t>
            </w:r>
          </w:p>
        </w:tc>
      </w:tr>
    </w:tbl>
    <w:p w14:paraId="070380EC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Note on Gemini CVD: The model performed 17 searches but failed to call submit_codelist (behavioural failure). A fallback mechanism was used: all search results were collected, then a second Gemini call with only the submit_codelist tool was made to select codes</w:t>
      </w:r>
    </w:p>
    <w:p w14:paraId="1C23133C">
      <w:pPr>
        <w:rPr>
          <w:rFonts w:hint="eastAsia" w:ascii="Calibri" w:hAnsi="Calibri" w:eastAsia="宋体"/>
          <w:i/>
          <w:sz w:val="20"/>
          <w:lang w:eastAsia="zh-CN"/>
        </w:rPr>
      </w:pPr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4323080" cy="2942590"/>
            <wp:effectExtent l="0" t="0" r="1270" b="635"/>
            <wp:docPr id="6" name="图片 6" descr="fig4_condition_groups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6" name="图片 6" descr="fig4_condition_groups"/>
                    <ns5:cNvPicPr>
                      <ns4:picLocks noChangeAspect="1"/>
                    </ns5:cNvPicPr>
                  </ns5:nvPicPr>
                  <ns5:blipFill>
                    <ns4:blip r:embed="rId10">
                      <ns4:extLst>
                        <ns4:ext uri="{96DAC541-7B7A-43D3-8B79-37D633B846F1}">
                          <ns7:svgBlip r:embed="rId11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323080" cy="294259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7A39FDA8">
      <w:pPr>
        <w:rPr>
          <w:rFonts w:hint="eastAsia" w:ascii="Calibri" w:hAnsi="Calibri" w:eastAsia="宋体"/>
          <w:i/>
          <w:sz w:val="20"/>
          <w:lang w:eastAsia="zh-CN"/>
        </w:rPr>
      </w:pPr>
    </w:p>
    <w:p w14:paraId="1E6A8866">
      <w:pPr>
        <w:pStyle w:val="4"/>
      </w:pPr>
      <w:r>
        <w:rPr>
          <w:rFonts w:ascii="Calibri" w:hAnsi="Calibri"/>
        </w:rPr>
        <w:t>Table 3: AF Inter-Expert Pairwise Agreement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5C40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69B52492">
            <w:pPr>
              <w:spacing w:line="240" w:lineRule="auto"/>
              <w:jc w:val="center"/>
            </w:pPr>
          </w:p>
        </w:tc>
        <w:tc>
          <w:tcPr>
            <w:tcW w:w="1440" w:type="dxa"/>
            <w:shd w:val="clear" w:color="auto" w:fill="D9E2F3"/>
          </w:tcPr>
          <w:p w14:paraId="215C3E12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AF-1</w:t>
            </w:r>
          </w:p>
        </w:tc>
        <w:tc>
          <w:tcPr>
            <w:tcW w:w="1440" w:type="dxa"/>
            <w:shd w:val="clear" w:color="auto" w:fill="D9E2F3"/>
          </w:tcPr>
          <w:p w14:paraId="681A5BC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AF-2</w:t>
            </w:r>
          </w:p>
        </w:tc>
        <w:tc>
          <w:tcPr>
            <w:tcW w:w="1440" w:type="dxa"/>
            <w:shd w:val="clear" w:color="auto" w:fill="D9E2F3"/>
          </w:tcPr>
          <w:p w14:paraId="0C2B2C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AF-3</w:t>
            </w:r>
          </w:p>
        </w:tc>
        <w:tc>
          <w:tcPr>
            <w:tcW w:w="1440" w:type="dxa"/>
            <w:shd w:val="clear" w:color="auto" w:fill="D9E2F3"/>
          </w:tcPr>
          <w:p w14:paraId="5A8A9FC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AF-4</w:t>
            </w:r>
          </w:p>
        </w:tc>
        <w:tc>
          <w:tcPr>
            <w:tcW w:w="1440" w:type="dxa"/>
            <w:shd w:val="clear" w:color="auto" w:fill="D9E2F3"/>
          </w:tcPr>
          <w:p w14:paraId="1CFF8CB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AF-5</w:t>
            </w:r>
          </w:p>
        </w:tc>
      </w:tr>
      <w:tr w14:paraId="1F2F3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870FB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1440" w:type="dxa"/>
          </w:tcPr>
          <w:p w14:paraId="6D571DA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359F7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1440" w:type="dxa"/>
          </w:tcPr>
          <w:p w14:paraId="3E3EB19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1440" w:type="dxa"/>
          </w:tcPr>
          <w:p w14:paraId="061C6D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0.387</w:t>
            </w:r>
          </w:p>
        </w:tc>
        <w:tc>
          <w:tcPr>
            <w:tcW w:w="1440" w:type="dxa"/>
          </w:tcPr>
          <w:p w14:paraId="5B3D1A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0.531</w:t>
            </w:r>
          </w:p>
        </w:tc>
      </w:tr>
      <w:tr w14:paraId="2FA6C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35A9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1440" w:type="dxa"/>
          </w:tcPr>
          <w:p w14:paraId="53FF9FBC">
            <w:pPr>
              <w:spacing w:line="240" w:lineRule="auto"/>
            </w:pPr>
          </w:p>
        </w:tc>
        <w:tc>
          <w:tcPr>
            <w:tcW w:w="1440" w:type="dxa"/>
          </w:tcPr>
          <w:p w14:paraId="4C3B2C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6DCA80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440" w:type="dxa"/>
          </w:tcPr>
          <w:p w14:paraId="1A200F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  <w:tc>
          <w:tcPr>
            <w:tcW w:w="1440" w:type="dxa"/>
          </w:tcPr>
          <w:p w14:paraId="7903EF8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0.353</w:t>
            </w:r>
          </w:p>
        </w:tc>
      </w:tr>
      <w:tr w14:paraId="5E835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9AE6D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1440" w:type="dxa"/>
          </w:tcPr>
          <w:p w14:paraId="57A3ADFF">
            <w:pPr>
              <w:spacing w:line="240" w:lineRule="auto"/>
            </w:pPr>
          </w:p>
        </w:tc>
        <w:tc>
          <w:tcPr>
            <w:tcW w:w="1440" w:type="dxa"/>
          </w:tcPr>
          <w:p w14:paraId="3D77CBAD">
            <w:pPr>
              <w:spacing w:line="240" w:lineRule="auto"/>
            </w:pPr>
          </w:p>
        </w:tc>
        <w:tc>
          <w:tcPr>
            <w:tcW w:w="1440" w:type="dxa"/>
          </w:tcPr>
          <w:p w14:paraId="6F866F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3A7110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0.410</w:t>
            </w:r>
          </w:p>
        </w:tc>
        <w:tc>
          <w:tcPr>
            <w:tcW w:w="1440" w:type="dxa"/>
          </w:tcPr>
          <w:p w14:paraId="543AFF0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0.849</w:t>
            </w:r>
          </w:p>
        </w:tc>
      </w:tr>
      <w:tr w14:paraId="4564D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A1DD2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1440" w:type="dxa"/>
          </w:tcPr>
          <w:p w14:paraId="5728069B">
            <w:pPr>
              <w:spacing w:line="240" w:lineRule="auto"/>
            </w:pPr>
          </w:p>
        </w:tc>
        <w:tc>
          <w:tcPr>
            <w:tcW w:w="1440" w:type="dxa"/>
          </w:tcPr>
          <w:p w14:paraId="5A3E034F">
            <w:pPr>
              <w:spacing w:line="240" w:lineRule="auto"/>
            </w:pPr>
          </w:p>
        </w:tc>
        <w:tc>
          <w:tcPr>
            <w:tcW w:w="1440" w:type="dxa"/>
          </w:tcPr>
          <w:p w14:paraId="4B5C522C">
            <w:pPr>
              <w:spacing w:line="240" w:lineRule="auto"/>
            </w:pPr>
          </w:p>
        </w:tc>
        <w:tc>
          <w:tcPr>
            <w:tcW w:w="1440" w:type="dxa"/>
          </w:tcPr>
          <w:p w14:paraId="13EE15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BB764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0.436</w:t>
            </w:r>
          </w:p>
        </w:tc>
      </w:tr>
      <w:tr w14:paraId="2291B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228214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1440" w:type="dxa"/>
          </w:tcPr>
          <w:p w14:paraId="20350FD7">
            <w:pPr>
              <w:spacing w:line="240" w:lineRule="auto"/>
            </w:pPr>
          </w:p>
        </w:tc>
        <w:tc>
          <w:tcPr>
            <w:tcW w:w="1440" w:type="dxa"/>
          </w:tcPr>
          <w:p w14:paraId="0200AD7A">
            <w:pPr>
              <w:spacing w:line="240" w:lineRule="auto"/>
            </w:pPr>
          </w:p>
        </w:tc>
        <w:tc>
          <w:tcPr>
            <w:tcW w:w="1440" w:type="dxa"/>
          </w:tcPr>
          <w:p w14:paraId="23390548">
            <w:pPr>
              <w:spacing w:line="240" w:lineRule="auto"/>
            </w:pPr>
          </w:p>
        </w:tc>
        <w:tc>
          <w:tcPr>
            <w:tcW w:w="1440" w:type="dxa"/>
          </w:tcPr>
          <w:p w14:paraId="4B6D709C">
            <w:pPr>
              <w:spacing w:line="240" w:lineRule="auto"/>
            </w:pPr>
          </w:p>
        </w:tc>
        <w:tc>
          <w:tcPr>
            <w:tcW w:w="1440" w:type="dxa"/>
          </w:tcPr>
          <w:p w14:paraId="1206BF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 w14:paraId="48297F21"/>
    <w:p w14:paraId="6AA858E2">
      <w:pPr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Mean inter-expert Jaccard: 0.453</w:t>
      </w:r>
      <w:r>
        <w:rPr>
          <w:rFonts w:ascii="Calibri" w:hAnsi="Calibri"/>
          <w:sz w:val="20"/>
        </w:rPr>
        <w:t xml:space="preserve"> (10 pairwise comparisons, range 0.340–0.849)</w:t>
      </w:r>
    </w:p>
    <w:p w14:paraId="3A25A06D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3350895" cy="2830195"/>
            <wp:effectExtent l="0" t="0" r="1905" b="8255"/>
            <wp:docPr id="5" name="图片 5" descr="fig5_af_heatmap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5" name="图片 5" descr="fig5_af_heatmap"/>
                    <ns5:cNvPicPr>
                      <ns4:picLocks noChangeAspect="1"/>
                    </ns5:cNvPicPr>
                  </ns5:nvPicPr>
                  <ns5:blipFill>
                    <ns4:blip r:embed="rId12">
                      <ns4:extLst>
                        <ns4:ext uri="{96DAC541-7B7A-43D3-8B79-37D633B846F1}">
                          <ns7:svgBlip r:embed="rId13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3350895" cy="283019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5FA9847F">
      <w:pPr>
        <w:rPr>
          <w:rFonts w:hint="eastAsia" w:ascii="Calibri" w:hAnsi="Calibri" w:eastAsia="宋体"/>
          <w:sz w:val="20"/>
          <w:lang w:eastAsia="zh-CN"/>
        </w:rPr>
      </w:pPr>
    </w:p>
    <w:p w14:paraId="007D5C83">
      <w:pPr>
        <w:rPr>
          <w:rFonts w:hint="eastAsia" w:ascii="Calibri" w:hAnsi="Calibri" w:eastAsia="宋体"/>
          <w:sz w:val="20"/>
          <w:lang w:eastAsia="zh-CN"/>
        </w:rPr>
      </w:pPr>
    </w:p>
    <w:p w14:paraId="157F7ABC">
      <w:pPr>
        <w:pStyle w:val="4"/>
      </w:pPr>
      <w:r>
        <w:rPr>
          <w:rFonts w:ascii="Calibri" w:hAnsi="Calibri"/>
        </w:rPr>
        <w:t>Table 4: AF -- AI Model vs Each Expert Codelist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14:paraId="6497C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6181DBD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4AC2B43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Expert</w:t>
            </w:r>
          </w:p>
        </w:tc>
        <w:tc>
          <w:tcPr>
            <w:tcW w:w="960" w:type="dxa"/>
            <w:shd w:val="clear" w:color="auto" w:fill="D9E2F3"/>
          </w:tcPr>
          <w:p w14:paraId="0DB0AD4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438B1F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331C40A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TP</w:t>
            </w:r>
          </w:p>
        </w:tc>
        <w:tc>
          <w:tcPr>
            <w:tcW w:w="960" w:type="dxa"/>
            <w:shd w:val="clear" w:color="auto" w:fill="D9E2F3"/>
          </w:tcPr>
          <w:p w14:paraId="7FED10E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0C943D6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061527C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w="960" w:type="dxa"/>
            <w:shd w:val="clear" w:color="auto" w:fill="D9E2F3"/>
          </w:tcPr>
          <w:p w14:paraId="4BB67BE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 w14:paraId="02D34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A87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60072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2A7BC9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2FC220B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407A8A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F58250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12D4CD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04D26B2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960" w:type="dxa"/>
          </w:tcPr>
          <w:p w14:paraId="01A535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</w:tr>
      <w:tr w14:paraId="4EDBE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8DC72C">
            <w:pPr>
              <w:spacing w:line="240" w:lineRule="auto"/>
            </w:pPr>
          </w:p>
        </w:tc>
        <w:tc>
          <w:tcPr>
            <w:tcW w:w="960" w:type="dxa"/>
          </w:tcPr>
          <w:p w14:paraId="7D28B4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0C8EEF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DDD4D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07DFD9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524F641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0.544</w:t>
            </w:r>
          </w:p>
        </w:tc>
        <w:tc>
          <w:tcPr>
            <w:tcW w:w="960" w:type="dxa"/>
          </w:tcPr>
          <w:p w14:paraId="6923C0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5DF044F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0.595</w:t>
            </w:r>
          </w:p>
        </w:tc>
        <w:tc>
          <w:tcPr>
            <w:tcW w:w="960" w:type="dxa"/>
          </w:tcPr>
          <w:p w14:paraId="1BB500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15CBA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D0C09DF">
            <w:pPr>
              <w:spacing w:line="240" w:lineRule="auto"/>
            </w:pPr>
          </w:p>
        </w:tc>
        <w:tc>
          <w:tcPr>
            <w:tcW w:w="960" w:type="dxa"/>
          </w:tcPr>
          <w:p w14:paraId="76FAD3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7AAFE85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570E944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2F4CD5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960" w:type="dxa"/>
          </w:tcPr>
          <w:p w14:paraId="13D8A7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332DB3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0.667</w:t>
            </w:r>
          </w:p>
        </w:tc>
        <w:tc>
          <w:tcPr>
            <w:tcW w:w="960" w:type="dxa"/>
          </w:tcPr>
          <w:p w14:paraId="27412E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0.526</w:t>
            </w:r>
          </w:p>
        </w:tc>
        <w:tc>
          <w:tcPr>
            <w:tcW w:w="960" w:type="dxa"/>
          </w:tcPr>
          <w:p w14:paraId="7ADFB3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0.357</w:t>
            </w:r>
          </w:p>
        </w:tc>
      </w:tr>
      <w:tr w14:paraId="1184B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3091206">
            <w:pPr>
              <w:spacing w:line="240" w:lineRule="auto"/>
            </w:pPr>
          </w:p>
        </w:tc>
        <w:tc>
          <w:tcPr>
            <w:tcW w:w="960" w:type="dxa"/>
          </w:tcPr>
          <w:p w14:paraId="179CBD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318BED4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16F6B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E83FD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73A095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w="960" w:type="dxa"/>
          </w:tcPr>
          <w:p w14:paraId="1AB392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0.720</w:t>
            </w:r>
          </w:p>
        </w:tc>
        <w:tc>
          <w:tcPr>
            <w:tcW w:w="960" w:type="dxa"/>
          </w:tcPr>
          <w:p w14:paraId="085910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0.507</w:t>
            </w:r>
          </w:p>
        </w:tc>
        <w:tc>
          <w:tcPr>
            <w:tcW w:w="960" w:type="dxa"/>
          </w:tcPr>
          <w:p w14:paraId="583FAA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</w:tr>
      <w:tr w14:paraId="7448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3FB4CC1">
            <w:pPr>
              <w:spacing w:line="240" w:lineRule="auto"/>
            </w:pPr>
          </w:p>
        </w:tc>
        <w:tc>
          <w:tcPr>
            <w:tcW w:w="960" w:type="dxa"/>
          </w:tcPr>
          <w:p w14:paraId="33EF2B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396BFF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612F0E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3068C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517A41D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  <w:tc>
          <w:tcPr>
            <w:tcW w:w="960" w:type="dxa"/>
          </w:tcPr>
          <w:p w14:paraId="6A42BA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76473C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64D602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</w:tr>
      <w:tr w14:paraId="3956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09D337D">
            <w:pPr>
              <w:spacing w:line="240" w:lineRule="auto"/>
            </w:pPr>
          </w:p>
        </w:tc>
        <w:tc>
          <w:tcPr>
            <w:tcW w:w="960" w:type="dxa"/>
          </w:tcPr>
          <w:p w14:paraId="1FDE80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0B7C315D">
            <w:pPr>
              <w:spacing w:line="240" w:lineRule="auto"/>
            </w:pPr>
          </w:p>
        </w:tc>
        <w:tc>
          <w:tcPr>
            <w:tcW w:w="960" w:type="dxa"/>
          </w:tcPr>
          <w:p w14:paraId="14FFB83E">
            <w:pPr>
              <w:spacing w:line="240" w:lineRule="auto"/>
            </w:pPr>
          </w:p>
        </w:tc>
        <w:tc>
          <w:tcPr>
            <w:tcW w:w="960" w:type="dxa"/>
          </w:tcPr>
          <w:p w14:paraId="560AA68E">
            <w:pPr>
              <w:spacing w:line="240" w:lineRule="auto"/>
            </w:pPr>
          </w:p>
        </w:tc>
        <w:tc>
          <w:tcPr>
            <w:tcW w:w="960" w:type="dxa"/>
          </w:tcPr>
          <w:p w14:paraId="435AE9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090711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0.722</w:t>
            </w:r>
          </w:p>
        </w:tc>
        <w:tc>
          <w:tcPr>
            <w:tcW w:w="960" w:type="dxa"/>
          </w:tcPr>
          <w:p w14:paraId="6845D8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0.535</w:t>
            </w:r>
          </w:p>
        </w:tc>
        <w:tc>
          <w:tcPr>
            <w:tcW w:w="960" w:type="dxa"/>
          </w:tcPr>
          <w:p w14:paraId="1A9763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</w:tr>
      <w:tr w14:paraId="3811D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EF9C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EDB6D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7D9CE0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5F730E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13737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E6D6BB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5415DD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7AC51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w="960" w:type="dxa"/>
          </w:tcPr>
          <w:p w14:paraId="68831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</w:tr>
      <w:tr w14:paraId="43CD2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8629DB">
            <w:pPr>
              <w:spacing w:line="240" w:lineRule="auto"/>
            </w:pPr>
          </w:p>
        </w:tc>
        <w:tc>
          <w:tcPr>
            <w:tcW w:w="960" w:type="dxa"/>
          </w:tcPr>
          <w:p w14:paraId="3648B4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34A8FD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EC476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25E6A1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w="960" w:type="dxa"/>
          </w:tcPr>
          <w:p w14:paraId="1B7E29E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0.697</w:t>
            </w:r>
          </w:p>
        </w:tc>
        <w:tc>
          <w:tcPr>
            <w:tcW w:w="960" w:type="dxa"/>
          </w:tcPr>
          <w:p w14:paraId="1C4267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0.605</w:t>
            </w:r>
          </w:p>
        </w:tc>
        <w:tc>
          <w:tcPr>
            <w:tcW w:w="960" w:type="dxa"/>
          </w:tcPr>
          <w:p w14:paraId="69A1C1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0.648</w:t>
            </w:r>
          </w:p>
        </w:tc>
        <w:tc>
          <w:tcPr>
            <w:tcW w:w="960" w:type="dxa"/>
          </w:tcPr>
          <w:p w14:paraId="01126A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0.479</w:t>
            </w:r>
          </w:p>
        </w:tc>
      </w:tr>
      <w:tr w14:paraId="6D785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BCE4ADF">
            <w:pPr>
              <w:spacing w:line="240" w:lineRule="auto"/>
            </w:pPr>
          </w:p>
        </w:tc>
        <w:tc>
          <w:tcPr>
            <w:tcW w:w="960" w:type="dxa"/>
          </w:tcPr>
          <w:p w14:paraId="7A636A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414E1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2AFC33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44EC13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5B5F79C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7B68F4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0.600</w:t>
            </w:r>
          </w:p>
        </w:tc>
        <w:tc>
          <w:tcPr>
            <w:tcW w:w="960" w:type="dxa"/>
          </w:tcPr>
          <w:p w14:paraId="660BB9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7FAC419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3F026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C1E6B5">
            <w:pPr>
              <w:spacing w:line="240" w:lineRule="auto"/>
            </w:pPr>
          </w:p>
        </w:tc>
        <w:tc>
          <w:tcPr>
            <w:tcW w:w="960" w:type="dxa"/>
          </w:tcPr>
          <w:p w14:paraId="2C9D26F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431CB3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4BE17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5EECA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1DDF69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84346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7F014A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0.552</w:t>
            </w:r>
          </w:p>
        </w:tc>
        <w:tc>
          <w:tcPr>
            <w:tcW w:w="960" w:type="dxa"/>
          </w:tcPr>
          <w:p w14:paraId="2CE507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0.381</w:t>
            </w:r>
          </w:p>
        </w:tc>
      </w:tr>
      <w:tr w14:paraId="7DAE7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B067495">
            <w:pPr>
              <w:spacing w:line="240" w:lineRule="auto"/>
            </w:pPr>
          </w:p>
        </w:tc>
        <w:tc>
          <w:tcPr>
            <w:tcW w:w="960" w:type="dxa"/>
          </w:tcPr>
          <w:p w14:paraId="3003D0B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20738F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542CA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9CF1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9006A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45B2CF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0.581</w:t>
            </w:r>
          </w:p>
        </w:tc>
        <w:tc>
          <w:tcPr>
            <w:tcW w:w="960" w:type="dxa"/>
          </w:tcPr>
          <w:p w14:paraId="1F09C2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0.563</w:t>
            </w:r>
          </w:p>
        </w:tc>
        <w:tc>
          <w:tcPr>
            <w:tcW w:w="960" w:type="dxa"/>
          </w:tcPr>
          <w:p w14:paraId="477B7C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6E8A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BD5F9FD">
            <w:pPr>
              <w:spacing w:line="240" w:lineRule="auto"/>
            </w:pPr>
          </w:p>
        </w:tc>
        <w:tc>
          <w:tcPr>
            <w:tcW w:w="960" w:type="dxa"/>
          </w:tcPr>
          <w:p w14:paraId="2B2AF6F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7FB4ACD2">
            <w:pPr>
              <w:spacing w:line="240" w:lineRule="auto"/>
            </w:pPr>
          </w:p>
        </w:tc>
        <w:tc>
          <w:tcPr>
            <w:tcW w:w="960" w:type="dxa"/>
          </w:tcPr>
          <w:p w14:paraId="63F001F7">
            <w:pPr>
              <w:spacing w:line="240" w:lineRule="auto"/>
            </w:pPr>
          </w:p>
        </w:tc>
        <w:tc>
          <w:tcPr>
            <w:tcW w:w="960" w:type="dxa"/>
          </w:tcPr>
          <w:p w14:paraId="661CED02">
            <w:pPr>
              <w:spacing w:line="240" w:lineRule="auto"/>
            </w:pPr>
          </w:p>
        </w:tc>
        <w:tc>
          <w:tcPr>
            <w:tcW w:w="960" w:type="dxa"/>
          </w:tcPr>
          <w:p w14:paraId="7A238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0.551</w:t>
            </w:r>
          </w:p>
        </w:tc>
        <w:tc>
          <w:tcPr>
            <w:tcW w:w="960" w:type="dxa"/>
          </w:tcPr>
          <w:p w14:paraId="041AED5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0.663</w:t>
            </w:r>
          </w:p>
        </w:tc>
        <w:tc>
          <w:tcPr>
            <w:tcW w:w="960" w:type="dxa"/>
          </w:tcPr>
          <w:p w14:paraId="172BFE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0.592</w:t>
            </w:r>
          </w:p>
        </w:tc>
        <w:tc>
          <w:tcPr>
            <w:tcW w:w="960" w:type="dxa"/>
          </w:tcPr>
          <w:p w14:paraId="573515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0.422</w:t>
            </w:r>
          </w:p>
        </w:tc>
      </w:tr>
      <w:tr w14:paraId="5E1B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0472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383AA2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D5C09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8DD05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A1017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6C0CB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746BBA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5706824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w="960" w:type="dxa"/>
          </w:tcPr>
          <w:p w14:paraId="68AD3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120D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4FFFCE1">
            <w:pPr>
              <w:spacing w:line="240" w:lineRule="auto"/>
            </w:pPr>
          </w:p>
        </w:tc>
        <w:tc>
          <w:tcPr>
            <w:tcW w:w="960" w:type="dxa"/>
          </w:tcPr>
          <w:p w14:paraId="00FB068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4573D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D356D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3390D1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14DD13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345E97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0.553</w:t>
            </w:r>
          </w:p>
        </w:tc>
        <w:tc>
          <w:tcPr>
            <w:tcW w:w="960" w:type="dxa"/>
          </w:tcPr>
          <w:p w14:paraId="2C4CA0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0.609</w:t>
            </w:r>
          </w:p>
        </w:tc>
        <w:tc>
          <w:tcPr>
            <w:tcW w:w="960" w:type="dxa"/>
          </w:tcPr>
          <w:p w14:paraId="0BB6D6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0.438</w:t>
            </w:r>
          </w:p>
        </w:tc>
      </w:tr>
      <w:tr w14:paraId="7A57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491C9D6">
            <w:pPr>
              <w:spacing w:line="240" w:lineRule="auto"/>
            </w:pPr>
          </w:p>
        </w:tc>
        <w:tc>
          <w:tcPr>
            <w:tcW w:w="960" w:type="dxa"/>
          </w:tcPr>
          <w:p w14:paraId="6A8D9F5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37B19E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310923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135DC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74D2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677E0A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0.533</w:t>
            </w:r>
          </w:p>
        </w:tc>
        <w:tc>
          <w:tcPr>
            <w:tcW w:w="960" w:type="dxa"/>
          </w:tcPr>
          <w:p w14:paraId="345861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0.525</w:t>
            </w:r>
          </w:p>
        </w:tc>
        <w:tc>
          <w:tcPr>
            <w:tcW w:w="960" w:type="dxa"/>
          </w:tcPr>
          <w:p w14:paraId="43A55B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0.356</w:t>
            </w:r>
          </w:p>
        </w:tc>
      </w:tr>
      <w:tr w14:paraId="197BB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A8B53E4">
            <w:pPr>
              <w:spacing w:line="240" w:lineRule="auto"/>
            </w:pPr>
          </w:p>
        </w:tc>
        <w:tc>
          <w:tcPr>
            <w:tcW w:w="960" w:type="dxa"/>
          </w:tcPr>
          <w:p w14:paraId="576F3E1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7499C9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04EEA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BBCFA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2E9A17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34DE87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002C4A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334636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772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0B4B47">
            <w:pPr>
              <w:spacing w:line="240" w:lineRule="auto"/>
            </w:pPr>
          </w:p>
        </w:tc>
        <w:tc>
          <w:tcPr>
            <w:tcW w:w="960" w:type="dxa"/>
          </w:tcPr>
          <w:p w14:paraId="135394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1A4F9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A15B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0AF330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80F6DB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7054A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053AD8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237908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</w:tr>
      <w:tr w14:paraId="56C97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112F648">
            <w:pPr>
              <w:spacing w:line="240" w:lineRule="auto"/>
            </w:pPr>
          </w:p>
        </w:tc>
        <w:tc>
          <w:tcPr>
            <w:tcW w:w="960" w:type="dxa"/>
          </w:tcPr>
          <w:p w14:paraId="3D6D0B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5EB2AE95">
            <w:pPr>
              <w:spacing w:line="240" w:lineRule="auto"/>
            </w:pPr>
          </w:p>
        </w:tc>
        <w:tc>
          <w:tcPr>
            <w:tcW w:w="960" w:type="dxa"/>
          </w:tcPr>
          <w:p w14:paraId="0C9CEA90">
            <w:pPr>
              <w:spacing w:line="240" w:lineRule="auto"/>
            </w:pPr>
          </w:p>
        </w:tc>
        <w:tc>
          <w:tcPr>
            <w:tcW w:w="960" w:type="dxa"/>
          </w:tcPr>
          <w:p w14:paraId="7B5D503D">
            <w:pPr>
              <w:spacing w:line="240" w:lineRule="auto"/>
            </w:pPr>
          </w:p>
        </w:tc>
        <w:tc>
          <w:tcPr>
            <w:tcW w:w="960" w:type="dxa"/>
          </w:tcPr>
          <w:p w14:paraId="5B4DF5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0.548</w:t>
            </w:r>
          </w:p>
        </w:tc>
        <w:tc>
          <w:tcPr>
            <w:tcW w:w="960" w:type="dxa"/>
          </w:tcPr>
          <w:p w14:paraId="5B0D12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0.626</w:t>
            </w:r>
          </w:p>
        </w:tc>
        <w:tc>
          <w:tcPr>
            <w:tcW w:w="960" w:type="dxa"/>
          </w:tcPr>
          <w:p w14:paraId="034826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w="960" w:type="dxa"/>
          </w:tcPr>
          <w:p w14:paraId="31FC25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0.405</w:t>
            </w:r>
          </w:p>
        </w:tc>
      </w:tr>
    </w:tbl>
    <w:p w14:paraId="6BF5E085"/>
    <w:p w14:paraId="23222595">
      <w:r>
        <w:rPr>
          <w:rFonts w:ascii="Calibri" w:hAnsi="Calibri"/>
          <w:b/>
          <w:sz w:val="20"/>
        </w:rPr>
        <w:t>Context</w:t>
      </w:r>
      <w:r>
        <w:rPr>
          <w:rFonts w:ascii="Calibri" w:hAnsi="Calibri"/>
          <w:sz w:val="20"/>
        </w:rPr>
        <w:t>: Inter-expert mean Jaccard is 0.453. AI model mean Jaccard ranges from 0.366 (GPT) to 0.422 (Claude), within or near inter-expert variation range.</w:t>
      </w:r>
    </w:p>
    <w:p w14:paraId="02F2AFDD">
      <w:pPr>
        <w:pStyle w:val="4"/>
      </w:pPr>
      <w:r>
        <w:rPr>
          <w:rFonts w:ascii="Calibri" w:hAnsi="Calibri"/>
        </w:rPr>
        <w:t>Table 5: FP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1034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53A9BE0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8A18E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0EF472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57CD011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2BC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2EC82D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FP</w:t>
            </w:r>
          </w:p>
        </w:tc>
        <w:tc>
          <w:tcPr>
            <w:tcW w:w="2160" w:type="dxa"/>
          </w:tcPr>
          <w:p w14:paraId="1CC2A8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346</w:t>
            </w:r>
          </w:p>
        </w:tc>
        <w:tc>
          <w:tcPr>
            <w:tcW w:w="2160" w:type="dxa"/>
          </w:tcPr>
          <w:p w14:paraId="0EEF7D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925</w:t>
            </w:r>
          </w:p>
        </w:tc>
        <w:tc>
          <w:tcPr>
            <w:tcW w:w="2160" w:type="dxa"/>
          </w:tcPr>
          <w:p w14:paraId="324B05A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873</w:t>
            </w:r>
          </w:p>
        </w:tc>
      </w:tr>
      <w:tr w14:paraId="43BDE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F3F6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Valid diagnosis subtype (reference gap)</w:t>
            </w:r>
          </w:p>
        </w:tc>
        <w:tc>
          <w:tcPr>
            <w:tcW w:w="2160" w:type="dxa"/>
          </w:tcPr>
          <w:p w14:paraId="1FE4D8A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269 (77.7%)</w:t>
            </w:r>
          </w:p>
        </w:tc>
        <w:tc>
          <w:tcPr>
            <w:tcW w:w="2160" w:type="dxa"/>
          </w:tcPr>
          <w:p w14:paraId="13126A0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627 (67.8%)</w:t>
            </w:r>
          </w:p>
        </w:tc>
        <w:tc>
          <w:tcPr>
            <w:tcW w:w="2160" w:type="dxa"/>
          </w:tcPr>
          <w:p w14:paraId="4EAB877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624 (71.5%)</w:t>
            </w:r>
          </w:p>
        </w:tc>
      </w:tr>
      <w:tr w14:paraId="72D14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9A584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Semantic drift (related condition)</w:t>
            </w:r>
          </w:p>
        </w:tc>
        <w:tc>
          <w:tcPr>
            <w:tcW w:w="2160" w:type="dxa"/>
          </w:tcPr>
          <w:p w14:paraId="15B8464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 (14.7%)</w:t>
            </w:r>
          </w:p>
        </w:tc>
        <w:tc>
          <w:tcPr>
            <w:tcW w:w="2160" w:type="dxa"/>
          </w:tcPr>
          <w:p w14:paraId="693CFB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283 (30.6%)</w:t>
            </w:r>
          </w:p>
        </w:tc>
        <w:tc>
          <w:tcPr>
            <w:tcW w:w="2160" w:type="dxa"/>
          </w:tcPr>
          <w:p w14:paraId="1199A1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248 (28.4%)</w:t>
            </w:r>
          </w:p>
        </w:tc>
      </w:tr>
      <w:tr w14:paraId="16B92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61426D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AD37F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(2.0%)</w:t>
            </w:r>
          </w:p>
        </w:tc>
        <w:tc>
          <w:tcPr>
            <w:tcW w:w="2160" w:type="dxa"/>
          </w:tcPr>
          <w:p w14:paraId="56543C6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15 (1.6%)</w:t>
            </w:r>
          </w:p>
        </w:tc>
        <w:tc>
          <w:tcPr>
            <w:tcW w:w="2160" w:type="dxa"/>
          </w:tcPr>
          <w:p w14:paraId="25A78CA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76C8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8638D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Risk/screening/suspected</w:t>
            </w:r>
          </w:p>
        </w:tc>
        <w:tc>
          <w:tcPr>
            <w:tcW w:w="2160" w:type="dxa"/>
          </w:tcPr>
          <w:p w14:paraId="47FBAAD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10 (2.9%)</w:t>
            </w:r>
          </w:p>
        </w:tc>
        <w:tc>
          <w:tcPr>
            <w:tcW w:w="2160" w:type="dxa"/>
          </w:tcPr>
          <w:p w14:paraId="2850EEA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33509EB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1BA4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FC9D3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</w:t>
            </w:r>
          </w:p>
        </w:tc>
        <w:tc>
          <w:tcPr>
            <w:tcW w:w="2160" w:type="dxa"/>
          </w:tcPr>
          <w:p w14:paraId="31BA6A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 (1.7%)</w:t>
            </w:r>
          </w:p>
        </w:tc>
        <w:tc>
          <w:tcPr>
            <w:tcW w:w="2160" w:type="dxa"/>
          </w:tcPr>
          <w:p w14:paraId="323A047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6F7903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</w:tr>
      <w:tr w14:paraId="126FE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A4E8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Exclusion/ruled-out code</w:t>
            </w:r>
          </w:p>
        </w:tc>
        <w:tc>
          <w:tcPr>
            <w:tcW w:w="2160" w:type="dxa"/>
          </w:tcPr>
          <w:p w14:paraId="1F6CC9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3 (0.9%)</w:t>
            </w:r>
          </w:p>
        </w:tc>
        <w:tc>
          <w:tcPr>
            <w:tcW w:w="2160" w:type="dxa"/>
          </w:tcPr>
          <w:p w14:paraId="0DA4B5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730850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</w:tbl>
    <w:p w14:paraId="2929E0D4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4C95A8A7"/>
    <w:p w14:paraId="5BD47ABE">
      <w:r>
        <w:rPr>
          <w:rFonts w:ascii="Calibri" w:hAnsi="Calibri"/>
          <w:sz w:val="20"/>
        </w:rPr>
        <w:t>FP category definitions:</w:t>
      </w:r>
    </w:p>
    <w:p w14:paraId="7CF3D7C6">
      <w:pPr>
        <w:pStyle w:val="16"/>
      </w:pPr>
      <w:r>
        <w:rPr>
          <w:rFonts w:ascii="Calibri" w:hAnsi="Calibri"/>
          <w:b/>
          <w:sz w:val="20"/>
        </w:rPr>
        <w:t>Valid diagnosis subtype</w:t>
      </w:r>
      <w:r>
        <w:rPr>
          <w:rFonts w:ascii="Calibri" w:hAnsi="Calibri"/>
          <w:sz w:val="20"/>
        </w:rPr>
        <w:t>: Code contains the condition keyword and represents a legitimate diagnosis the reference missed</w:t>
      </w:r>
    </w:p>
    <w:p w14:paraId="70B819B0">
      <w:pPr>
        <w:pStyle w:val="16"/>
      </w:pPr>
      <w:r>
        <w:rPr>
          <w:rFonts w:ascii="Calibri" w:hAnsi="Calibri"/>
          <w:b/>
          <w:sz w:val="20"/>
        </w:rPr>
        <w:t>Semantic drift</w:t>
      </w:r>
      <w:r>
        <w:rPr>
          <w:rFonts w:ascii="Calibri" w:hAnsi="Calibri"/>
          <w:sz w:val="20"/>
        </w:rPr>
        <w:t>: Code is clinically related but represents a different condition</w:t>
      </w:r>
    </w:p>
    <w:p w14:paraId="2EF61AE4">
      <w:pPr>
        <w:pStyle w:val="16"/>
      </w:pPr>
      <w:r>
        <w:rPr>
          <w:rFonts w:ascii="Calibri" w:hAnsi="Calibri"/>
          <w:b/>
          <w:sz w:val="20"/>
        </w:rPr>
        <w:t>History/resolved</w:t>
      </w:r>
      <w:r>
        <w:rPr>
          <w:rFonts w:ascii="Calibri" w:hAnsi="Calibri"/>
          <w:sz w:val="20"/>
        </w:rPr>
        <w:t>: Past history or resolved codes</w:t>
      </w:r>
    </w:p>
    <w:p w14:paraId="5744EA52">
      <w:pPr>
        <w:pStyle w:val="16"/>
      </w:pPr>
      <w:r>
        <w:rPr>
          <w:rFonts w:ascii="Calibri" w:hAnsi="Calibri"/>
          <w:b/>
          <w:sz w:val="20"/>
        </w:rPr>
        <w:t>Risk/screening/suspected</w:t>
      </w:r>
      <w:r>
        <w:rPr>
          <w:rFonts w:ascii="Calibri" w:hAnsi="Calibri"/>
          <w:sz w:val="20"/>
        </w:rPr>
        <w:t>: Not yet confirmed diagnosis</w:t>
      </w:r>
    </w:p>
    <w:p w14:paraId="7BF41159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review, monitoring codes</w:t>
      </w:r>
    </w:p>
    <w:p w14:paraId="501DD29B">
      <w:pPr>
        <w:pStyle w:val="16"/>
      </w:pPr>
      <w:r>
        <w:rPr>
          <w:rFonts w:ascii="Calibri" w:hAnsi="Calibri"/>
          <w:b/>
          <w:sz w:val="20"/>
        </w:rPr>
        <w:t>Exclusion/ruled-out</w:t>
      </w:r>
      <w:r>
        <w:rPr>
          <w:rFonts w:ascii="Calibri" w:hAnsi="Calibri"/>
          <w:sz w:val="20"/>
        </w:rPr>
        <w:t>: Explicitly excluded diagnosis -- the most serious error type</w:t>
      </w:r>
    </w:p>
    <w:p w14:paraId="3BABAF96">
      <w:pPr>
        <w:pStyle w:val="4"/>
      </w:pPr>
      <w:r>
        <w:rPr>
          <w:rFonts w:ascii="Calibri" w:hAnsi="Calibri"/>
        </w:rPr>
        <w:t>Table 6: FN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221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264476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D5B674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7FCF7AD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06EDBE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5190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0804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FN</w:t>
            </w:r>
          </w:p>
        </w:tc>
        <w:tc>
          <w:tcPr>
            <w:tcW w:w="2160" w:type="dxa"/>
          </w:tcPr>
          <w:p w14:paraId="57425F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1,195</w:t>
            </w:r>
          </w:p>
        </w:tc>
        <w:tc>
          <w:tcPr>
            <w:tcW w:w="2160" w:type="dxa"/>
          </w:tcPr>
          <w:p w14:paraId="69B0F7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977</w:t>
            </w:r>
          </w:p>
        </w:tc>
        <w:tc>
          <w:tcPr>
            <w:tcW w:w="2160" w:type="dxa"/>
          </w:tcPr>
          <w:p w14:paraId="5E1F29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960</w:t>
            </w:r>
          </w:p>
        </w:tc>
      </w:tr>
      <w:tr w14:paraId="789C8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60D09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Procedural/surgical code</w:t>
            </w:r>
          </w:p>
        </w:tc>
        <w:tc>
          <w:tcPr>
            <w:tcW w:w="2160" w:type="dxa"/>
          </w:tcPr>
          <w:p w14:paraId="6B62786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243 (20.3%)</w:t>
            </w:r>
          </w:p>
        </w:tc>
        <w:tc>
          <w:tcPr>
            <w:tcW w:w="2160" w:type="dxa"/>
          </w:tcPr>
          <w:p w14:paraId="4F44A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(24.8%)</w:t>
            </w:r>
          </w:p>
        </w:tc>
        <w:tc>
          <w:tcPr>
            <w:tcW w:w="2160" w:type="dxa"/>
          </w:tcPr>
          <w:p w14:paraId="7133727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(25.2%)</w:t>
            </w:r>
          </w:p>
        </w:tc>
      </w:tr>
      <w:tr w14:paraId="6FD5C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543DF2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 code</w:t>
            </w:r>
          </w:p>
        </w:tc>
        <w:tc>
          <w:tcPr>
            <w:tcW w:w="2160" w:type="dxa"/>
          </w:tcPr>
          <w:p w14:paraId="5FA945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174 (14.6%)</w:t>
            </w:r>
          </w:p>
        </w:tc>
        <w:tc>
          <w:tcPr>
            <w:tcW w:w="2160" w:type="dxa"/>
          </w:tcPr>
          <w:p w14:paraId="49836C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183 (18.7%)</w:t>
            </w:r>
          </w:p>
        </w:tc>
        <w:tc>
          <w:tcPr>
            <w:tcW w:w="2160" w:type="dxa"/>
          </w:tcPr>
          <w:p w14:paraId="4F1FC00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182 (19.0%)</w:t>
            </w:r>
          </w:p>
        </w:tc>
      </w:tr>
      <w:tr w14:paraId="25CCE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742EF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C5434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14 (1.2%)</w:t>
            </w:r>
          </w:p>
        </w:tc>
        <w:tc>
          <w:tcPr>
            <w:tcW w:w="2160" w:type="dxa"/>
          </w:tcPr>
          <w:p w14:paraId="641F376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(1.6%)</w:t>
            </w:r>
          </w:p>
        </w:tc>
        <w:tc>
          <w:tcPr>
            <w:tcW w:w="2160" w:type="dxa"/>
          </w:tcPr>
          <w:p w14:paraId="64554F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22 (2.3%)</w:t>
            </w:r>
          </w:p>
        </w:tc>
      </w:tr>
      <w:tr w14:paraId="2C787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78B20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Sequelae/historical code</w:t>
            </w:r>
          </w:p>
        </w:tc>
        <w:tc>
          <w:tcPr>
            <w:tcW w:w="2160" w:type="dxa"/>
          </w:tcPr>
          <w:p w14:paraId="20739F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(1.3%)</w:t>
            </w:r>
          </w:p>
        </w:tc>
        <w:tc>
          <w:tcPr>
            <w:tcW w:w="2160" w:type="dxa"/>
          </w:tcPr>
          <w:p w14:paraId="6B5D3C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(1.2%)</w:t>
            </w:r>
          </w:p>
        </w:tc>
        <w:tc>
          <w:tcPr>
            <w:tcW w:w="2160" w:type="dxa"/>
          </w:tcPr>
          <w:p w14:paraId="6A05E73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(1.3%)</w:t>
            </w:r>
          </w:p>
        </w:tc>
      </w:tr>
      <w:tr w14:paraId="5B097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A397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Complication code</w:t>
            </w:r>
          </w:p>
        </w:tc>
        <w:tc>
          <w:tcPr>
            <w:tcW w:w="2160" w:type="dxa"/>
          </w:tcPr>
          <w:p w14:paraId="0AB148C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9 (0.8%)</w:t>
            </w:r>
          </w:p>
        </w:tc>
        <w:tc>
          <w:tcPr>
            <w:tcW w:w="2160" w:type="dxa"/>
          </w:tcPr>
          <w:p w14:paraId="307410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(0.7%)</w:t>
            </w:r>
          </w:p>
        </w:tc>
        <w:tc>
          <w:tcPr>
            <w:tcW w:w="2160" w:type="dxa"/>
          </w:tcPr>
          <w:p w14:paraId="534352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8 (0.8%)</w:t>
            </w:r>
          </w:p>
        </w:tc>
      </w:tr>
      <w:tr w14:paraId="09798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E89A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Cause-of-death code</w:t>
            </w:r>
          </w:p>
        </w:tc>
        <w:tc>
          <w:tcPr>
            <w:tcW w:w="2160" w:type="dxa"/>
          </w:tcPr>
          <w:p w14:paraId="6FDFC2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  <w:tc>
          <w:tcPr>
            <w:tcW w:w="2160" w:type="dxa"/>
          </w:tcPr>
          <w:p w14:paraId="4C2D1E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 (0.2%)</w:t>
            </w:r>
          </w:p>
        </w:tc>
        <w:tc>
          <w:tcPr>
            <w:tcW w:w="2160" w:type="dxa"/>
          </w:tcPr>
          <w:p w14:paraId="7F2507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5B8B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61551D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Missed valid diagnosis</w:t>
            </w:r>
          </w:p>
        </w:tc>
        <w:tc>
          <w:tcPr>
            <w:tcW w:w="2160" w:type="dxa"/>
          </w:tcPr>
          <w:p w14:paraId="2237F6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738 (61.8%)</w:t>
            </w:r>
          </w:p>
        </w:tc>
        <w:tc>
          <w:tcPr>
            <w:tcW w:w="2160" w:type="dxa"/>
          </w:tcPr>
          <w:p w14:paraId="479BB3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515 (52.7%)</w:t>
            </w:r>
          </w:p>
        </w:tc>
        <w:tc>
          <w:tcPr>
            <w:tcW w:w="2160" w:type="dxa"/>
          </w:tcPr>
          <w:p w14:paraId="22EE248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494 (51.5%)</w:t>
            </w:r>
          </w:p>
        </w:tc>
      </w:tr>
    </w:tbl>
    <w:p w14:paraId="08838485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1F335B59"/>
    <w:p w14:paraId="64EC6184">
      <w:r>
        <w:rPr>
          <w:rFonts w:ascii="Calibri" w:hAnsi="Calibri"/>
          <w:i/>
          <w:sz w:val="20"/>
        </w:rPr>
        <w:t>Note: 154 reference codes not in CPRD Aurum dictionary are excluded (reported in Table 1). Total FN here reflects only codes the AI could have found.</w:t>
      </w:r>
    </w:p>
    <w:p w14:paraId="31C466D5">
      <w:pPr>
        <w:rPr>
          <w:rFonts w:ascii="Calibri" w:hAnsi="Calibri"/>
          <w:sz w:val="20"/>
        </w:rPr>
      </w:pPr>
    </w:p>
    <w:p w14:paraId="21384B81">
      <w:pPr>
        <w:rPr>
          <w:rFonts w:ascii="Calibri" w:hAnsi="Calibri"/>
          <w:sz w:val="20"/>
        </w:rPr>
      </w:pPr>
    </w:p>
    <w:p w14:paraId="3472DE2A">
      <w:r>
        <w:rPr>
          <w:rFonts w:ascii="Calibri" w:hAnsi="Calibri"/>
          <w:sz w:val="20"/>
        </w:rPr>
        <w:t>FN category definitions:</w:t>
      </w:r>
    </w:p>
    <w:p w14:paraId="2A44FEFE">
      <w:pPr>
        <w:pStyle w:val="16"/>
      </w:pPr>
      <w:r>
        <w:rPr>
          <w:rFonts w:ascii="Calibri" w:hAnsi="Calibri"/>
          <w:b/>
          <w:sz w:val="20"/>
        </w:rPr>
        <w:t>Procedural/surgical</w:t>
      </w:r>
      <w:r>
        <w:rPr>
          <w:rFonts w:ascii="Calibri" w:hAnsi="Calibri"/>
          <w:sz w:val="20"/>
        </w:rPr>
        <w:t>: Surgical procedures in reference -- AI correctly excluded these since prompt asks for current diagnosis</w:t>
      </w:r>
    </w:p>
    <w:p w14:paraId="67386065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QOF, screening codes</w:t>
      </w:r>
    </w:p>
    <w:p w14:paraId="2A87EFE9">
      <w:pPr>
        <w:pStyle w:val="16"/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Missed valid diagnosis</w:t>
      </w:r>
      <w:r>
        <w:rPr>
          <w:rFonts w:ascii="Calibri" w:hAnsi="Calibri"/>
          <w:sz w:val="20"/>
        </w:rPr>
        <w:t>: Genuine diagnosis codes the AI failed to find -- the true under-inclusion rate</w:t>
      </w:r>
    </w:p>
    <w:p w14:paraId="67D9CEA7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2C54AC80">
      <w:pPr>
        <w:pStyle w:val="16"/>
        <w:numPr>
          <w:numId w:val="0"/>
        </w:numPr>
        <w:spacing w:after="80" w:line="276" w:lineRule="auto"/>
        <w:contextualSpacing/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0050" cy="2908935"/>
            <wp:effectExtent l="0" t="0" r="6350" b="5715"/>
            <wp:docPr id="7" name="图片 7" descr="fig3_error_classification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7" name="图片 7" descr="fig3_error_classification"/>
                    <ns5:cNvPicPr>
                      <ns4:picLocks noChangeAspect="1"/>
                    </ns5:cNvPicPr>
                  </ns5:nvPicPr>
                  <ns5:blipFill>
                    <ns4:blip r:embed="rId14">
                      <ns4:extLst>
                        <ns4:ext uri="{96DAC541-7B7A-43D3-8B79-37D633B846F1}">
                          <ns7:svgBlip r:embed="rId15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480050" cy="290893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67735586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62872508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  <w:bookmarkStart w:id="0" w:name="_GoBack"/>
      <w:bookmarkEnd w:id="0"/>
    </w:p>
    <w:p w14:paraId="233DF069">
      <w:pPr>
        <w:pStyle w:val="4"/>
      </w:pPr>
      <w:r>
        <w:rPr>
          <w:rFonts w:ascii="Calibri" w:hAnsi="Calibri"/>
        </w:rPr>
        <w:t>Table 7: FP Examples by Condition and Category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2944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7CDBAC4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2880" w:type="dxa"/>
            <w:shd w:val="clear" w:color="auto" w:fill="D9E2F3"/>
          </w:tcPr>
          <w:p w14:paraId="141CAAA6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w="2880" w:type="dxa"/>
            <w:shd w:val="clear" w:color="auto" w:fill="D9E2F3"/>
          </w:tcPr>
          <w:p w14:paraId="6BB77D5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Example Terms</w:t>
            </w:r>
          </w:p>
        </w:tc>
      </w:tr>
      <w:tr w14:paraId="0FFBC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20996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4C096E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9F9C29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Paroxysmal AF with rapid ventricular response; Valvular AF; Lone AF; Familial AF</w:t>
            </w:r>
          </w:p>
        </w:tc>
      </w:tr>
      <w:tr w14:paraId="16BEB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B6D8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EB4A64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017C4C0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arrhythmia; Atrial tachycardia; Cardiac fibrillation; Atrial ectopic</w:t>
            </w:r>
          </w:p>
        </w:tc>
      </w:tr>
      <w:tr w14:paraId="5E134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46E2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A4632F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</w:t>
            </w:r>
          </w:p>
        </w:tc>
        <w:tc>
          <w:tcPr>
            <w:tcW w:w="2880" w:type="dxa"/>
          </w:tcPr>
          <w:p w14:paraId="656C068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H/O: atrial fibrillation; AF resolved; History of AF</w:t>
            </w:r>
          </w:p>
        </w:tc>
      </w:tr>
      <w:tr w14:paraId="69DC2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3488A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69C76A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</w:t>
            </w:r>
          </w:p>
        </w:tc>
        <w:tc>
          <w:tcPr>
            <w:tcW w:w="2880" w:type="dxa"/>
          </w:tcPr>
          <w:p w14:paraId="450B9D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excluded</w:t>
            </w:r>
          </w:p>
        </w:tc>
      </w:tr>
      <w:tr w14:paraId="4BEE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71C43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6319983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4CAAB8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 with mid-range EF; Chronic HF; CCF; CHF; Right ventricular failure</w:t>
            </w:r>
          </w:p>
        </w:tc>
      </w:tr>
      <w:tr w14:paraId="06FDA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8B0CA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5691170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40D20D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Cor pulmonale; Cardiac asthma; Pulmonary heart disease</w:t>
            </w:r>
          </w:p>
        </w:tc>
      </w:tr>
      <w:tr w14:paraId="3ABD6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58441B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7A66038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6D4B6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Intracerebral hemorrhage; Acute ischaemic stroke; SAH</w:t>
            </w:r>
          </w:p>
        </w:tc>
      </w:tr>
      <w:tr w14:paraId="4EAD2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AF61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21A8BFC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13AC18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Cerebral aneurysm; Moyamoya disease; Carotid artery disease</w:t>
            </w:r>
          </w:p>
        </w:tc>
      </w:tr>
      <w:tr w14:paraId="0F27D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1CB8E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763D3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528E10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 stage 1/2; Renal hypertension; Benign hypertension</w:t>
            </w:r>
          </w:p>
        </w:tc>
      </w:tr>
      <w:tr w14:paraId="64568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D2EC2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4F06B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8FEC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Secondary hyperaldosteronism; Neonatal hypertension</w:t>
            </w:r>
          </w:p>
        </w:tc>
      </w:tr>
      <w:tr w14:paraId="2FC52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A6AD9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7D7A0B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8F40E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Acute STEMI due to LAD occlusion; Type 1 MI; MINOCA</w:t>
            </w:r>
          </w:p>
        </w:tc>
      </w:tr>
      <w:tr w14:paraId="5B3C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461F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5D67E08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02E88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Post-MI syndrome (Dressler's); Mural thrombosis</w:t>
            </w:r>
          </w:p>
        </w:tc>
      </w:tr>
      <w:tr w14:paraId="07614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4BBDE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65521DD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3A79B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disease; Intermittent claudication; PAOD</w:t>
            </w:r>
          </w:p>
        </w:tc>
      </w:tr>
      <w:tr w14:paraId="3D222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7753B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7E21C6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5500E6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Arterial ulcer; Diabetic foot gangrene; Limb ischaemia</w:t>
            </w:r>
          </w:p>
        </w:tc>
      </w:tr>
      <w:tr w14:paraId="31AD2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8CD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2880" w:type="dxa"/>
          </w:tcPr>
          <w:p w14:paraId="69229C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594C6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Chronic obstructive bronchitis; Emphysematous bronchitis</w:t>
            </w:r>
          </w:p>
        </w:tc>
      </w:tr>
      <w:tr w14:paraId="092D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1CCDDB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2880" w:type="dxa"/>
          </w:tcPr>
          <w:p w14:paraId="7FA295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C87CC6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Allergic asthma; Occupational asthma; Exercise-induced asthma</w:t>
            </w:r>
          </w:p>
        </w:tc>
      </w:tr>
      <w:tr w14:paraId="754A5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288F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3C651C0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7853AA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 1g tablets; Glucophage SR 850mg</w:t>
            </w:r>
          </w:p>
        </w:tc>
      </w:tr>
      <w:tr w14:paraId="14334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1C9A7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19346B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18E1F5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Janumet; Vokanamet (combination products)</w:t>
            </w:r>
          </w:p>
        </w:tc>
      </w:tr>
    </w:tbl>
    <w:p w14:paraId="498630A2"/>
    <w:p w14:paraId="1A000778">
      <w:pPr>
        <w:pStyle w:val="4"/>
      </w:pPr>
      <w:r>
        <w:rPr>
          <w:rFonts w:ascii="Calibri" w:hAnsi="Calibri"/>
        </w:rPr>
        <w:t>Table 8: Model Behaviour and Search Strategy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5628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49C970E4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Metric</w:t>
            </w:r>
          </w:p>
        </w:tc>
        <w:tc>
          <w:tcPr>
            <w:tcW w:w="2160" w:type="dxa"/>
            <w:shd w:val="clear" w:color="auto" w:fill="D9E2F3"/>
          </w:tcPr>
          <w:p w14:paraId="515429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6F0416F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6DA1EF0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FEFE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03E111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F1</w:t>
            </w:r>
          </w:p>
        </w:tc>
        <w:tc>
          <w:tcPr>
            <w:tcW w:w="2160" w:type="dxa"/>
          </w:tcPr>
          <w:p w14:paraId="7CC60E6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2160" w:type="dxa"/>
          </w:tcPr>
          <w:p w14:paraId="1C79004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2160" w:type="dxa"/>
          </w:tcPr>
          <w:p w14:paraId="5DE22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</w:tr>
      <w:tr w14:paraId="0AB60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2FD4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Jaccard</w:t>
            </w:r>
          </w:p>
        </w:tc>
        <w:tc>
          <w:tcPr>
            <w:tcW w:w="2160" w:type="dxa"/>
          </w:tcPr>
          <w:p w14:paraId="1B2BE2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w="2160" w:type="dxa"/>
          </w:tcPr>
          <w:p w14:paraId="2E05F3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w="2160" w:type="dxa"/>
          </w:tcPr>
          <w:p w14:paraId="2E66AAF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0.343</w:t>
            </w:r>
          </w:p>
        </w:tc>
      </w:tr>
      <w:tr w14:paraId="6E7F6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9E648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searches/condition</w:t>
            </w:r>
          </w:p>
        </w:tc>
        <w:tc>
          <w:tcPr>
            <w:tcW w:w="2160" w:type="dxa"/>
          </w:tcPr>
          <w:p w14:paraId="214852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  <w:tc>
          <w:tcPr>
            <w:tcW w:w="2160" w:type="dxa"/>
          </w:tcPr>
          <w:p w14:paraId="47D6B1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  <w:tc>
          <w:tcPr>
            <w:tcW w:w="2160" w:type="dxa"/>
          </w:tcPr>
          <w:p w14:paraId="05BD28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  <w:tr w14:paraId="0E42D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C235C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AI codelist size</w:t>
            </w:r>
          </w:p>
        </w:tc>
        <w:tc>
          <w:tcPr>
            <w:tcW w:w="2160" w:type="dxa"/>
          </w:tcPr>
          <w:p w14:paraId="51A468D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89.8</w:t>
            </w:r>
          </w:p>
        </w:tc>
        <w:tc>
          <w:tcPr>
            <w:tcW w:w="2160" w:type="dxa"/>
          </w:tcPr>
          <w:p w14:paraId="47BDA9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161.5</w:t>
            </w:r>
          </w:p>
        </w:tc>
        <w:tc>
          <w:tcPr>
            <w:tcW w:w="2160" w:type="dxa"/>
          </w:tcPr>
          <w:p w14:paraId="0E0D1E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155.6</w:t>
            </w:r>
          </w:p>
        </w:tc>
      </w:tr>
      <w:tr w14:paraId="59F98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8DD9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Precision</w:t>
            </w:r>
          </w:p>
        </w:tc>
        <w:tc>
          <w:tcPr>
            <w:tcW w:w="2160" w:type="dxa"/>
          </w:tcPr>
          <w:p w14:paraId="058DE4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2160" w:type="dxa"/>
          </w:tcPr>
          <w:p w14:paraId="07AD699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2160" w:type="dxa"/>
          </w:tcPr>
          <w:p w14:paraId="6C89FA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</w:tr>
      <w:tr w14:paraId="541F0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B1601D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Recall</w:t>
            </w:r>
          </w:p>
        </w:tc>
        <w:tc>
          <w:tcPr>
            <w:tcW w:w="2160" w:type="dxa"/>
          </w:tcPr>
          <w:p w14:paraId="5E0282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2160" w:type="dxa"/>
          </w:tcPr>
          <w:p w14:paraId="32CB5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2160" w:type="dxa"/>
          </w:tcPr>
          <w:p w14:paraId="5268C8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17E1B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6C631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input tokens</w:t>
            </w:r>
          </w:p>
        </w:tc>
        <w:tc>
          <w:tcPr>
            <w:tcW w:w="2160" w:type="dxa"/>
          </w:tcPr>
          <w:p w14:paraId="2B223B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174,168</w:t>
            </w:r>
          </w:p>
        </w:tc>
        <w:tc>
          <w:tcPr>
            <w:tcW w:w="2160" w:type="dxa"/>
          </w:tcPr>
          <w:p w14:paraId="090079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1,017,742</w:t>
            </w:r>
          </w:p>
        </w:tc>
        <w:tc>
          <w:tcPr>
            <w:tcW w:w="2160" w:type="dxa"/>
          </w:tcPr>
          <w:p w14:paraId="770FACF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3,955,244</w:t>
            </w:r>
          </w:p>
        </w:tc>
      </w:tr>
      <w:tr w14:paraId="0DF34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89824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output tokens</w:t>
            </w:r>
          </w:p>
        </w:tc>
        <w:tc>
          <w:tcPr>
            <w:tcW w:w="2160" w:type="dxa"/>
          </w:tcPr>
          <w:p w14:paraId="147698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7,123</w:t>
            </w:r>
          </w:p>
        </w:tc>
        <w:tc>
          <w:tcPr>
            <w:tcW w:w="2160" w:type="dxa"/>
          </w:tcPr>
          <w:p w14:paraId="1B2F0E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156,393</w:t>
            </w:r>
          </w:p>
        </w:tc>
        <w:tc>
          <w:tcPr>
            <w:tcW w:w="2160" w:type="dxa"/>
          </w:tcPr>
          <w:p w14:paraId="0F6E975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31,762</w:t>
            </w:r>
          </w:p>
        </w:tc>
      </w:tr>
      <w:tr w14:paraId="5DC0B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96F4E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&gt; 0.5</w:t>
            </w:r>
          </w:p>
        </w:tc>
        <w:tc>
          <w:tcPr>
            <w:tcW w:w="2160" w:type="dxa"/>
          </w:tcPr>
          <w:p w14:paraId="504F3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4B9D11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2160" w:type="dxa"/>
          </w:tcPr>
          <w:p w14:paraId="137A27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</w:tr>
      <w:tr w14:paraId="74858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68F17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&lt; 0.3</w:t>
            </w:r>
          </w:p>
        </w:tc>
        <w:tc>
          <w:tcPr>
            <w:tcW w:w="2160" w:type="dxa"/>
          </w:tcPr>
          <w:p w14:paraId="2E329F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6335C6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50CE2E0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 w14:paraId="57C2A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F1645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Failed submissions</w:t>
            </w:r>
          </w:p>
        </w:tc>
        <w:tc>
          <w:tcPr>
            <w:tcW w:w="2160" w:type="dxa"/>
          </w:tcPr>
          <w:p w14:paraId="606003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5B79B4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6F3E43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(CVD)</w:t>
            </w:r>
          </w:p>
        </w:tc>
      </w:tr>
    </w:tbl>
    <w:p w14:paraId="651D391D"/>
    <w:p w14:paraId="5E5D0AA0">
      <w:pPr>
        <w:pStyle w:val="4"/>
      </w:pPr>
      <w:r>
        <w:rPr>
          <w:rFonts w:ascii="Calibri" w:hAnsi="Calibri"/>
        </w:rPr>
        <w:t>Key Findings for Discussion</w:t>
      </w:r>
    </w:p>
    <w:p w14:paraId="15046DF9">
      <w:r>
        <w:rPr>
          <w:rFonts w:ascii="Calibri" w:hAnsi="Calibri"/>
          <w:sz w:val="20"/>
        </w:rPr>
        <w:t xml:space="preserve">1. </w:t>
      </w:r>
      <w:r>
        <w:rPr>
          <w:rFonts w:ascii="Calibri" w:hAnsi="Calibri"/>
          <w:b/>
          <w:sz w:val="20"/>
        </w:rPr>
        <w:t>Overall performance</w:t>
      </w:r>
      <w:r>
        <w:rPr>
          <w:rFonts w:ascii="Calibri" w:hAnsi="Calibri"/>
          <w:sz w:val="20"/>
        </w:rPr>
        <w:t>: Gemini 3.6 Flash achieved the highest mean F1 (0.481), followed by Claude Sonnet 5 (0.468) and GPT-5.4 Mini (0.399).</w:t>
      </w:r>
    </w:p>
    <w:p w14:paraId="0CFE1A00">
      <w:r>
        <w:rPr>
          <w:rFonts w:ascii="Calibri" w:hAnsi="Calibri"/>
          <w:sz w:val="20"/>
        </w:rPr>
        <w:t xml:space="preserve">2. </w:t>
      </w:r>
      <w:r>
        <w:rPr>
          <w:rFonts w:ascii="Calibri" w:hAnsi="Calibri"/>
          <w:b/>
          <w:sz w:val="20"/>
        </w:rPr>
        <w:t>Drug products &gt;&gt; Diagnoses</w:t>
      </w:r>
      <w:r>
        <w:rPr>
          <w:rFonts w:ascii="Calibri" w:hAnsi="Calibri"/>
          <w:sz w:val="20"/>
        </w:rPr>
        <w:t>: Product codelists (Insulin, Metformin) achieved substantially higher F1 (0.662-0.786) than diagnosis codelists, likely due to more specific and well-defined terminology.</w:t>
      </w:r>
    </w:p>
    <w:p w14:paraId="08F0EAA1">
      <w:r>
        <w:rPr>
          <w:rFonts w:ascii="Calibri" w:hAnsi="Calibri"/>
          <w:sz w:val="20"/>
        </w:rPr>
        <w:t xml:space="preserve">3. </w:t>
      </w:r>
      <w:r>
        <w:rPr>
          <w:rFonts w:ascii="Calibri" w:hAnsi="Calibri"/>
          <w:b/>
          <w:sz w:val="20"/>
        </w:rPr>
        <w:t>Condition specificity matters</w:t>
      </w:r>
      <w:r>
        <w:rPr>
          <w:rFonts w:ascii="Calibri" w:hAnsi="Calibri"/>
          <w:sz w:val="20"/>
        </w:rPr>
        <w:t>: Well-defined conditions (AF, Metformin) performed much better than umbrella terms (CVD, PAD). This parallels human expert variation.</w:t>
      </w:r>
    </w:p>
    <w:p w14:paraId="53C56B70">
      <w:r>
        <w:rPr>
          <w:rFonts w:ascii="Calibri" w:hAnsi="Calibri"/>
          <w:sz w:val="20"/>
        </w:rPr>
        <w:t xml:space="preserve">4. </w:t>
      </w:r>
      <w:r>
        <w:rPr>
          <w:rFonts w:ascii="Calibri" w:hAnsi="Calibri"/>
          <w:b/>
          <w:sz w:val="20"/>
        </w:rPr>
        <w:t>F1 underestimates AI quality</w:t>
      </w:r>
      <w:r>
        <w:rPr>
          <w:rFonts w:ascii="Calibri" w:hAnsi="Calibri"/>
          <w:sz w:val="20"/>
        </w:rPr>
        <w:t>: ~68-78% of FPs are valid diagnosis subtypes the reference missed; ~45-55% of FNs are codes the AI cannot find or correctly excluded.</w:t>
      </w:r>
    </w:p>
    <w:p w14:paraId="1E2A265E">
      <w:r>
        <w:rPr>
          <w:rFonts w:ascii="Calibri" w:hAnsi="Calibri"/>
          <w:sz w:val="20"/>
        </w:rPr>
        <w:t xml:space="preserve">5. </w:t>
      </w:r>
      <w:r>
        <w:rPr>
          <w:rFonts w:ascii="Calibri" w:hAnsi="Calibri"/>
          <w:b/>
          <w:sz w:val="20"/>
        </w:rPr>
        <w:t>Minimal hallucination</w:t>
      </w:r>
      <w:r>
        <w:rPr>
          <w:rFonts w:ascii="Calibri" w:hAnsi="Calibri"/>
          <w:sz w:val="20"/>
        </w:rPr>
        <w:t>: Claude and Gemini included 0 exclusion codes, 0 risk/screening codes. GPT included 3 exclusion and 10 risk codes -- still &lt;4% of its FPs.</w:t>
      </w:r>
    </w:p>
    <w:p w14:paraId="1AA9B58F">
      <w:r>
        <w:rPr>
          <w:rFonts w:ascii="Calibri" w:hAnsi="Calibri"/>
          <w:sz w:val="20"/>
        </w:rPr>
        <w:t xml:space="preserve">6. </w:t>
      </w:r>
      <w:r>
        <w:rPr>
          <w:rFonts w:ascii="Calibri" w:hAnsi="Calibri"/>
          <w:b/>
          <w:sz w:val="20"/>
        </w:rPr>
        <w:t>AI performance approaches inter-expert variation</w:t>
      </w:r>
      <w:r>
        <w:rPr>
          <w:rFonts w:ascii="Calibri" w:hAnsi="Calibri"/>
          <w:sz w:val="20"/>
        </w:rPr>
        <w:t>: For AF, AI mean Jaccard (0.366-0.422) falls within the range of inter-expert Jaccard (0.340-0.849, mean 0.453).</w:t>
      </w:r>
    </w:p>
    <w:p w14:paraId="3CD57570">
      <w:r>
        <w:rPr>
          <w:rFonts w:ascii="Calibri" w:hAnsi="Calibri"/>
          <w:sz w:val="20"/>
        </w:rPr>
        <w:t xml:space="preserve">7. </w:t>
      </w:r>
      <w:r>
        <w:rPr>
          <w:rFonts w:ascii="Calibri" w:hAnsi="Calibri"/>
          <w:b/>
          <w:sz w:val="20"/>
        </w:rPr>
        <w:t>Gemini CVD failure mode</w:t>
      </w:r>
      <w:r>
        <w:rPr>
          <w:rFonts w:ascii="Calibri" w:hAnsi="Calibri"/>
          <w:sz w:val="20"/>
        </w:rPr>
        <w:t>: Gemini 3.6 Flash consistently fails to submit for CVD despite exhaustive searching (17-22 searches). This is a reproducible behavioural pattern. A fallback mechanism resolved it.</w:t>
      </w:r>
    </w:p>
    <w:p w14:paraId="58034199">
      <w:pPr>
        <w:pStyle w:val="4"/>
      </w:pPr>
      <w:r>
        <w:rPr>
          <w:rFonts w:ascii="Calibri" w:hAnsi="Calibri"/>
        </w:rPr>
        <w:t>GitHub Repository</w:t>
      </w:r>
    </w:p>
    <w:p w14:paraId="329BA21F">
      <w:r>
        <w:rPr>
          <w:rFonts w:ascii="Calibri" w:hAnsi="Calibri"/>
          <w:sz w:val="20"/>
        </w:rPr>
        <w:t>https://github.com/jiamingliu776-byte/dissertation-codelists</w:t>
      </w:r>
    </w:p>
    <w:p w14:paraId="4E79EFD1">
      <w:r>
        <w:rPr>
          <w:rFonts w:ascii="Calibri" w:hAnsi="Calibri"/>
          <w:sz w:val="20"/>
        </w:rPr>
        <w:t>Contains: pipeline code, AI-generated codelists, search logs, evaluation results, error analysis.</w:t>
      </w:r>
    </w:p>
    <w:p w14:paraId="6E7D812F">
      <w:pPr>
        <w:pStyle w:val="4"/>
      </w:pPr>
      <w:r>
        <w:rPr>
          <w:rFonts w:ascii="Calibri" w:hAnsi="Calibri"/>
        </w:rPr>
        <w:t>File Reference</w:t>
      </w:r>
    </w:p>
    <w:p w14:paraId="6E714D65">
      <w:pPr>
        <w:pStyle w:val="16"/>
      </w:pPr>
      <w:r>
        <w:rPr>
          <w:rFonts w:ascii="Calibri" w:hAnsi="Calibri"/>
          <w:sz w:val="20"/>
        </w:rPr>
        <w:t>rag_pipeline_v3.py -- Main pipeline (all 3 models, 10 conditions)</w:t>
      </w:r>
    </w:p>
    <w:p w14:paraId="3D66D8AD">
      <w:pPr>
        <w:pStyle w:val="16"/>
      </w:pPr>
      <w:r>
        <w:rPr>
          <w:rFonts w:ascii="Calibri" w:hAnsi="Calibri"/>
          <w:sz w:val="20"/>
        </w:rPr>
        <w:t>run_gemini_only.py -- Gemini re-run with native SDK</w:t>
      </w:r>
    </w:p>
    <w:p w14:paraId="71C2FFD7">
      <w:pPr>
        <w:pStyle w:val="16"/>
      </w:pPr>
      <w:r>
        <w:rPr>
          <w:rFonts w:ascii="Calibri" w:hAnsi="Calibri"/>
          <w:sz w:val="20"/>
        </w:rPr>
        <w:t>run_gemini_cvd_fix.py -- CVD fallback fix</w:t>
      </w:r>
    </w:p>
    <w:p w14:paraId="273BF959">
      <w:pPr>
        <w:pStyle w:val="16"/>
      </w:pPr>
      <w:r>
        <w:rPr>
          <w:rFonts w:ascii="Calibri" w:hAnsi="Calibri"/>
          <w:sz w:val="20"/>
        </w:rPr>
        <w:t>error_analysis.py -- FP/FN classification</w:t>
      </w:r>
    </w:p>
    <w:p w14:paraId="02B51B0E">
      <w:pPr>
        <w:pStyle w:val="16"/>
      </w:pPr>
      <w:r>
        <w:rPr>
          <w:rFonts w:ascii="Calibri" w:hAnsi="Calibri"/>
          <w:sz w:val="20"/>
        </w:rPr>
        <w:t>results_agentic/evaluation_results_all.csv -- Raw evaluation data</w:t>
      </w:r>
    </w:p>
    <w:p w14:paraId="753E229F">
      <w:pPr>
        <w:pStyle w:val="16"/>
      </w:pPr>
      <w:r>
        <w:rPr>
          <w:rFonts w:ascii="Calibri" w:hAnsi="Calibri"/>
          <w:sz w:val="20"/>
        </w:rPr>
        <w:t>results_agentic/fp_error_analysis.csv -- FP classification counts</w:t>
      </w:r>
    </w:p>
    <w:p w14:paraId="3E48C53F">
      <w:pPr>
        <w:pStyle w:val="16"/>
      </w:pPr>
      <w:r>
        <w:rPr>
          <w:rFonts w:ascii="Calibri" w:hAnsi="Calibri"/>
          <w:sz w:val="20"/>
        </w:rPr>
        <w:t>results_agentic/fn_error_analysis.csv -- FN classification counts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NjZTM1MDFjMzExNDU2NzczODQ3N2YzYWY2MmYxMWEifQ=="/>
  </w:docVars>
  <w:rsids>
    <w:rsidRoot w:val="00B47730"/>
    <w:rsid w:val="00034616"/>
    <w:rsid w:val="0006063C"/>
    <w:rsid w:val="0015074B"/>
    <w:rsid w:val="001A1040"/>
    <w:rsid w:val="0029639D"/>
    <w:rsid w:val="00326F90"/>
    <w:rsid w:val="00AA1D8D"/>
    <w:rsid w:val="00B47730"/>
    <w:rsid w:val="00CB0664"/>
    <w:rsid w:val="00FC693F"/>
    <w:rsid w:val="3939646D"/>
    <w:rsid w:val="3B054327"/>
    <w:rsid w:val="3B3457CF"/>
    <w:rsid w:val="3C4B3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Calibri" w:hAnsi="Calibri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1848</Words>
  <Characters>10408</Characters>
  <Lines>0</Lines>
  <Paragraphs>0</Paragraphs>
  <TotalTime>27</TotalTime>
  <ScaleCrop>false</ScaleCrop>
  <LinksUpToDate>false</LinksUpToDate>
  <CharactersWithSpaces>11456</CharactersWithSpaces>
  <Application>WPS Office_12.1.0.17468_F1E327BC-269C-435d-A152-05C5408002CA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企业用户_699494149</cp:lastModifiedBy>
  <dcterms:modified xsi:type="dcterms:W3CDTF">2026-09-02T15:11:21Z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4E0FB4AD71BD4C97B994AC8FABEEC127_12</vt:lpwstr>
  </property>
</Properties>
</file>